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1CAA7E" w14:textId="77777777" w:rsidR="00473C79" w:rsidRDefault="00473C79">
      <w:pPr>
        <w:rPr>
          <w:rFonts w:eastAsia="標楷體" w:cs="Arial"/>
          <w:sz w:val="72"/>
          <w:szCs w:val="72"/>
        </w:rPr>
      </w:pPr>
      <w:bookmarkStart w:id="0" w:name="_GoBack"/>
      <w:bookmarkEnd w:id="0"/>
    </w:p>
    <w:p w14:paraId="6AC57DE9" w14:textId="77777777" w:rsidR="00473C79" w:rsidRDefault="00473C79">
      <w:pPr>
        <w:rPr>
          <w:rFonts w:eastAsia="標楷體" w:cs="Arial"/>
          <w:sz w:val="72"/>
          <w:szCs w:val="72"/>
        </w:rPr>
      </w:pPr>
    </w:p>
    <w:p w14:paraId="357C4131" w14:textId="77777777" w:rsidR="00473C79" w:rsidRDefault="00473C79">
      <w:pPr>
        <w:rPr>
          <w:rFonts w:eastAsia="標楷體" w:cs="Arial"/>
          <w:sz w:val="72"/>
          <w:szCs w:val="72"/>
        </w:rPr>
      </w:pPr>
    </w:p>
    <w:p w14:paraId="7ADDBDDA" w14:textId="77777777" w:rsidR="00473C79" w:rsidRDefault="00473C79">
      <w:pPr>
        <w:rPr>
          <w:rFonts w:eastAsia="標楷體" w:cs="Arial"/>
          <w:sz w:val="72"/>
          <w:szCs w:val="72"/>
        </w:rPr>
      </w:pPr>
    </w:p>
    <w:p w14:paraId="27C95839" w14:textId="77777777" w:rsidR="00473C79" w:rsidRDefault="00A4341E">
      <w:pPr>
        <w:jc w:val="center"/>
        <w:rPr>
          <w:rFonts w:eastAsia="標楷體" w:cs="Arial"/>
          <w:b/>
          <w:sz w:val="64"/>
          <w:szCs w:val="64"/>
        </w:rPr>
      </w:pPr>
      <w:r>
        <w:rPr>
          <w:rFonts w:eastAsia="標楷體" w:cs="Arial"/>
          <w:b/>
          <w:sz w:val="64"/>
          <w:szCs w:val="64"/>
        </w:rPr>
        <w:t>新生兒先天性代謝異常</w:t>
      </w:r>
    </w:p>
    <w:p w14:paraId="724A3847" w14:textId="77777777" w:rsidR="00473C79" w:rsidRDefault="00A4341E">
      <w:pPr>
        <w:jc w:val="center"/>
      </w:pPr>
      <w:r>
        <w:rPr>
          <w:rFonts w:eastAsia="標楷體" w:cs="Arial"/>
          <w:b/>
          <w:sz w:val="64"/>
          <w:szCs w:val="64"/>
        </w:rPr>
        <w:t>疾病篩檢作業手冊</w:t>
      </w:r>
    </w:p>
    <w:p w14:paraId="245DF721" w14:textId="77777777" w:rsidR="00473C79" w:rsidRDefault="00A4341E">
      <w:pPr>
        <w:jc w:val="center"/>
        <w:rPr>
          <w:rFonts w:eastAsia="標楷體" w:cs="Arial"/>
          <w:b/>
          <w:sz w:val="48"/>
          <w:szCs w:val="48"/>
        </w:rPr>
      </w:pPr>
      <w:r>
        <w:rPr>
          <w:rFonts w:eastAsia="標楷體" w:cs="Arial"/>
          <w:b/>
          <w:sz w:val="48"/>
          <w:szCs w:val="48"/>
        </w:rPr>
        <w:t>～採集機構版本～</w:t>
      </w:r>
    </w:p>
    <w:p w14:paraId="43DE5FDD" w14:textId="77777777" w:rsidR="00473C79" w:rsidRDefault="00A4341E">
      <w:pPr>
        <w:jc w:val="center"/>
      </w:pPr>
      <w:r>
        <w:rPr>
          <w:rFonts w:eastAsia="標楷體" w:cs="Arial"/>
          <w:b/>
          <w:sz w:val="52"/>
          <w:szCs w:val="52"/>
        </w:rPr>
        <w:t>（</w:t>
      </w:r>
      <w:r>
        <w:rPr>
          <w:rFonts w:eastAsia="標楷體" w:cs="Arial"/>
          <w:b/>
          <w:sz w:val="52"/>
          <w:szCs w:val="52"/>
        </w:rPr>
        <w:t>109</w:t>
      </w:r>
      <w:r>
        <w:rPr>
          <w:rFonts w:eastAsia="標楷體" w:cs="Arial"/>
          <w:b/>
          <w:sz w:val="52"/>
          <w:szCs w:val="52"/>
        </w:rPr>
        <w:t>年修訂版）</w:t>
      </w:r>
    </w:p>
    <w:p w14:paraId="451087F0" w14:textId="77777777" w:rsidR="00473C79" w:rsidRDefault="00473C79">
      <w:pPr>
        <w:jc w:val="center"/>
        <w:rPr>
          <w:rFonts w:eastAsia="標楷體" w:cs="Arial"/>
          <w:b/>
          <w:sz w:val="48"/>
          <w:szCs w:val="48"/>
        </w:rPr>
      </w:pPr>
    </w:p>
    <w:p w14:paraId="263BD62F" w14:textId="77777777" w:rsidR="00473C79" w:rsidRDefault="00473C79">
      <w:pPr>
        <w:jc w:val="center"/>
        <w:rPr>
          <w:rFonts w:eastAsia="標楷體" w:cs="Arial"/>
          <w:b/>
          <w:sz w:val="48"/>
          <w:szCs w:val="48"/>
        </w:rPr>
      </w:pPr>
    </w:p>
    <w:p w14:paraId="6094944D" w14:textId="77777777" w:rsidR="00473C79" w:rsidRDefault="00473C79">
      <w:pPr>
        <w:jc w:val="center"/>
        <w:rPr>
          <w:rFonts w:eastAsia="標楷體" w:cs="Arial"/>
          <w:b/>
          <w:sz w:val="48"/>
          <w:szCs w:val="48"/>
        </w:rPr>
      </w:pPr>
    </w:p>
    <w:p w14:paraId="3F0A35E6" w14:textId="77777777" w:rsidR="00473C79" w:rsidRDefault="00A4341E">
      <w:pPr>
        <w:jc w:val="center"/>
        <w:rPr>
          <w:rFonts w:eastAsia="標楷體" w:cs="Arial"/>
          <w:b/>
          <w:sz w:val="48"/>
          <w:szCs w:val="48"/>
        </w:rPr>
      </w:pPr>
      <w:r>
        <w:rPr>
          <w:rFonts w:eastAsia="標楷體" w:cs="Arial"/>
          <w:b/>
          <w:sz w:val="48"/>
          <w:szCs w:val="48"/>
        </w:rPr>
        <w:t>衛生福利部</w:t>
      </w:r>
      <w:r>
        <w:rPr>
          <w:rFonts w:eastAsia="標楷體" w:cs="Arial"/>
          <w:b/>
          <w:sz w:val="48"/>
          <w:szCs w:val="48"/>
        </w:rPr>
        <w:t xml:space="preserve">  </w:t>
      </w:r>
      <w:r>
        <w:rPr>
          <w:rFonts w:eastAsia="標楷體" w:cs="Arial"/>
          <w:b/>
          <w:sz w:val="48"/>
          <w:szCs w:val="48"/>
        </w:rPr>
        <w:t>國民健康署</w:t>
      </w:r>
    </w:p>
    <w:p w14:paraId="05C28FED" w14:textId="77777777" w:rsidR="00473C79" w:rsidRDefault="00A4341E">
      <w:pPr>
        <w:jc w:val="center"/>
        <w:rPr>
          <w:rFonts w:eastAsia="標楷體" w:cs="Arial"/>
          <w:b/>
          <w:sz w:val="40"/>
          <w:szCs w:val="40"/>
        </w:rPr>
      </w:pPr>
      <w:r>
        <w:rPr>
          <w:rFonts w:eastAsia="標楷體" w:cs="Arial"/>
          <w:b/>
          <w:sz w:val="40"/>
          <w:szCs w:val="40"/>
        </w:rPr>
        <w:t>109</w:t>
      </w:r>
      <w:r>
        <w:rPr>
          <w:rFonts w:eastAsia="標楷體" w:cs="Arial"/>
          <w:b/>
          <w:sz w:val="40"/>
          <w:szCs w:val="40"/>
        </w:rPr>
        <w:t>年</w:t>
      </w:r>
      <w:r>
        <w:rPr>
          <w:rFonts w:eastAsia="標楷體" w:cs="Arial"/>
          <w:b/>
          <w:sz w:val="40"/>
          <w:szCs w:val="40"/>
        </w:rPr>
        <w:t>1</w:t>
      </w:r>
      <w:r>
        <w:rPr>
          <w:rFonts w:eastAsia="標楷體" w:cs="Arial"/>
          <w:b/>
          <w:sz w:val="40"/>
          <w:szCs w:val="40"/>
        </w:rPr>
        <w:t>月</w:t>
      </w:r>
    </w:p>
    <w:p w14:paraId="141822A2" w14:textId="77777777" w:rsidR="00473C79" w:rsidRDefault="00A4341E">
      <w:pPr>
        <w:jc w:val="center"/>
      </w:pPr>
      <w:r>
        <w:rPr>
          <w:rFonts w:ascii="標楷體" w:eastAsia="標楷體" w:hAnsi="標楷體"/>
          <w:b/>
          <w:bCs/>
          <w:sz w:val="28"/>
          <w:szCs w:val="28"/>
        </w:rPr>
        <w:t>（本篩檢經費由菸品健康福利捐支應）</w:t>
      </w:r>
    </w:p>
    <w:p w14:paraId="7CF568C8" w14:textId="77777777" w:rsidR="00473C79" w:rsidRDefault="00A4341E">
      <w:pPr>
        <w:tabs>
          <w:tab w:val="left" w:pos="3555"/>
        </w:tabs>
        <w:rPr>
          <w:rFonts w:eastAsia="標楷體" w:cs="Arial"/>
          <w:sz w:val="44"/>
          <w:szCs w:val="44"/>
        </w:rPr>
      </w:pPr>
      <w:r>
        <w:rPr>
          <w:rFonts w:eastAsia="標楷體" w:cs="Arial"/>
          <w:sz w:val="44"/>
          <w:szCs w:val="44"/>
        </w:rPr>
        <w:tab/>
      </w:r>
    </w:p>
    <w:p w14:paraId="6DC1A8E1" w14:textId="77777777" w:rsidR="00473C79" w:rsidRDefault="00A4341E">
      <w:pPr>
        <w:pageBreakBefore/>
        <w:jc w:val="center"/>
      </w:pPr>
      <w:r>
        <w:rPr>
          <w:rFonts w:eastAsia="標楷體" w:cs="Arial"/>
          <w:b/>
          <w:sz w:val="52"/>
          <w:szCs w:val="52"/>
        </w:rPr>
        <w:lastRenderedPageBreak/>
        <w:t>目</w:t>
      </w:r>
      <w:r>
        <w:rPr>
          <w:rFonts w:eastAsia="標楷體" w:cs="Arial"/>
          <w:b/>
          <w:sz w:val="52"/>
          <w:szCs w:val="52"/>
        </w:rPr>
        <w:t xml:space="preserve">  </w:t>
      </w:r>
      <w:r>
        <w:rPr>
          <w:rFonts w:eastAsia="標楷體" w:cs="Arial"/>
          <w:b/>
          <w:sz w:val="52"/>
          <w:szCs w:val="52"/>
        </w:rPr>
        <w:t>錄</w:t>
      </w:r>
    </w:p>
    <w:p w14:paraId="3978B30E" w14:textId="77777777" w:rsidR="00473C79" w:rsidRDefault="00473C79">
      <w:pPr>
        <w:jc w:val="center"/>
        <w:rPr>
          <w:rFonts w:eastAsia="標楷體" w:cs="Arial"/>
          <w:sz w:val="44"/>
          <w:szCs w:val="44"/>
        </w:rPr>
      </w:pPr>
    </w:p>
    <w:p w14:paraId="6679E88A" w14:textId="77777777" w:rsidR="00473C79" w:rsidRDefault="00A4341E">
      <w:pPr>
        <w:numPr>
          <w:ilvl w:val="0"/>
          <w:numId w:val="1"/>
        </w:numPr>
        <w:rPr>
          <w:rFonts w:eastAsia="標楷體" w:cs="Arial"/>
          <w:sz w:val="36"/>
          <w:szCs w:val="36"/>
        </w:rPr>
      </w:pPr>
      <w:r>
        <w:rPr>
          <w:rFonts w:eastAsia="標楷體" w:cs="Arial"/>
          <w:sz w:val="36"/>
          <w:szCs w:val="36"/>
        </w:rPr>
        <w:t>新生兒篩檢之疾病項目及結果判定標準</w:t>
      </w:r>
      <w:r>
        <w:rPr>
          <w:rFonts w:eastAsia="標楷體" w:cs="Arial"/>
          <w:sz w:val="36"/>
          <w:szCs w:val="36"/>
        </w:rPr>
        <w:t>……3</w:t>
      </w:r>
    </w:p>
    <w:p w14:paraId="6DDAE8C5" w14:textId="77777777" w:rsidR="00473C79" w:rsidRDefault="00A4341E">
      <w:pPr>
        <w:numPr>
          <w:ilvl w:val="0"/>
          <w:numId w:val="1"/>
        </w:numPr>
        <w:rPr>
          <w:rFonts w:eastAsia="標楷體" w:cs="Arial"/>
          <w:sz w:val="36"/>
          <w:szCs w:val="36"/>
        </w:rPr>
      </w:pPr>
      <w:r>
        <w:rPr>
          <w:rFonts w:eastAsia="標楷體" w:cs="Arial"/>
          <w:sz w:val="36"/>
          <w:szCs w:val="36"/>
        </w:rPr>
        <w:t>新生兒篩檢作業流程</w:t>
      </w:r>
      <w:r>
        <w:rPr>
          <w:rFonts w:eastAsia="標楷體" w:cs="Arial"/>
          <w:sz w:val="36"/>
          <w:szCs w:val="36"/>
        </w:rPr>
        <w:t>…………………………7</w:t>
      </w:r>
    </w:p>
    <w:p w14:paraId="0220CA53" w14:textId="77777777" w:rsidR="00473C79" w:rsidRDefault="00A4341E">
      <w:pPr>
        <w:numPr>
          <w:ilvl w:val="0"/>
          <w:numId w:val="1"/>
        </w:numPr>
        <w:rPr>
          <w:rFonts w:eastAsia="標楷體" w:cs="Arial"/>
          <w:sz w:val="36"/>
          <w:szCs w:val="36"/>
        </w:rPr>
      </w:pPr>
      <w:r>
        <w:rPr>
          <w:rFonts w:eastAsia="標楷體" w:cs="Arial"/>
          <w:sz w:val="36"/>
          <w:szCs w:val="36"/>
        </w:rPr>
        <w:t>檢體採集系統作業</w:t>
      </w:r>
      <w:r>
        <w:rPr>
          <w:rFonts w:eastAsia="標楷體" w:cs="Arial"/>
          <w:sz w:val="36"/>
          <w:szCs w:val="36"/>
        </w:rPr>
        <w:t>……………………………8</w:t>
      </w:r>
    </w:p>
    <w:p w14:paraId="3EFE9643" w14:textId="77777777" w:rsidR="00473C79" w:rsidRDefault="00A4341E">
      <w:pPr>
        <w:numPr>
          <w:ilvl w:val="0"/>
          <w:numId w:val="1"/>
        </w:numPr>
        <w:rPr>
          <w:rFonts w:eastAsia="標楷體" w:cs="Arial"/>
          <w:sz w:val="36"/>
          <w:szCs w:val="36"/>
        </w:rPr>
      </w:pPr>
      <w:r>
        <w:rPr>
          <w:rFonts w:eastAsia="標楷體" w:cs="Arial"/>
          <w:sz w:val="36"/>
          <w:szCs w:val="36"/>
        </w:rPr>
        <w:t>追蹤複檢系統作業</w:t>
      </w:r>
      <w:r>
        <w:rPr>
          <w:rFonts w:eastAsia="標楷體" w:cs="Arial"/>
          <w:sz w:val="36"/>
          <w:szCs w:val="36"/>
        </w:rPr>
        <w:t>……………………………32</w:t>
      </w:r>
    </w:p>
    <w:p w14:paraId="47D76674" w14:textId="77777777" w:rsidR="00473C79" w:rsidRDefault="00A4341E">
      <w:pPr>
        <w:numPr>
          <w:ilvl w:val="0"/>
          <w:numId w:val="1"/>
        </w:numPr>
        <w:rPr>
          <w:rFonts w:eastAsia="標楷體" w:cs="Arial"/>
          <w:sz w:val="36"/>
          <w:szCs w:val="36"/>
        </w:rPr>
      </w:pPr>
      <w:r>
        <w:rPr>
          <w:rFonts w:eastAsia="標楷體" w:cs="Arial"/>
          <w:sz w:val="36"/>
          <w:szCs w:val="36"/>
        </w:rPr>
        <w:t>新生兒篩檢作業單位名錄</w:t>
      </w:r>
      <w:r>
        <w:rPr>
          <w:rFonts w:eastAsia="標楷體" w:cs="Arial"/>
          <w:sz w:val="36"/>
          <w:szCs w:val="36"/>
        </w:rPr>
        <w:t>……………………38</w:t>
      </w:r>
    </w:p>
    <w:p w14:paraId="2D824004" w14:textId="77777777" w:rsidR="00473C79" w:rsidRDefault="00A4341E">
      <w:pPr>
        <w:spacing w:line="480" w:lineRule="exact"/>
        <w:ind w:left="720"/>
        <w:rPr>
          <w:rFonts w:eastAsia="標楷體" w:cs="Arial"/>
          <w:sz w:val="28"/>
          <w:szCs w:val="28"/>
        </w:rPr>
      </w:pPr>
      <w:r>
        <w:rPr>
          <w:rFonts w:eastAsia="標楷體" w:cs="Arial"/>
          <w:sz w:val="28"/>
          <w:szCs w:val="28"/>
        </w:rPr>
        <w:t>【請至本署網站（</w:t>
      </w:r>
      <w:r>
        <w:rPr>
          <w:rFonts w:eastAsia="標楷體" w:cs="Arial"/>
          <w:sz w:val="28"/>
          <w:szCs w:val="28"/>
        </w:rPr>
        <w:t>http://www.hpa.gov.tw/BHPNet/Web/HealthTopic/Topic.aspx?id=200712250005</w:t>
      </w:r>
      <w:r>
        <w:rPr>
          <w:rFonts w:eastAsia="標楷體" w:cs="Arial"/>
          <w:sz w:val="28"/>
          <w:szCs w:val="28"/>
        </w:rPr>
        <w:t>）健康主題專區</w:t>
      </w:r>
      <w:r>
        <w:rPr>
          <w:rFonts w:eastAsia="標楷體" w:cs="Arial"/>
          <w:sz w:val="28"/>
          <w:szCs w:val="28"/>
        </w:rPr>
        <w:t>/</w:t>
      </w:r>
      <w:r>
        <w:rPr>
          <w:rFonts w:eastAsia="標楷體" w:cs="Arial"/>
          <w:sz w:val="28"/>
          <w:szCs w:val="28"/>
        </w:rPr>
        <w:t>遺傳疾病防治</w:t>
      </w:r>
      <w:r>
        <w:rPr>
          <w:rFonts w:eastAsia="標楷體" w:cs="Arial"/>
          <w:sz w:val="28"/>
          <w:szCs w:val="28"/>
        </w:rPr>
        <w:t>/</w:t>
      </w:r>
      <w:r>
        <w:rPr>
          <w:rFonts w:eastAsia="標楷體" w:cs="Arial"/>
          <w:sz w:val="28"/>
          <w:szCs w:val="28"/>
        </w:rPr>
        <w:t>主題公告，逕行下載篩檢作業手冊電子檔】</w:t>
      </w:r>
    </w:p>
    <w:p w14:paraId="78DEA50D" w14:textId="77777777" w:rsidR="00473C79" w:rsidRDefault="00473C79">
      <w:pPr>
        <w:ind w:left="720"/>
        <w:rPr>
          <w:rFonts w:eastAsia="標楷體" w:cs="Arial"/>
          <w:sz w:val="28"/>
          <w:szCs w:val="28"/>
        </w:rPr>
      </w:pPr>
    </w:p>
    <w:p w14:paraId="106EEE7E" w14:textId="77777777" w:rsidR="00473C79" w:rsidRDefault="00473C79">
      <w:pPr>
        <w:ind w:left="-2"/>
        <w:jc w:val="center"/>
        <w:rPr>
          <w:rFonts w:eastAsia="標楷體" w:cs="Arial"/>
          <w:sz w:val="36"/>
          <w:szCs w:val="36"/>
        </w:rPr>
      </w:pPr>
    </w:p>
    <w:p w14:paraId="0AC01A8A" w14:textId="77777777" w:rsidR="00473C79" w:rsidRDefault="00473C79">
      <w:pPr>
        <w:ind w:left="-2"/>
        <w:jc w:val="center"/>
        <w:rPr>
          <w:rFonts w:eastAsia="標楷體" w:cs="Arial"/>
          <w:sz w:val="36"/>
          <w:szCs w:val="36"/>
        </w:rPr>
      </w:pPr>
    </w:p>
    <w:p w14:paraId="06C6CD8B" w14:textId="77777777" w:rsidR="00473C79" w:rsidRDefault="00473C79">
      <w:pPr>
        <w:ind w:left="-2"/>
        <w:jc w:val="center"/>
        <w:rPr>
          <w:rFonts w:eastAsia="標楷體" w:cs="Arial"/>
          <w:sz w:val="36"/>
          <w:szCs w:val="36"/>
        </w:rPr>
      </w:pPr>
    </w:p>
    <w:p w14:paraId="13C803D2" w14:textId="77777777" w:rsidR="00473C79" w:rsidRDefault="00473C79">
      <w:pPr>
        <w:ind w:left="-2"/>
        <w:jc w:val="center"/>
        <w:rPr>
          <w:rFonts w:eastAsia="標楷體" w:cs="Arial"/>
          <w:sz w:val="36"/>
          <w:szCs w:val="36"/>
        </w:rPr>
      </w:pPr>
    </w:p>
    <w:p w14:paraId="7B475D36" w14:textId="77777777" w:rsidR="00473C79" w:rsidRDefault="00473C79">
      <w:pPr>
        <w:ind w:left="-2"/>
        <w:jc w:val="center"/>
        <w:rPr>
          <w:rFonts w:eastAsia="標楷體" w:cs="Arial"/>
          <w:sz w:val="36"/>
          <w:szCs w:val="36"/>
        </w:rPr>
      </w:pPr>
    </w:p>
    <w:p w14:paraId="7BCFDD38" w14:textId="77777777" w:rsidR="00473C79" w:rsidRDefault="00473C79">
      <w:pPr>
        <w:ind w:left="-2"/>
        <w:jc w:val="center"/>
        <w:rPr>
          <w:rFonts w:eastAsia="標楷體" w:cs="Arial"/>
          <w:sz w:val="36"/>
          <w:szCs w:val="36"/>
        </w:rPr>
      </w:pPr>
    </w:p>
    <w:p w14:paraId="7066B03E" w14:textId="77777777" w:rsidR="00473C79" w:rsidRDefault="00473C79">
      <w:pPr>
        <w:ind w:left="-2"/>
        <w:jc w:val="center"/>
        <w:rPr>
          <w:rFonts w:eastAsia="標楷體" w:cs="Arial"/>
          <w:sz w:val="36"/>
          <w:szCs w:val="36"/>
        </w:rPr>
      </w:pPr>
    </w:p>
    <w:p w14:paraId="2E8420F4" w14:textId="77777777" w:rsidR="00473C79" w:rsidRDefault="00473C79">
      <w:pPr>
        <w:ind w:left="-2"/>
        <w:jc w:val="center"/>
        <w:rPr>
          <w:rFonts w:eastAsia="標楷體" w:cs="Arial"/>
          <w:sz w:val="36"/>
          <w:szCs w:val="36"/>
        </w:rPr>
      </w:pPr>
    </w:p>
    <w:p w14:paraId="1DF0EFCF" w14:textId="77777777" w:rsidR="00473C79" w:rsidRDefault="00473C79">
      <w:pPr>
        <w:numPr>
          <w:ilvl w:val="0"/>
          <w:numId w:val="2"/>
        </w:numPr>
        <w:jc w:val="center"/>
        <w:rPr>
          <w:rFonts w:eastAsia="標楷體" w:cs="Arial"/>
          <w:b/>
          <w:sz w:val="40"/>
          <w:szCs w:val="40"/>
        </w:rPr>
      </w:pPr>
    </w:p>
    <w:p w14:paraId="3F2C9065" w14:textId="77777777" w:rsidR="00473C79" w:rsidRDefault="00A4341E">
      <w:pPr>
        <w:numPr>
          <w:ilvl w:val="0"/>
          <w:numId w:val="2"/>
        </w:numPr>
        <w:jc w:val="center"/>
        <w:rPr>
          <w:rFonts w:eastAsia="標楷體" w:cs="Arial"/>
          <w:b/>
          <w:sz w:val="32"/>
          <w:szCs w:val="32"/>
        </w:rPr>
      </w:pPr>
      <w:r>
        <w:rPr>
          <w:rFonts w:eastAsia="標楷體" w:cs="Arial"/>
          <w:b/>
          <w:sz w:val="32"/>
          <w:szCs w:val="32"/>
        </w:rPr>
        <w:t>壹、新生兒篩檢之疾病項目</w:t>
      </w:r>
    </w:p>
    <w:tbl>
      <w:tblPr>
        <w:tblW w:w="4682" w:type="pct"/>
        <w:jc w:val="center"/>
        <w:tblCellMar>
          <w:left w:w="10" w:type="dxa"/>
          <w:right w:w="10" w:type="dxa"/>
        </w:tblCellMar>
        <w:tblLook w:val="0000" w:firstRow="0" w:lastRow="0" w:firstColumn="0" w:lastColumn="0" w:noHBand="0" w:noVBand="0"/>
      </w:tblPr>
      <w:tblGrid>
        <w:gridCol w:w="3686"/>
        <w:gridCol w:w="3246"/>
        <w:gridCol w:w="836"/>
      </w:tblGrid>
      <w:tr w:rsidR="00473C79" w14:paraId="4599F22F" w14:textId="77777777">
        <w:tblPrEx>
          <w:tblCellMar>
            <w:top w:w="0" w:type="dxa"/>
            <w:bottom w:w="0" w:type="dxa"/>
          </w:tblCellMar>
        </w:tblPrEx>
        <w:trPr>
          <w:cantSplit/>
          <w:trHeight w:val="534"/>
          <w:tblHeader/>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AC5560" w14:textId="77777777" w:rsidR="00473C79" w:rsidRDefault="00A4341E">
            <w:pPr>
              <w:tabs>
                <w:tab w:val="left" w:pos="2570"/>
              </w:tabs>
              <w:autoSpaceDE w:val="0"/>
              <w:spacing w:line="280" w:lineRule="exact"/>
              <w:jc w:val="center"/>
              <w:textAlignment w:val="bottom"/>
              <w:rPr>
                <w:rFonts w:ascii="Times New Roman" w:eastAsia="標楷體" w:hAnsi="Times New Roman" w:cs="Arial"/>
                <w:b/>
                <w:szCs w:val="24"/>
              </w:rPr>
            </w:pPr>
            <w:r>
              <w:rPr>
                <w:rFonts w:ascii="Times New Roman" w:eastAsia="標楷體" w:hAnsi="Times New Roman" w:cs="Arial"/>
                <w:b/>
                <w:szCs w:val="24"/>
              </w:rPr>
              <w:t>篩檢項目</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53FFD2" w14:textId="77777777" w:rsidR="00473C79" w:rsidRDefault="00A4341E">
            <w:pPr>
              <w:tabs>
                <w:tab w:val="left" w:pos="3960"/>
              </w:tabs>
              <w:autoSpaceDE w:val="0"/>
              <w:spacing w:line="280" w:lineRule="exact"/>
              <w:jc w:val="center"/>
              <w:textAlignment w:val="bottom"/>
              <w:rPr>
                <w:rFonts w:ascii="Times New Roman" w:eastAsia="標楷體" w:hAnsi="Times New Roman" w:cs="Arial"/>
                <w:b/>
                <w:szCs w:val="24"/>
              </w:rPr>
            </w:pPr>
            <w:r>
              <w:rPr>
                <w:rFonts w:ascii="Times New Roman" w:eastAsia="標楷體" w:hAnsi="Times New Roman" w:cs="Arial"/>
                <w:b/>
                <w:szCs w:val="24"/>
              </w:rPr>
              <w:t>檢驗標記</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89DAC0" w14:textId="77777777" w:rsidR="00473C79" w:rsidRDefault="00A4341E">
            <w:pPr>
              <w:tabs>
                <w:tab w:val="left" w:pos="3960"/>
              </w:tabs>
              <w:autoSpaceDE w:val="0"/>
              <w:spacing w:line="280" w:lineRule="exact"/>
              <w:jc w:val="center"/>
              <w:textAlignment w:val="bottom"/>
              <w:rPr>
                <w:rFonts w:ascii="Times New Roman" w:eastAsia="標楷體" w:hAnsi="Times New Roman" w:cs="Arial"/>
                <w:b/>
                <w:szCs w:val="24"/>
              </w:rPr>
            </w:pPr>
            <w:r>
              <w:rPr>
                <w:rFonts w:ascii="Times New Roman" w:eastAsia="標楷體" w:hAnsi="Times New Roman" w:cs="Arial"/>
                <w:b/>
                <w:szCs w:val="24"/>
              </w:rPr>
              <w:t>單位</w:t>
            </w:r>
          </w:p>
        </w:tc>
      </w:tr>
      <w:tr w:rsidR="00473C79" w14:paraId="3FEA217D" w14:textId="77777777">
        <w:tblPrEx>
          <w:tblCellMar>
            <w:top w:w="0" w:type="dxa"/>
            <w:bottom w:w="0" w:type="dxa"/>
          </w:tblCellMar>
        </w:tblPrEx>
        <w:trPr>
          <w:cantSplit/>
          <w:trHeight w:val="560"/>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ECC745" w14:textId="77777777" w:rsidR="00473C79" w:rsidRDefault="00A4341E">
            <w:pPr>
              <w:tabs>
                <w:tab w:val="left" w:pos="3960"/>
              </w:tabs>
              <w:autoSpaceDE w:val="0"/>
              <w:spacing w:line="280" w:lineRule="exact"/>
              <w:ind w:right="-28"/>
              <w:textAlignment w:val="bottom"/>
              <w:rPr>
                <w:rFonts w:ascii="Times New Roman" w:eastAsia="標楷體" w:hAnsi="Times New Roman" w:cs="Arial"/>
                <w:szCs w:val="24"/>
              </w:rPr>
            </w:pPr>
            <w:r>
              <w:rPr>
                <w:rFonts w:ascii="Times New Roman" w:eastAsia="標楷體" w:hAnsi="Times New Roman" w:cs="Arial"/>
                <w:szCs w:val="24"/>
              </w:rPr>
              <w:t>先天性甲狀腺低能症</w:t>
            </w:r>
            <w:r>
              <w:rPr>
                <w:rFonts w:ascii="Times New Roman" w:eastAsia="標楷體" w:hAnsi="Times New Roman" w:cs="Arial"/>
                <w:szCs w:val="24"/>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A585DF" w14:textId="77777777" w:rsidR="00473C79" w:rsidRDefault="00A4341E">
            <w:pPr>
              <w:tabs>
                <w:tab w:val="left" w:pos="3960"/>
              </w:tabs>
              <w:autoSpaceDE w:val="0"/>
              <w:spacing w:line="280" w:lineRule="exact"/>
              <w:textAlignment w:val="bottom"/>
              <w:rPr>
                <w:rFonts w:ascii="Times New Roman" w:eastAsia="標楷體" w:hAnsi="Times New Roman" w:cs="Arial"/>
                <w:szCs w:val="24"/>
              </w:rPr>
            </w:pPr>
            <w:r>
              <w:rPr>
                <w:rFonts w:ascii="Times New Roman" w:eastAsia="標楷體" w:hAnsi="Times New Roman" w:cs="Arial"/>
                <w:szCs w:val="24"/>
              </w:rPr>
              <w:t>Thyrotropin (TSH)</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0D93C1" w14:textId="77777777" w:rsidR="00473C79" w:rsidRDefault="00A4341E">
            <w:pPr>
              <w:tabs>
                <w:tab w:val="left" w:pos="3960"/>
              </w:tabs>
              <w:autoSpaceDE w:val="0"/>
              <w:spacing w:line="280" w:lineRule="exact"/>
              <w:ind w:right="-18"/>
              <w:textAlignment w:val="bottom"/>
              <w:rPr>
                <w:rFonts w:ascii="Times New Roman" w:eastAsia="標楷體" w:hAnsi="Times New Roman" w:cs="Arial"/>
                <w:szCs w:val="24"/>
              </w:rPr>
            </w:pPr>
            <w:r>
              <w:rPr>
                <w:rFonts w:ascii="Times New Roman" w:eastAsia="標楷體" w:hAnsi="Times New Roman" w:cs="Arial"/>
                <w:szCs w:val="24"/>
              </w:rPr>
              <w:t>μU/ml</w:t>
            </w:r>
          </w:p>
        </w:tc>
      </w:tr>
      <w:tr w:rsidR="00473C79" w14:paraId="08F87673" w14:textId="77777777">
        <w:tblPrEx>
          <w:tblCellMar>
            <w:top w:w="0" w:type="dxa"/>
            <w:bottom w:w="0" w:type="dxa"/>
          </w:tblCellMar>
        </w:tblPrEx>
        <w:trPr>
          <w:cantSplit/>
          <w:trHeight w:val="560"/>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13921A" w14:textId="77777777" w:rsidR="00473C79" w:rsidRDefault="00A4341E">
            <w:pPr>
              <w:tabs>
                <w:tab w:val="left" w:pos="3960"/>
              </w:tabs>
              <w:autoSpaceDE w:val="0"/>
              <w:spacing w:line="280" w:lineRule="exact"/>
              <w:ind w:right="-1704"/>
              <w:textAlignment w:val="bottom"/>
              <w:rPr>
                <w:rFonts w:ascii="Times New Roman" w:eastAsia="標楷體" w:hAnsi="Times New Roman" w:cs="Arial"/>
                <w:szCs w:val="24"/>
              </w:rPr>
            </w:pPr>
            <w:r>
              <w:rPr>
                <w:rFonts w:ascii="Times New Roman" w:eastAsia="標楷體" w:hAnsi="Times New Roman" w:cs="Arial"/>
                <w:szCs w:val="24"/>
              </w:rPr>
              <w:t>半乳糖血症</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D8B32E" w14:textId="77777777" w:rsidR="00473C79" w:rsidRDefault="00A4341E">
            <w:pPr>
              <w:tabs>
                <w:tab w:val="left" w:pos="3960"/>
              </w:tabs>
              <w:autoSpaceDE w:val="0"/>
              <w:spacing w:line="280" w:lineRule="exact"/>
              <w:textAlignment w:val="bottom"/>
              <w:rPr>
                <w:rFonts w:ascii="Times New Roman" w:eastAsia="標楷體" w:hAnsi="Times New Roman" w:cs="Arial"/>
                <w:szCs w:val="24"/>
              </w:rPr>
            </w:pPr>
            <w:r>
              <w:rPr>
                <w:rFonts w:ascii="Times New Roman" w:eastAsia="標楷體" w:hAnsi="Times New Roman" w:cs="Arial"/>
                <w:szCs w:val="24"/>
              </w:rPr>
              <w:t>Galactose</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5ECD59" w14:textId="77777777" w:rsidR="00473C79" w:rsidRDefault="00A4341E">
            <w:pPr>
              <w:tabs>
                <w:tab w:val="left" w:pos="3960"/>
              </w:tabs>
              <w:autoSpaceDE w:val="0"/>
              <w:spacing w:line="280" w:lineRule="exact"/>
              <w:ind w:right="-18"/>
              <w:textAlignment w:val="bottom"/>
              <w:rPr>
                <w:rFonts w:ascii="Times New Roman" w:eastAsia="標楷體" w:hAnsi="Times New Roman" w:cs="Arial"/>
                <w:szCs w:val="24"/>
              </w:rPr>
            </w:pPr>
            <w:r>
              <w:rPr>
                <w:rFonts w:ascii="Times New Roman" w:eastAsia="標楷體" w:hAnsi="Times New Roman" w:cs="Arial"/>
                <w:szCs w:val="24"/>
              </w:rPr>
              <w:t>mg/dl</w:t>
            </w:r>
          </w:p>
        </w:tc>
      </w:tr>
      <w:tr w:rsidR="00473C79" w14:paraId="538D92CF" w14:textId="77777777">
        <w:tblPrEx>
          <w:tblCellMar>
            <w:top w:w="0" w:type="dxa"/>
            <w:bottom w:w="0" w:type="dxa"/>
          </w:tblCellMar>
        </w:tblPrEx>
        <w:trPr>
          <w:cantSplit/>
          <w:trHeight w:val="560"/>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E4C636" w14:textId="77777777" w:rsidR="00473C79" w:rsidRDefault="00A4341E">
            <w:pPr>
              <w:tabs>
                <w:tab w:val="left" w:pos="3960"/>
              </w:tabs>
              <w:autoSpaceDE w:val="0"/>
              <w:spacing w:line="280" w:lineRule="exact"/>
              <w:ind w:right="-28"/>
              <w:textAlignment w:val="bottom"/>
              <w:rPr>
                <w:rFonts w:ascii="Times New Roman" w:eastAsia="標楷體" w:hAnsi="Times New Roman" w:cs="Arial"/>
                <w:szCs w:val="24"/>
              </w:rPr>
            </w:pPr>
            <w:r>
              <w:rPr>
                <w:rFonts w:ascii="Times New Roman" w:eastAsia="標楷體" w:hAnsi="Times New Roman" w:cs="Arial"/>
                <w:szCs w:val="24"/>
              </w:rPr>
              <w:t>葡萄糖六磷酸鹽去氫酶缺乏症</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94D471" w14:textId="77777777" w:rsidR="00473C79" w:rsidRDefault="00A4341E">
            <w:pPr>
              <w:tabs>
                <w:tab w:val="left" w:pos="3960"/>
              </w:tabs>
              <w:autoSpaceDE w:val="0"/>
              <w:spacing w:line="280" w:lineRule="exact"/>
              <w:textAlignment w:val="bottom"/>
              <w:rPr>
                <w:rFonts w:ascii="Times New Roman" w:eastAsia="標楷體" w:hAnsi="Times New Roman" w:cs="Arial"/>
                <w:szCs w:val="24"/>
              </w:rPr>
            </w:pPr>
            <w:r>
              <w:rPr>
                <w:rFonts w:ascii="Times New Roman" w:eastAsia="標楷體" w:hAnsi="Times New Roman" w:cs="Arial"/>
                <w:szCs w:val="24"/>
              </w:rPr>
              <w:t>G6PD dehydrogenase</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A6D031" w14:textId="77777777" w:rsidR="00473C79" w:rsidRDefault="00A4341E">
            <w:pPr>
              <w:tabs>
                <w:tab w:val="left" w:pos="3960"/>
              </w:tabs>
              <w:autoSpaceDE w:val="0"/>
              <w:spacing w:line="280" w:lineRule="exact"/>
              <w:ind w:right="-18"/>
              <w:textAlignment w:val="bottom"/>
              <w:rPr>
                <w:rFonts w:ascii="Times New Roman" w:eastAsia="標楷體" w:hAnsi="Times New Roman" w:cs="Arial"/>
                <w:szCs w:val="24"/>
              </w:rPr>
            </w:pPr>
            <w:r>
              <w:rPr>
                <w:rFonts w:ascii="Times New Roman" w:eastAsia="標楷體" w:hAnsi="Times New Roman" w:cs="Arial"/>
                <w:szCs w:val="24"/>
              </w:rPr>
              <w:t>U/gHb</w:t>
            </w:r>
          </w:p>
        </w:tc>
      </w:tr>
      <w:tr w:rsidR="00473C79" w14:paraId="519B5175" w14:textId="77777777">
        <w:tblPrEx>
          <w:tblCellMar>
            <w:top w:w="0" w:type="dxa"/>
            <w:bottom w:w="0" w:type="dxa"/>
          </w:tblCellMar>
        </w:tblPrEx>
        <w:trPr>
          <w:cantSplit/>
          <w:trHeight w:val="560"/>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45F313" w14:textId="77777777" w:rsidR="00473C79" w:rsidRDefault="00A4341E">
            <w:pPr>
              <w:tabs>
                <w:tab w:val="left" w:pos="3960"/>
              </w:tabs>
              <w:autoSpaceDE w:val="0"/>
              <w:spacing w:line="280" w:lineRule="exact"/>
              <w:ind w:right="-28"/>
              <w:textAlignment w:val="bottom"/>
              <w:rPr>
                <w:rFonts w:ascii="Times New Roman" w:eastAsia="標楷體" w:hAnsi="Times New Roman" w:cs="Arial"/>
                <w:szCs w:val="24"/>
              </w:rPr>
            </w:pPr>
            <w:r>
              <w:rPr>
                <w:rFonts w:ascii="Times New Roman" w:eastAsia="標楷體" w:hAnsi="Times New Roman" w:cs="Arial"/>
                <w:szCs w:val="24"/>
              </w:rPr>
              <w:t>先天性腎上腺增生症</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8B24FA" w14:textId="77777777" w:rsidR="00473C79" w:rsidRDefault="00A4341E">
            <w:pPr>
              <w:tabs>
                <w:tab w:val="left" w:pos="3960"/>
              </w:tabs>
              <w:autoSpaceDE w:val="0"/>
              <w:spacing w:line="280" w:lineRule="exact"/>
              <w:textAlignment w:val="bottom"/>
              <w:rPr>
                <w:rFonts w:ascii="Times New Roman" w:eastAsia="標楷體" w:hAnsi="Times New Roman" w:cs="Arial"/>
                <w:szCs w:val="24"/>
              </w:rPr>
            </w:pPr>
            <w:r>
              <w:rPr>
                <w:rFonts w:ascii="Times New Roman" w:eastAsia="標楷體" w:hAnsi="Times New Roman" w:cs="Arial"/>
                <w:szCs w:val="24"/>
              </w:rPr>
              <w:t>17α-Hydroxyprogesterone</w:t>
            </w:r>
          </w:p>
          <w:p w14:paraId="74165512" w14:textId="77777777" w:rsidR="00473C79" w:rsidRDefault="00A4341E">
            <w:pPr>
              <w:tabs>
                <w:tab w:val="left" w:pos="3960"/>
              </w:tabs>
              <w:autoSpaceDE w:val="0"/>
              <w:spacing w:line="280" w:lineRule="exact"/>
              <w:textAlignment w:val="bottom"/>
              <w:rPr>
                <w:rFonts w:ascii="Times New Roman" w:eastAsia="標楷體" w:hAnsi="Times New Roman" w:cs="Arial"/>
                <w:szCs w:val="24"/>
              </w:rPr>
            </w:pPr>
            <w:r>
              <w:rPr>
                <w:rFonts w:ascii="Times New Roman" w:eastAsia="標楷體" w:hAnsi="Times New Roman" w:cs="Arial"/>
                <w:szCs w:val="24"/>
              </w:rPr>
              <w:t xml:space="preserve"> (17 OHP)</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CA93F8" w14:textId="77777777" w:rsidR="00473C79" w:rsidRDefault="00A4341E">
            <w:pPr>
              <w:tabs>
                <w:tab w:val="left" w:pos="3960"/>
              </w:tabs>
              <w:autoSpaceDE w:val="0"/>
              <w:spacing w:line="280" w:lineRule="exact"/>
              <w:ind w:left="360" w:right="-18" w:hanging="360"/>
              <w:textAlignment w:val="bottom"/>
              <w:rPr>
                <w:rFonts w:ascii="Times New Roman" w:eastAsia="標楷體" w:hAnsi="Times New Roman" w:cs="Arial"/>
                <w:szCs w:val="24"/>
              </w:rPr>
            </w:pPr>
            <w:r>
              <w:rPr>
                <w:rFonts w:ascii="Times New Roman" w:eastAsia="標楷體" w:hAnsi="Times New Roman" w:cs="Arial"/>
                <w:szCs w:val="24"/>
              </w:rPr>
              <w:t>ng/ml</w:t>
            </w:r>
          </w:p>
        </w:tc>
      </w:tr>
      <w:tr w:rsidR="00473C79" w14:paraId="37FEBB5C" w14:textId="77777777">
        <w:tblPrEx>
          <w:tblCellMar>
            <w:top w:w="0" w:type="dxa"/>
            <w:bottom w:w="0" w:type="dxa"/>
          </w:tblCellMar>
        </w:tblPrEx>
        <w:trPr>
          <w:cantSplit/>
          <w:trHeight w:val="560"/>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90D077" w14:textId="77777777" w:rsidR="00473C79" w:rsidRDefault="00A4341E">
            <w:pPr>
              <w:tabs>
                <w:tab w:val="left" w:pos="2570"/>
              </w:tabs>
              <w:autoSpaceDE w:val="0"/>
              <w:spacing w:line="280" w:lineRule="exact"/>
              <w:textAlignment w:val="bottom"/>
            </w:pPr>
            <w:r>
              <w:rPr>
                <w:rFonts w:ascii="Times New Roman" w:eastAsia="標楷體" w:hAnsi="Times New Roman" w:cs="Arial"/>
                <w:szCs w:val="24"/>
              </w:rPr>
              <w:t>苯酮尿症</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9A52B4" w14:textId="77777777" w:rsidR="00473C79" w:rsidRDefault="00A4341E">
            <w:pPr>
              <w:tabs>
                <w:tab w:val="left" w:pos="3960"/>
              </w:tabs>
              <w:autoSpaceDE w:val="0"/>
              <w:spacing w:line="280" w:lineRule="exact"/>
              <w:textAlignment w:val="bottom"/>
              <w:rPr>
                <w:rFonts w:ascii="Times New Roman" w:eastAsia="標楷體" w:hAnsi="Times New Roman" w:cs="Arial"/>
                <w:szCs w:val="24"/>
              </w:rPr>
            </w:pPr>
            <w:r>
              <w:rPr>
                <w:rFonts w:ascii="Times New Roman" w:eastAsia="標楷體" w:hAnsi="Times New Roman" w:cs="Arial"/>
                <w:szCs w:val="24"/>
              </w:rPr>
              <w:t>Phenylalanine</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638554" w14:textId="77777777" w:rsidR="00473C79" w:rsidRDefault="00A4341E">
            <w:pPr>
              <w:tabs>
                <w:tab w:val="left" w:pos="3960"/>
              </w:tabs>
              <w:autoSpaceDE w:val="0"/>
              <w:spacing w:line="280" w:lineRule="exact"/>
              <w:ind w:right="-18"/>
              <w:textAlignment w:val="bottom"/>
              <w:rPr>
                <w:rFonts w:ascii="Times New Roman" w:eastAsia="標楷體" w:hAnsi="Times New Roman" w:cs="Arial"/>
                <w:szCs w:val="24"/>
              </w:rPr>
            </w:pPr>
            <w:r>
              <w:rPr>
                <w:rFonts w:ascii="Times New Roman" w:eastAsia="標楷體" w:hAnsi="Times New Roman" w:cs="Arial"/>
                <w:szCs w:val="24"/>
              </w:rPr>
              <w:t>μM</w:t>
            </w:r>
          </w:p>
        </w:tc>
      </w:tr>
      <w:tr w:rsidR="00473C79" w14:paraId="25B87979" w14:textId="77777777">
        <w:tblPrEx>
          <w:tblCellMar>
            <w:top w:w="0" w:type="dxa"/>
            <w:bottom w:w="0" w:type="dxa"/>
          </w:tblCellMar>
        </w:tblPrEx>
        <w:trPr>
          <w:cantSplit/>
          <w:trHeight w:val="560"/>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669C14" w14:textId="77777777" w:rsidR="00473C79" w:rsidRDefault="00A4341E">
            <w:pPr>
              <w:tabs>
                <w:tab w:val="left" w:pos="3960"/>
              </w:tabs>
              <w:autoSpaceDE w:val="0"/>
              <w:spacing w:line="280" w:lineRule="exact"/>
              <w:ind w:right="-1704"/>
              <w:textAlignment w:val="bottom"/>
              <w:rPr>
                <w:rFonts w:ascii="Times New Roman" w:eastAsia="標楷體" w:hAnsi="Times New Roman" w:cs="Arial"/>
                <w:szCs w:val="24"/>
              </w:rPr>
            </w:pPr>
            <w:r>
              <w:rPr>
                <w:rFonts w:ascii="Times New Roman" w:eastAsia="標楷體" w:hAnsi="Times New Roman" w:cs="Arial"/>
                <w:szCs w:val="24"/>
              </w:rPr>
              <w:t>高胱胺酸尿症</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7E7511" w14:textId="77777777" w:rsidR="00473C79" w:rsidRDefault="00A4341E">
            <w:pPr>
              <w:tabs>
                <w:tab w:val="left" w:pos="3960"/>
              </w:tabs>
              <w:autoSpaceDE w:val="0"/>
              <w:spacing w:line="280" w:lineRule="exact"/>
              <w:textAlignment w:val="bottom"/>
              <w:rPr>
                <w:rFonts w:ascii="Times New Roman" w:eastAsia="標楷體" w:hAnsi="Times New Roman" w:cs="Arial"/>
                <w:szCs w:val="24"/>
              </w:rPr>
            </w:pPr>
            <w:r>
              <w:rPr>
                <w:rFonts w:ascii="Times New Roman" w:eastAsia="標楷體" w:hAnsi="Times New Roman" w:cs="Arial"/>
                <w:szCs w:val="24"/>
              </w:rPr>
              <w:t>Methionine</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5E0A29" w14:textId="77777777" w:rsidR="00473C79" w:rsidRDefault="00A4341E">
            <w:pPr>
              <w:tabs>
                <w:tab w:val="left" w:pos="3960"/>
              </w:tabs>
              <w:autoSpaceDE w:val="0"/>
              <w:spacing w:line="280" w:lineRule="exact"/>
              <w:ind w:right="-18"/>
              <w:textAlignment w:val="bottom"/>
              <w:rPr>
                <w:rFonts w:ascii="Times New Roman" w:eastAsia="標楷體" w:hAnsi="Times New Roman" w:cs="Arial"/>
                <w:szCs w:val="24"/>
              </w:rPr>
            </w:pPr>
            <w:r>
              <w:rPr>
                <w:rFonts w:ascii="Times New Roman" w:eastAsia="標楷體" w:hAnsi="Times New Roman" w:cs="Arial"/>
                <w:szCs w:val="24"/>
              </w:rPr>
              <w:t>μM</w:t>
            </w:r>
          </w:p>
        </w:tc>
      </w:tr>
      <w:tr w:rsidR="00473C79" w14:paraId="390256D4" w14:textId="77777777">
        <w:tblPrEx>
          <w:tblCellMar>
            <w:top w:w="0" w:type="dxa"/>
            <w:bottom w:w="0" w:type="dxa"/>
          </w:tblCellMar>
        </w:tblPrEx>
        <w:trPr>
          <w:cantSplit/>
          <w:trHeight w:val="560"/>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18E1BD" w14:textId="77777777" w:rsidR="00473C79" w:rsidRDefault="00A4341E">
            <w:pPr>
              <w:tabs>
                <w:tab w:val="left" w:pos="2570"/>
              </w:tabs>
              <w:autoSpaceDE w:val="0"/>
              <w:spacing w:line="280" w:lineRule="exact"/>
              <w:textAlignment w:val="bottom"/>
            </w:pPr>
            <w:r>
              <w:rPr>
                <w:rFonts w:ascii="Times New Roman" w:eastAsia="標楷體" w:hAnsi="Times New Roman" w:cs="Arial"/>
                <w:szCs w:val="24"/>
              </w:rPr>
              <w:t>中鏈醯輔酶</w:t>
            </w:r>
            <w:r>
              <w:rPr>
                <w:rFonts w:ascii="Times New Roman" w:eastAsia="標楷體" w:hAnsi="Times New Roman" w:cs="Arial"/>
                <w:szCs w:val="24"/>
              </w:rPr>
              <w:t>Α</w:t>
            </w:r>
            <w:r>
              <w:rPr>
                <w:rFonts w:ascii="Times New Roman" w:eastAsia="標楷體" w:hAnsi="Times New Roman" w:cs="Arial"/>
                <w:szCs w:val="24"/>
              </w:rPr>
              <w:t>去氫酶缺乏症</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98CDC7" w14:textId="77777777" w:rsidR="00473C79" w:rsidRDefault="00A4341E">
            <w:pPr>
              <w:tabs>
                <w:tab w:val="left" w:pos="3960"/>
              </w:tabs>
              <w:autoSpaceDE w:val="0"/>
              <w:spacing w:line="280" w:lineRule="exact"/>
              <w:textAlignment w:val="bottom"/>
              <w:rPr>
                <w:rFonts w:ascii="Times New Roman" w:eastAsia="標楷體" w:hAnsi="Times New Roman" w:cs="Arial"/>
                <w:szCs w:val="24"/>
              </w:rPr>
            </w:pPr>
            <w:r>
              <w:rPr>
                <w:rFonts w:ascii="Times New Roman" w:eastAsia="標楷體" w:hAnsi="Times New Roman" w:cs="Arial"/>
                <w:szCs w:val="24"/>
              </w:rPr>
              <w:t xml:space="preserve">Octanoylcarnitine; C8 Hexanoylcarnitine; C6 Decanoylcarnitine; C10 </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1B1505" w14:textId="77777777" w:rsidR="00473C79" w:rsidRDefault="00A4341E">
            <w:pPr>
              <w:tabs>
                <w:tab w:val="left" w:pos="3960"/>
              </w:tabs>
              <w:autoSpaceDE w:val="0"/>
              <w:spacing w:line="280" w:lineRule="exact"/>
              <w:textAlignment w:val="bottom"/>
            </w:pPr>
            <w:r>
              <w:rPr>
                <w:rFonts w:ascii="Times New Roman" w:eastAsia="標楷體" w:hAnsi="Times New Roman" w:cs="Arial"/>
                <w:szCs w:val="24"/>
              </w:rPr>
              <w:t>μM</w:t>
            </w:r>
          </w:p>
        </w:tc>
      </w:tr>
      <w:tr w:rsidR="00473C79" w14:paraId="35FC1C99" w14:textId="77777777">
        <w:tblPrEx>
          <w:tblCellMar>
            <w:top w:w="0" w:type="dxa"/>
            <w:bottom w:w="0" w:type="dxa"/>
          </w:tblCellMar>
        </w:tblPrEx>
        <w:trPr>
          <w:cantSplit/>
          <w:trHeight w:val="560"/>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C9E014" w14:textId="77777777" w:rsidR="00473C79" w:rsidRDefault="00A4341E">
            <w:pPr>
              <w:tabs>
                <w:tab w:val="left" w:pos="3960"/>
              </w:tabs>
              <w:autoSpaceDE w:val="0"/>
              <w:spacing w:line="280" w:lineRule="exact"/>
              <w:ind w:right="-28"/>
              <w:textAlignment w:val="bottom"/>
              <w:rPr>
                <w:rFonts w:ascii="Times New Roman" w:eastAsia="標楷體" w:hAnsi="Times New Roman" w:cs="Arial"/>
                <w:szCs w:val="24"/>
              </w:rPr>
            </w:pPr>
            <w:r>
              <w:rPr>
                <w:rFonts w:ascii="Times New Roman" w:eastAsia="標楷體" w:hAnsi="Times New Roman" w:cs="Arial"/>
                <w:szCs w:val="24"/>
              </w:rPr>
              <w:t>戊二酸血症第一型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A629AB" w14:textId="77777777" w:rsidR="00473C79" w:rsidRDefault="00A4341E">
            <w:pPr>
              <w:tabs>
                <w:tab w:val="left" w:pos="3960"/>
              </w:tabs>
              <w:autoSpaceDE w:val="0"/>
              <w:spacing w:line="280" w:lineRule="exact"/>
              <w:textAlignment w:val="bottom"/>
              <w:rPr>
                <w:rFonts w:ascii="Times New Roman" w:eastAsia="標楷體" w:hAnsi="Times New Roman" w:cs="Arial"/>
                <w:szCs w:val="24"/>
              </w:rPr>
            </w:pPr>
            <w:r>
              <w:rPr>
                <w:rFonts w:ascii="Times New Roman" w:eastAsia="標楷體" w:hAnsi="Times New Roman" w:cs="Arial"/>
                <w:szCs w:val="24"/>
              </w:rPr>
              <w:t>Glutarylcarnitine; C5DC</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996D1F" w14:textId="77777777" w:rsidR="00473C79" w:rsidRDefault="00A4341E">
            <w:pPr>
              <w:tabs>
                <w:tab w:val="left" w:pos="3960"/>
              </w:tabs>
              <w:autoSpaceDE w:val="0"/>
              <w:spacing w:line="280" w:lineRule="exact"/>
              <w:ind w:left="8" w:right="-208" w:hanging="34"/>
              <w:textAlignment w:val="bottom"/>
              <w:rPr>
                <w:rFonts w:ascii="Times New Roman" w:eastAsia="標楷體" w:hAnsi="Times New Roman" w:cs="Arial"/>
                <w:szCs w:val="24"/>
              </w:rPr>
            </w:pPr>
            <w:r>
              <w:rPr>
                <w:rFonts w:ascii="Times New Roman" w:eastAsia="標楷體" w:hAnsi="Times New Roman" w:cs="Arial"/>
                <w:szCs w:val="24"/>
              </w:rPr>
              <w:t>μM</w:t>
            </w:r>
          </w:p>
        </w:tc>
      </w:tr>
      <w:tr w:rsidR="00473C79" w14:paraId="2EC8EC11" w14:textId="77777777">
        <w:tblPrEx>
          <w:tblCellMar>
            <w:top w:w="0" w:type="dxa"/>
            <w:bottom w:w="0" w:type="dxa"/>
          </w:tblCellMar>
        </w:tblPrEx>
        <w:trPr>
          <w:cantSplit/>
          <w:trHeight w:val="560"/>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3E1E75C" w14:textId="77777777" w:rsidR="00473C79" w:rsidRDefault="00A4341E">
            <w:pPr>
              <w:tabs>
                <w:tab w:val="left" w:pos="3960"/>
              </w:tabs>
              <w:autoSpaceDE w:val="0"/>
              <w:spacing w:line="280" w:lineRule="exact"/>
              <w:ind w:right="-28"/>
              <w:textAlignment w:val="bottom"/>
              <w:rPr>
                <w:rFonts w:ascii="Times New Roman" w:eastAsia="標楷體" w:hAnsi="Times New Roman" w:cs="Arial"/>
                <w:szCs w:val="24"/>
              </w:rPr>
            </w:pPr>
            <w:r>
              <w:rPr>
                <w:rFonts w:ascii="Times New Roman" w:eastAsia="標楷體" w:hAnsi="Times New Roman" w:cs="Arial"/>
                <w:szCs w:val="24"/>
              </w:rPr>
              <w:t>異戊酸血症</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757CBB" w14:textId="77777777" w:rsidR="00473C79" w:rsidRDefault="00A4341E">
            <w:pPr>
              <w:tabs>
                <w:tab w:val="left" w:pos="3960"/>
              </w:tabs>
              <w:autoSpaceDE w:val="0"/>
              <w:spacing w:line="280" w:lineRule="exact"/>
              <w:textAlignment w:val="bottom"/>
              <w:rPr>
                <w:rFonts w:ascii="Times New Roman" w:eastAsia="標楷體" w:hAnsi="Times New Roman" w:cs="Arial"/>
                <w:szCs w:val="24"/>
              </w:rPr>
            </w:pPr>
            <w:r>
              <w:rPr>
                <w:rFonts w:ascii="Times New Roman" w:eastAsia="標楷體" w:hAnsi="Times New Roman" w:cs="Arial"/>
                <w:szCs w:val="24"/>
              </w:rPr>
              <w:t>Isovalerylcarnitine; C5</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3ED046" w14:textId="77777777" w:rsidR="00473C79" w:rsidRDefault="00A4341E">
            <w:pPr>
              <w:tabs>
                <w:tab w:val="left" w:pos="3960"/>
              </w:tabs>
              <w:autoSpaceDE w:val="0"/>
              <w:spacing w:line="280" w:lineRule="exact"/>
              <w:ind w:right="-208"/>
              <w:textAlignment w:val="bottom"/>
              <w:rPr>
                <w:rFonts w:ascii="Times New Roman" w:eastAsia="標楷體" w:hAnsi="Times New Roman" w:cs="Arial"/>
                <w:szCs w:val="24"/>
              </w:rPr>
            </w:pPr>
            <w:r>
              <w:rPr>
                <w:rFonts w:ascii="Times New Roman" w:eastAsia="標楷體" w:hAnsi="Times New Roman" w:cs="Arial"/>
                <w:szCs w:val="24"/>
              </w:rPr>
              <w:t>μM</w:t>
            </w:r>
          </w:p>
        </w:tc>
      </w:tr>
      <w:tr w:rsidR="00473C79" w14:paraId="64AF0812" w14:textId="77777777">
        <w:tblPrEx>
          <w:tblCellMar>
            <w:top w:w="0" w:type="dxa"/>
            <w:bottom w:w="0" w:type="dxa"/>
          </w:tblCellMar>
        </w:tblPrEx>
        <w:trPr>
          <w:cantSplit/>
          <w:trHeight w:val="560"/>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150B75" w14:textId="77777777" w:rsidR="00473C79" w:rsidRDefault="00A4341E">
            <w:pPr>
              <w:tabs>
                <w:tab w:val="left" w:pos="3960"/>
              </w:tabs>
              <w:autoSpaceDE w:val="0"/>
              <w:spacing w:line="280" w:lineRule="exact"/>
              <w:ind w:right="-28"/>
              <w:textAlignment w:val="bottom"/>
              <w:rPr>
                <w:rFonts w:ascii="Times New Roman" w:eastAsia="標楷體" w:hAnsi="Times New Roman" w:cs="Arial"/>
                <w:szCs w:val="24"/>
              </w:rPr>
            </w:pPr>
            <w:r>
              <w:rPr>
                <w:rFonts w:ascii="Times New Roman" w:eastAsia="標楷體" w:hAnsi="Times New Roman" w:cs="Arial"/>
                <w:szCs w:val="24"/>
              </w:rPr>
              <w:t>甲基丙二酸血症</w:t>
            </w:r>
            <w:r>
              <w:rPr>
                <w:rFonts w:ascii="Times New Roman" w:eastAsia="標楷體" w:hAnsi="Times New Roman" w:cs="Arial"/>
                <w:szCs w:val="24"/>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658C0D" w14:textId="77777777" w:rsidR="00473C79" w:rsidRDefault="00A4341E">
            <w:pPr>
              <w:tabs>
                <w:tab w:val="left" w:pos="3960"/>
              </w:tabs>
              <w:autoSpaceDE w:val="0"/>
              <w:spacing w:line="280" w:lineRule="exact"/>
              <w:textAlignment w:val="bottom"/>
              <w:rPr>
                <w:rFonts w:ascii="Times New Roman" w:eastAsia="標楷體" w:hAnsi="Times New Roman" w:cs="Arial"/>
                <w:szCs w:val="24"/>
              </w:rPr>
            </w:pPr>
            <w:r>
              <w:rPr>
                <w:rFonts w:ascii="Times New Roman" w:eastAsia="標楷體" w:hAnsi="Times New Roman" w:cs="Arial"/>
                <w:szCs w:val="24"/>
              </w:rPr>
              <w:t>Propionylacylcarnitine; C3</w:t>
            </w:r>
          </w:p>
          <w:p w14:paraId="61BAB4FF" w14:textId="77777777" w:rsidR="00473C79" w:rsidRDefault="00A4341E">
            <w:pPr>
              <w:tabs>
                <w:tab w:val="left" w:pos="3960"/>
              </w:tabs>
              <w:autoSpaceDE w:val="0"/>
              <w:spacing w:line="280" w:lineRule="exact"/>
              <w:textAlignment w:val="bottom"/>
              <w:rPr>
                <w:rFonts w:ascii="Times New Roman" w:eastAsia="標楷體" w:hAnsi="Times New Roman" w:cs="Arial"/>
                <w:szCs w:val="24"/>
              </w:rPr>
            </w:pPr>
            <w:r>
              <w:rPr>
                <w:rFonts w:ascii="Times New Roman" w:eastAsia="標楷體" w:hAnsi="Times New Roman" w:cs="Arial"/>
                <w:szCs w:val="24"/>
              </w:rPr>
              <w:t>(C3&amp;C3/C2)</w:t>
            </w:r>
          </w:p>
          <w:p w14:paraId="52BE9884" w14:textId="77777777" w:rsidR="00473C79" w:rsidRDefault="00A4341E">
            <w:pPr>
              <w:tabs>
                <w:tab w:val="left" w:pos="3960"/>
              </w:tabs>
              <w:autoSpaceDE w:val="0"/>
              <w:spacing w:line="280" w:lineRule="exact"/>
              <w:textAlignment w:val="bottom"/>
              <w:rPr>
                <w:rFonts w:ascii="Times New Roman" w:eastAsia="標楷體" w:hAnsi="Times New Roman" w:cs="Arial"/>
                <w:szCs w:val="24"/>
              </w:rPr>
            </w:pPr>
            <w:r>
              <w:rPr>
                <w:rFonts w:ascii="Times New Roman" w:eastAsia="標楷體" w:hAnsi="Times New Roman" w:cs="Arial"/>
                <w:szCs w:val="24"/>
              </w:rPr>
              <w:t>Methylmalonic acid</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4EDDFC9" w14:textId="77777777" w:rsidR="00473C79" w:rsidRDefault="00A4341E">
            <w:pPr>
              <w:tabs>
                <w:tab w:val="left" w:pos="3960"/>
              </w:tabs>
              <w:autoSpaceDE w:val="0"/>
              <w:spacing w:line="280" w:lineRule="exact"/>
              <w:ind w:right="-208"/>
              <w:textAlignment w:val="bottom"/>
              <w:rPr>
                <w:rFonts w:ascii="Times New Roman" w:eastAsia="標楷體" w:hAnsi="Times New Roman" w:cs="Arial"/>
                <w:szCs w:val="24"/>
              </w:rPr>
            </w:pPr>
            <w:r>
              <w:rPr>
                <w:rFonts w:ascii="Times New Roman" w:eastAsia="標楷體" w:hAnsi="Times New Roman" w:cs="Arial"/>
                <w:szCs w:val="24"/>
              </w:rPr>
              <w:t>μM</w:t>
            </w:r>
          </w:p>
        </w:tc>
      </w:tr>
      <w:tr w:rsidR="00473C79" w14:paraId="4639D809" w14:textId="77777777">
        <w:tblPrEx>
          <w:tblCellMar>
            <w:top w:w="0" w:type="dxa"/>
            <w:bottom w:w="0" w:type="dxa"/>
          </w:tblCellMar>
        </w:tblPrEx>
        <w:trPr>
          <w:cantSplit/>
          <w:trHeight w:val="560"/>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9D583AA" w14:textId="77777777" w:rsidR="00473C79" w:rsidRDefault="00A4341E">
            <w:pPr>
              <w:tabs>
                <w:tab w:val="left" w:pos="3960"/>
              </w:tabs>
              <w:autoSpaceDE w:val="0"/>
              <w:spacing w:line="280" w:lineRule="exact"/>
              <w:ind w:right="-28"/>
              <w:textAlignment w:val="bottom"/>
              <w:rPr>
                <w:rFonts w:ascii="Times New Roman" w:eastAsia="標楷體" w:hAnsi="Times New Roman" w:cs="Arial"/>
                <w:szCs w:val="24"/>
              </w:rPr>
            </w:pPr>
            <w:r>
              <w:rPr>
                <w:rFonts w:ascii="Times New Roman" w:eastAsia="標楷體" w:hAnsi="Times New Roman" w:cs="Arial"/>
                <w:szCs w:val="24"/>
              </w:rPr>
              <w:t>楓漿尿病</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28E486" w14:textId="77777777" w:rsidR="00473C79" w:rsidRDefault="00A4341E">
            <w:pPr>
              <w:tabs>
                <w:tab w:val="left" w:pos="3960"/>
              </w:tabs>
              <w:autoSpaceDE w:val="0"/>
              <w:spacing w:line="280" w:lineRule="exact"/>
              <w:textAlignment w:val="bottom"/>
              <w:rPr>
                <w:rFonts w:ascii="Times New Roman" w:eastAsia="標楷體" w:hAnsi="Times New Roman" w:cs="Arial"/>
                <w:szCs w:val="24"/>
              </w:rPr>
            </w:pPr>
            <w:r>
              <w:rPr>
                <w:rFonts w:ascii="Times New Roman" w:eastAsia="標楷體" w:hAnsi="Times New Roman" w:cs="Arial"/>
                <w:szCs w:val="24"/>
              </w:rPr>
              <w:t>Leucine</w:t>
            </w:r>
          </w:p>
          <w:p w14:paraId="5ED3EBBA" w14:textId="77777777" w:rsidR="00473C79" w:rsidRDefault="00A4341E">
            <w:pPr>
              <w:tabs>
                <w:tab w:val="left" w:pos="3960"/>
              </w:tabs>
              <w:autoSpaceDE w:val="0"/>
              <w:spacing w:line="280" w:lineRule="exact"/>
              <w:textAlignment w:val="bottom"/>
              <w:rPr>
                <w:rFonts w:ascii="Times New Roman" w:eastAsia="標楷體" w:hAnsi="Times New Roman" w:cs="Arial"/>
                <w:szCs w:val="24"/>
              </w:rPr>
            </w:pPr>
            <w:r>
              <w:rPr>
                <w:rFonts w:ascii="Times New Roman" w:eastAsia="標楷體" w:hAnsi="Times New Roman" w:cs="Arial"/>
                <w:szCs w:val="24"/>
              </w:rPr>
              <w:t>Valine</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0732F0" w14:textId="77777777" w:rsidR="00473C79" w:rsidRDefault="00A4341E">
            <w:pPr>
              <w:tabs>
                <w:tab w:val="left" w:pos="3960"/>
              </w:tabs>
              <w:autoSpaceDE w:val="0"/>
              <w:spacing w:line="280" w:lineRule="exact"/>
              <w:ind w:right="-18"/>
              <w:textAlignment w:val="bottom"/>
              <w:rPr>
                <w:rFonts w:ascii="Times New Roman" w:eastAsia="標楷體" w:hAnsi="Times New Roman" w:cs="Arial"/>
                <w:szCs w:val="24"/>
              </w:rPr>
            </w:pPr>
            <w:r>
              <w:rPr>
                <w:rFonts w:ascii="Times New Roman" w:eastAsia="標楷體" w:hAnsi="Times New Roman" w:cs="Arial"/>
                <w:szCs w:val="24"/>
              </w:rPr>
              <w:t>μM</w:t>
            </w:r>
          </w:p>
        </w:tc>
      </w:tr>
      <w:tr w:rsidR="00473C79" w14:paraId="7D122B86" w14:textId="77777777">
        <w:tblPrEx>
          <w:tblCellMar>
            <w:top w:w="0" w:type="dxa"/>
            <w:bottom w:w="0" w:type="dxa"/>
          </w:tblCellMar>
        </w:tblPrEx>
        <w:trPr>
          <w:cantSplit/>
          <w:trHeight w:val="560"/>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21A99D" w14:textId="77777777" w:rsidR="00473C79" w:rsidRDefault="00A4341E">
            <w:pPr>
              <w:tabs>
                <w:tab w:val="left" w:pos="3960"/>
              </w:tabs>
              <w:autoSpaceDE w:val="0"/>
              <w:spacing w:line="280" w:lineRule="exact"/>
              <w:ind w:right="-28"/>
              <w:textAlignment w:val="bottom"/>
            </w:pPr>
            <w:r>
              <w:rPr>
                <w:rFonts w:ascii="標楷體" w:eastAsia="標楷體" w:hAnsi="標楷體" w:cs="Arial Unicode MS"/>
                <w:szCs w:val="24"/>
              </w:rPr>
              <w:t>瓜胺酸血症第</w:t>
            </w:r>
            <w:r>
              <w:rPr>
                <w:rFonts w:ascii="標楷體" w:eastAsia="標楷體" w:hAnsi="標楷體" w:cs="Arial Unicode MS"/>
                <w:szCs w:val="24"/>
              </w:rPr>
              <w:t>I</w:t>
            </w:r>
            <w:r>
              <w:rPr>
                <w:rFonts w:ascii="標楷體" w:eastAsia="標楷體" w:hAnsi="標楷體" w:cs="Arial Unicode MS"/>
                <w:szCs w:val="24"/>
              </w:rPr>
              <w:t>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74BC70" w14:textId="77777777" w:rsidR="00473C79" w:rsidRDefault="00A4341E">
            <w:pPr>
              <w:tabs>
                <w:tab w:val="left" w:pos="3960"/>
              </w:tabs>
              <w:autoSpaceDE w:val="0"/>
              <w:spacing w:line="280" w:lineRule="exact"/>
              <w:ind w:left="478" w:hanging="466"/>
              <w:textAlignment w:val="bottom"/>
              <w:rPr>
                <w:rFonts w:ascii="Times New Roman" w:eastAsia="標楷體" w:hAnsi="Times New Roman"/>
                <w:szCs w:val="24"/>
              </w:rPr>
            </w:pPr>
            <w:r>
              <w:rPr>
                <w:rFonts w:ascii="Times New Roman" w:eastAsia="標楷體" w:hAnsi="Times New Roman"/>
                <w:szCs w:val="24"/>
              </w:rPr>
              <w:t>Citrulline</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6DC458" w14:textId="77777777" w:rsidR="00473C79" w:rsidRDefault="00A4341E">
            <w:pPr>
              <w:tabs>
                <w:tab w:val="left" w:pos="3960"/>
              </w:tabs>
              <w:autoSpaceDE w:val="0"/>
              <w:spacing w:line="280" w:lineRule="exact"/>
              <w:textAlignment w:val="bottom"/>
            </w:pPr>
            <w:r>
              <w:rPr>
                <w:rFonts w:ascii="Times New Roman" w:eastAsia="標楷體" w:hAnsi="Times New Roman"/>
                <w:szCs w:val="24"/>
              </w:rPr>
              <w:t>μM</w:t>
            </w:r>
          </w:p>
        </w:tc>
      </w:tr>
      <w:tr w:rsidR="00473C79" w14:paraId="23760CE1" w14:textId="77777777">
        <w:tblPrEx>
          <w:tblCellMar>
            <w:top w:w="0" w:type="dxa"/>
            <w:bottom w:w="0" w:type="dxa"/>
          </w:tblCellMar>
        </w:tblPrEx>
        <w:trPr>
          <w:cantSplit/>
          <w:trHeight w:val="560"/>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1C9F6D" w14:textId="77777777" w:rsidR="00473C79" w:rsidRDefault="00A4341E">
            <w:pPr>
              <w:widowControl/>
              <w:spacing w:line="0" w:lineRule="atLeast"/>
              <w:rPr>
                <w:rFonts w:ascii="標楷體" w:eastAsia="標楷體" w:hAnsi="標楷體" w:cs="Arial Unicode MS"/>
              </w:rPr>
            </w:pPr>
            <w:r>
              <w:rPr>
                <w:rFonts w:ascii="標楷體" w:eastAsia="標楷體" w:hAnsi="標楷體" w:cs="Arial Unicode MS"/>
              </w:rPr>
              <w:t>瓜胺酸血症第</w:t>
            </w:r>
            <w:r>
              <w:rPr>
                <w:rFonts w:ascii="標楷體" w:eastAsia="標楷體" w:hAnsi="標楷體" w:cs="Arial Unicode MS"/>
              </w:rPr>
              <w:t>II</w:t>
            </w:r>
            <w:r>
              <w:rPr>
                <w:rFonts w:ascii="標楷體" w:eastAsia="標楷體" w:hAnsi="標楷體" w:cs="Arial Unicode MS"/>
              </w:rPr>
              <w:t>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1CFA3C" w14:textId="77777777" w:rsidR="00473C79" w:rsidRDefault="00A4341E">
            <w:pPr>
              <w:pStyle w:val="TableParagraph"/>
              <w:spacing w:before="1" w:line="276" w:lineRule="auto"/>
              <w:ind w:left="478" w:hanging="466"/>
              <w:rPr>
                <w:rFonts w:ascii="Times New Roman" w:eastAsia="標楷體" w:hAnsi="Times New Roman" w:cs="Times New Roman"/>
                <w:sz w:val="24"/>
                <w:szCs w:val="24"/>
                <w:lang w:eastAsia="zh-TW"/>
              </w:rPr>
            </w:pPr>
            <w:r>
              <w:rPr>
                <w:rFonts w:ascii="Times New Roman" w:eastAsia="標楷體" w:hAnsi="Times New Roman" w:cs="Times New Roman"/>
                <w:sz w:val="24"/>
                <w:szCs w:val="24"/>
                <w:lang w:eastAsia="zh-TW"/>
              </w:rPr>
              <w:t>Citrulline</w:t>
            </w:r>
          </w:p>
          <w:p w14:paraId="08B876EA" w14:textId="77777777" w:rsidR="00473C79" w:rsidRDefault="00A4341E">
            <w:pPr>
              <w:pStyle w:val="TableParagraph"/>
              <w:spacing w:before="1" w:line="276" w:lineRule="auto"/>
              <w:ind w:left="478" w:hanging="466"/>
              <w:rPr>
                <w:rFonts w:ascii="Times New Roman" w:eastAsia="標楷體" w:hAnsi="Times New Roman" w:cs="Times New Roman"/>
                <w:sz w:val="24"/>
                <w:szCs w:val="24"/>
                <w:lang w:eastAsia="zh-TW"/>
              </w:rPr>
            </w:pPr>
            <w:r>
              <w:rPr>
                <w:rFonts w:ascii="Times New Roman" w:eastAsia="標楷體" w:hAnsi="Times New Roman" w:cs="Times New Roman"/>
                <w:sz w:val="24"/>
                <w:szCs w:val="24"/>
                <w:lang w:eastAsia="zh-TW"/>
              </w:rPr>
              <w:t>Citrin gene hot spot</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B69B71" w14:textId="77777777" w:rsidR="00473C79" w:rsidRDefault="00A4341E">
            <w:pPr>
              <w:pStyle w:val="TableParagraph"/>
              <w:spacing w:before="1" w:line="276" w:lineRule="auto"/>
              <w:rPr>
                <w:rFonts w:ascii="Times New Roman" w:eastAsia="標楷體" w:hAnsi="Times New Roman" w:cs="Times New Roman"/>
                <w:sz w:val="24"/>
                <w:szCs w:val="24"/>
              </w:rPr>
            </w:pPr>
            <w:r>
              <w:rPr>
                <w:rFonts w:ascii="Times New Roman" w:eastAsia="標楷體" w:hAnsi="Times New Roman" w:cs="Times New Roman"/>
                <w:sz w:val="24"/>
                <w:szCs w:val="24"/>
              </w:rPr>
              <w:t>μM</w:t>
            </w:r>
          </w:p>
        </w:tc>
      </w:tr>
      <w:tr w:rsidR="00473C79" w14:paraId="7CED9021" w14:textId="77777777">
        <w:tblPrEx>
          <w:tblCellMar>
            <w:top w:w="0" w:type="dxa"/>
            <w:bottom w:w="0" w:type="dxa"/>
          </w:tblCellMar>
        </w:tblPrEx>
        <w:trPr>
          <w:cantSplit/>
          <w:trHeight w:val="560"/>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D8CA84" w14:textId="77777777" w:rsidR="00473C79" w:rsidRDefault="00A4341E">
            <w:pPr>
              <w:tabs>
                <w:tab w:val="left" w:pos="3960"/>
              </w:tabs>
              <w:autoSpaceDE w:val="0"/>
              <w:spacing w:line="280" w:lineRule="exact"/>
              <w:ind w:right="-28"/>
              <w:textAlignment w:val="bottom"/>
              <w:rPr>
                <w:rFonts w:ascii="標楷體" w:eastAsia="標楷體" w:hAnsi="標楷體" w:cs="Arial Unicode MS"/>
                <w:szCs w:val="24"/>
              </w:rPr>
            </w:pPr>
            <w:r>
              <w:rPr>
                <w:rFonts w:ascii="標楷體" w:eastAsia="標楷體" w:hAnsi="標楷體" w:cs="Arial Unicode MS"/>
                <w:szCs w:val="24"/>
              </w:rPr>
              <w:t>三羥基三甲基</w:t>
            </w:r>
          </w:p>
          <w:p w14:paraId="51DDD4F6" w14:textId="77777777" w:rsidR="00473C79" w:rsidRDefault="00A4341E">
            <w:pPr>
              <w:tabs>
                <w:tab w:val="left" w:pos="3960"/>
              </w:tabs>
              <w:autoSpaceDE w:val="0"/>
              <w:spacing w:line="280" w:lineRule="exact"/>
              <w:ind w:left="480" w:right="-28" w:hanging="480"/>
              <w:textAlignment w:val="bottom"/>
            </w:pPr>
            <w:r>
              <w:rPr>
                <w:rFonts w:ascii="標楷體" w:eastAsia="標楷體" w:hAnsi="標楷體" w:cs="Arial Unicode MS"/>
                <w:szCs w:val="24"/>
              </w:rPr>
              <w:t>戊二酸尿症</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3FC540" w14:textId="77777777" w:rsidR="00473C79" w:rsidRDefault="00A4341E">
            <w:pPr>
              <w:pStyle w:val="TableParagraph"/>
              <w:spacing w:line="276" w:lineRule="auto"/>
            </w:pPr>
            <w:r>
              <w:rPr>
                <w:rFonts w:ascii="Times New Roman" w:eastAsia="標楷體" w:hAnsi="Times New Roman" w:cs="Times New Roman"/>
                <w:sz w:val="24"/>
                <w:szCs w:val="24"/>
              </w:rPr>
              <w:t>3-Hydroxyisovaleryl</w:t>
            </w:r>
            <w:r>
              <w:rPr>
                <w:rFonts w:ascii="Times New Roman" w:eastAsia="標楷體" w:hAnsi="Times New Roman" w:cs="Times New Roman"/>
                <w:sz w:val="24"/>
                <w:szCs w:val="24"/>
                <w:lang w:eastAsia="zh-TW"/>
              </w:rPr>
              <w:t xml:space="preserve"> </w:t>
            </w:r>
            <w:r>
              <w:rPr>
                <w:rFonts w:ascii="Times New Roman" w:eastAsia="標楷體" w:hAnsi="Times New Roman" w:cs="Times New Roman"/>
                <w:sz w:val="24"/>
                <w:szCs w:val="24"/>
              </w:rPr>
              <w:t>Carnitine</w:t>
            </w:r>
            <w:r>
              <w:rPr>
                <w:rFonts w:ascii="Times New Roman" w:eastAsia="標楷體" w:hAnsi="Times New Roman" w:cs="Times New Roman"/>
                <w:sz w:val="24"/>
                <w:szCs w:val="24"/>
                <w:lang w:eastAsia="zh-TW"/>
              </w:rPr>
              <w:t>; C5OH</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7EF79A" w14:textId="77777777" w:rsidR="00473C79" w:rsidRDefault="00A4341E">
            <w:pPr>
              <w:pStyle w:val="TableParagraph"/>
              <w:spacing w:line="276" w:lineRule="auto"/>
              <w:rPr>
                <w:rFonts w:ascii="Times New Roman" w:eastAsia="標楷體" w:hAnsi="Times New Roman" w:cs="Times New Roman"/>
                <w:sz w:val="24"/>
                <w:szCs w:val="24"/>
              </w:rPr>
            </w:pPr>
            <w:r>
              <w:rPr>
                <w:rFonts w:ascii="Times New Roman" w:eastAsia="標楷體" w:hAnsi="Times New Roman" w:cs="Times New Roman"/>
                <w:sz w:val="24"/>
                <w:szCs w:val="24"/>
              </w:rPr>
              <w:t>μM</w:t>
            </w:r>
          </w:p>
        </w:tc>
      </w:tr>
      <w:tr w:rsidR="00473C79" w14:paraId="7C759B48" w14:textId="77777777">
        <w:tblPrEx>
          <w:tblCellMar>
            <w:top w:w="0" w:type="dxa"/>
            <w:bottom w:w="0" w:type="dxa"/>
          </w:tblCellMar>
        </w:tblPrEx>
        <w:trPr>
          <w:cantSplit/>
          <w:trHeight w:val="560"/>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BF433D" w14:textId="77777777" w:rsidR="00473C79" w:rsidRDefault="00A4341E">
            <w:pPr>
              <w:tabs>
                <w:tab w:val="left" w:pos="3960"/>
              </w:tabs>
              <w:autoSpaceDE w:val="0"/>
              <w:spacing w:line="280" w:lineRule="exact"/>
              <w:ind w:right="-28"/>
              <w:textAlignment w:val="bottom"/>
              <w:rPr>
                <w:rFonts w:ascii="標楷體" w:eastAsia="標楷體" w:hAnsi="標楷體" w:cs="Arial Unicode MS"/>
                <w:szCs w:val="24"/>
              </w:rPr>
            </w:pPr>
            <w:r>
              <w:rPr>
                <w:rFonts w:ascii="標楷體" w:eastAsia="標楷體" w:hAnsi="標楷體" w:cs="Arial Unicode MS"/>
                <w:szCs w:val="24"/>
              </w:rPr>
              <w:t>全羧化酶合成酶缺乏症</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8361BE" w14:textId="77777777" w:rsidR="00473C79" w:rsidRDefault="00A4341E">
            <w:pPr>
              <w:pStyle w:val="TableParagraph"/>
              <w:spacing w:line="276" w:lineRule="auto"/>
            </w:pPr>
            <w:r>
              <w:rPr>
                <w:rFonts w:ascii="Times New Roman" w:eastAsia="標楷體" w:hAnsi="Times New Roman" w:cs="Times New Roman"/>
                <w:sz w:val="24"/>
                <w:szCs w:val="24"/>
              </w:rPr>
              <w:t>3-Hydroxyisovaleryl Carnitine; C5OH</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495CB0" w14:textId="77777777" w:rsidR="00473C79" w:rsidRDefault="00A4341E">
            <w:pPr>
              <w:pStyle w:val="TableParagraph"/>
              <w:spacing w:line="276" w:lineRule="auto"/>
              <w:rPr>
                <w:rFonts w:ascii="Times New Roman" w:eastAsia="標楷體" w:hAnsi="Times New Roman" w:cs="Times New Roman"/>
                <w:sz w:val="24"/>
                <w:szCs w:val="24"/>
              </w:rPr>
            </w:pPr>
            <w:r>
              <w:rPr>
                <w:rFonts w:ascii="Times New Roman" w:eastAsia="標楷體" w:hAnsi="Times New Roman" w:cs="Times New Roman"/>
                <w:sz w:val="24"/>
                <w:szCs w:val="24"/>
              </w:rPr>
              <w:t>μM</w:t>
            </w:r>
          </w:p>
        </w:tc>
      </w:tr>
      <w:tr w:rsidR="00473C79" w14:paraId="1EF29BBE" w14:textId="77777777">
        <w:tblPrEx>
          <w:tblCellMar>
            <w:top w:w="0" w:type="dxa"/>
            <w:bottom w:w="0" w:type="dxa"/>
          </w:tblCellMar>
        </w:tblPrEx>
        <w:trPr>
          <w:cantSplit/>
          <w:trHeight w:val="560"/>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D32712" w14:textId="77777777" w:rsidR="00473C79" w:rsidRDefault="00A4341E">
            <w:pPr>
              <w:tabs>
                <w:tab w:val="left" w:pos="3960"/>
              </w:tabs>
              <w:autoSpaceDE w:val="0"/>
              <w:spacing w:line="280" w:lineRule="exact"/>
              <w:ind w:right="-28"/>
              <w:textAlignment w:val="bottom"/>
              <w:rPr>
                <w:rFonts w:ascii="Times New Roman" w:eastAsia="標楷體" w:hAnsi="Times New Roman" w:cs="Arial"/>
                <w:szCs w:val="24"/>
              </w:rPr>
            </w:pPr>
            <w:r>
              <w:rPr>
                <w:rFonts w:ascii="Times New Roman" w:eastAsia="標楷體" w:hAnsi="Times New Roman" w:cs="Arial"/>
                <w:szCs w:val="24"/>
              </w:rPr>
              <w:t>極長鏈醯輔酶</w:t>
            </w:r>
            <w:r>
              <w:rPr>
                <w:rFonts w:ascii="Times New Roman" w:eastAsia="標楷體" w:hAnsi="Times New Roman" w:cs="Arial"/>
                <w:szCs w:val="24"/>
              </w:rPr>
              <w:t>A</w:t>
            </w:r>
            <w:r>
              <w:rPr>
                <w:rFonts w:ascii="Times New Roman" w:eastAsia="標楷體" w:hAnsi="Times New Roman" w:cs="Arial"/>
                <w:szCs w:val="24"/>
              </w:rPr>
              <w:t>去氫酶缺乏症</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8EB894" w14:textId="77777777" w:rsidR="00473C79" w:rsidRDefault="00A4341E">
            <w:pPr>
              <w:tabs>
                <w:tab w:val="left" w:pos="3960"/>
              </w:tabs>
              <w:spacing w:line="280" w:lineRule="exact"/>
              <w:textAlignment w:val="bottom"/>
              <w:rPr>
                <w:rFonts w:ascii="Times New Roman" w:eastAsia="標楷體" w:hAnsi="Times New Roman" w:cs="Arial"/>
                <w:szCs w:val="24"/>
              </w:rPr>
            </w:pPr>
            <w:r>
              <w:rPr>
                <w:rFonts w:ascii="Times New Roman" w:eastAsia="標楷體" w:hAnsi="Times New Roman" w:cs="Arial"/>
                <w:szCs w:val="24"/>
              </w:rPr>
              <w:t>Tetradecenoylcarnitine; C14:1</w:t>
            </w:r>
          </w:p>
          <w:p w14:paraId="574BD3D7" w14:textId="77777777" w:rsidR="00473C79" w:rsidRDefault="00A4341E">
            <w:pPr>
              <w:tabs>
                <w:tab w:val="left" w:pos="3960"/>
              </w:tabs>
              <w:autoSpaceDE w:val="0"/>
              <w:spacing w:line="280" w:lineRule="exact"/>
              <w:textAlignment w:val="bottom"/>
              <w:rPr>
                <w:rFonts w:ascii="Times New Roman" w:eastAsia="標楷體" w:hAnsi="Times New Roman" w:cs="Arial"/>
                <w:szCs w:val="24"/>
              </w:rPr>
            </w:pPr>
            <w:r>
              <w:rPr>
                <w:rFonts w:ascii="Times New Roman" w:eastAsia="標楷體" w:hAnsi="Times New Roman" w:cs="Arial"/>
                <w:szCs w:val="24"/>
              </w:rPr>
              <w:t>VLCAD mutation scanning</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0AC34A" w14:textId="77777777" w:rsidR="00473C79" w:rsidRDefault="00A4341E">
            <w:pPr>
              <w:tabs>
                <w:tab w:val="left" w:pos="3960"/>
              </w:tabs>
              <w:autoSpaceDE w:val="0"/>
              <w:spacing w:line="280" w:lineRule="exact"/>
              <w:ind w:right="-208"/>
              <w:textAlignment w:val="bottom"/>
            </w:pPr>
            <w:r>
              <w:rPr>
                <w:rFonts w:ascii="Times New Roman" w:eastAsia="標楷體" w:hAnsi="Times New Roman"/>
                <w:szCs w:val="24"/>
              </w:rPr>
              <w:t>μM</w:t>
            </w:r>
          </w:p>
        </w:tc>
      </w:tr>
      <w:tr w:rsidR="00473C79" w14:paraId="0BB6F623" w14:textId="77777777">
        <w:tblPrEx>
          <w:tblCellMar>
            <w:top w:w="0" w:type="dxa"/>
            <w:bottom w:w="0" w:type="dxa"/>
          </w:tblCellMar>
        </w:tblPrEx>
        <w:trPr>
          <w:cantSplit/>
          <w:trHeight w:val="560"/>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4D81CB" w14:textId="77777777" w:rsidR="00473C79" w:rsidRDefault="00A4341E">
            <w:pPr>
              <w:tabs>
                <w:tab w:val="left" w:pos="3960"/>
              </w:tabs>
              <w:autoSpaceDE w:val="0"/>
              <w:spacing w:line="280" w:lineRule="exact"/>
              <w:ind w:right="-28"/>
              <w:textAlignment w:val="bottom"/>
              <w:rPr>
                <w:rFonts w:ascii="Times New Roman" w:eastAsia="標楷體" w:hAnsi="Times New Roman" w:cs="Arial"/>
                <w:szCs w:val="24"/>
              </w:rPr>
            </w:pPr>
            <w:r>
              <w:rPr>
                <w:rFonts w:ascii="Times New Roman" w:eastAsia="標楷體" w:hAnsi="Times New Roman" w:cs="Arial"/>
                <w:szCs w:val="24"/>
              </w:rPr>
              <w:t>原發性肉鹼缺乏症</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79244F" w14:textId="77777777" w:rsidR="00473C79" w:rsidRDefault="00A4341E">
            <w:pPr>
              <w:tabs>
                <w:tab w:val="left" w:pos="3960"/>
              </w:tabs>
              <w:autoSpaceDE w:val="0"/>
              <w:spacing w:line="280" w:lineRule="exact"/>
              <w:textAlignment w:val="bottom"/>
              <w:rPr>
                <w:rFonts w:ascii="Times New Roman" w:eastAsia="標楷體" w:hAnsi="Times New Roman" w:cs="Arial"/>
                <w:szCs w:val="24"/>
              </w:rPr>
            </w:pPr>
            <w:r>
              <w:rPr>
                <w:rFonts w:ascii="Times New Roman" w:eastAsia="標楷體" w:hAnsi="Times New Roman" w:cs="Arial"/>
                <w:szCs w:val="24"/>
              </w:rPr>
              <w:t>Free carnitine (C0)</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672C330" w14:textId="77777777" w:rsidR="00473C79" w:rsidRDefault="00A4341E">
            <w:pPr>
              <w:tabs>
                <w:tab w:val="left" w:pos="3960"/>
              </w:tabs>
              <w:autoSpaceDE w:val="0"/>
              <w:spacing w:line="280" w:lineRule="exact"/>
              <w:ind w:right="-208"/>
              <w:textAlignment w:val="bottom"/>
            </w:pPr>
            <w:r>
              <w:rPr>
                <w:rFonts w:ascii="Times New Roman" w:eastAsia="標楷體" w:hAnsi="Times New Roman"/>
                <w:szCs w:val="24"/>
              </w:rPr>
              <w:t>μM</w:t>
            </w:r>
          </w:p>
        </w:tc>
      </w:tr>
      <w:tr w:rsidR="00473C79" w14:paraId="48F4D6F1" w14:textId="77777777">
        <w:tblPrEx>
          <w:tblCellMar>
            <w:top w:w="0" w:type="dxa"/>
            <w:bottom w:w="0" w:type="dxa"/>
          </w:tblCellMar>
        </w:tblPrEx>
        <w:trPr>
          <w:cantSplit/>
          <w:trHeight w:val="560"/>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0D4D33" w14:textId="77777777" w:rsidR="00473C79" w:rsidRDefault="00A4341E">
            <w:pPr>
              <w:tabs>
                <w:tab w:val="left" w:pos="3960"/>
              </w:tabs>
              <w:spacing w:line="280" w:lineRule="exact"/>
              <w:ind w:right="-28"/>
              <w:textAlignment w:val="bottom"/>
              <w:rPr>
                <w:rFonts w:ascii="Times New Roman" w:eastAsia="標楷體" w:hAnsi="Times New Roman" w:cs="Arial"/>
                <w:szCs w:val="24"/>
              </w:rPr>
            </w:pPr>
            <w:r>
              <w:rPr>
                <w:rFonts w:ascii="Times New Roman" w:eastAsia="標楷體" w:hAnsi="Times New Roman" w:cs="Arial"/>
                <w:szCs w:val="24"/>
              </w:rPr>
              <w:lastRenderedPageBreak/>
              <w:t>肉鹼棕櫚醯基轉移酶缺乏症第</w:t>
            </w:r>
            <w:r>
              <w:rPr>
                <w:rFonts w:ascii="Times New Roman" w:eastAsia="標楷體" w:hAnsi="Times New Roman" w:cs="Arial"/>
                <w:szCs w:val="24"/>
              </w:rPr>
              <w:t>I</w:t>
            </w:r>
            <w:r>
              <w:rPr>
                <w:rFonts w:ascii="Times New Roman" w:eastAsia="標楷體" w:hAnsi="Times New Roman" w:cs="Arial"/>
                <w:szCs w:val="24"/>
              </w:rPr>
              <w:t>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A573EA5" w14:textId="77777777" w:rsidR="00473C79" w:rsidRDefault="00A4341E">
            <w:pPr>
              <w:tabs>
                <w:tab w:val="left" w:pos="3960"/>
              </w:tabs>
              <w:spacing w:line="280" w:lineRule="exact"/>
              <w:textAlignment w:val="bottom"/>
              <w:rPr>
                <w:rFonts w:ascii="Times New Roman" w:eastAsia="標楷體" w:hAnsi="Times New Roman" w:cs="Arial"/>
                <w:szCs w:val="24"/>
              </w:rPr>
            </w:pPr>
            <w:r>
              <w:rPr>
                <w:rFonts w:ascii="Times New Roman" w:eastAsia="標楷體" w:hAnsi="Times New Roman" w:cs="Arial"/>
                <w:szCs w:val="24"/>
              </w:rPr>
              <w:t>C0/(C16+C18)</w:t>
            </w:r>
          </w:p>
          <w:p w14:paraId="300B24B9" w14:textId="77777777" w:rsidR="00473C79" w:rsidRDefault="00A4341E">
            <w:pPr>
              <w:tabs>
                <w:tab w:val="left" w:pos="3960"/>
              </w:tabs>
              <w:spacing w:line="280" w:lineRule="exact"/>
              <w:textAlignment w:val="bottom"/>
              <w:rPr>
                <w:rFonts w:ascii="Times New Roman" w:eastAsia="標楷體" w:hAnsi="Times New Roman" w:cs="Arial"/>
                <w:szCs w:val="24"/>
              </w:rPr>
            </w:pPr>
            <w:r>
              <w:rPr>
                <w:rFonts w:ascii="Times New Roman" w:eastAsia="標楷體" w:hAnsi="Times New Roman" w:cs="Arial"/>
                <w:szCs w:val="24"/>
              </w:rPr>
              <w:t>CPT1A mutation scanning</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8C8C73" w14:textId="77777777" w:rsidR="00473C79" w:rsidRDefault="00A4341E">
            <w:pPr>
              <w:tabs>
                <w:tab w:val="left" w:pos="3960"/>
              </w:tabs>
              <w:autoSpaceDE w:val="0"/>
              <w:spacing w:line="280" w:lineRule="exact"/>
              <w:ind w:right="-208"/>
              <w:textAlignment w:val="bottom"/>
            </w:pPr>
            <w:r>
              <w:rPr>
                <w:rFonts w:ascii="Times New Roman" w:eastAsia="標楷體" w:hAnsi="Times New Roman"/>
                <w:szCs w:val="24"/>
              </w:rPr>
              <w:t>μM</w:t>
            </w:r>
          </w:p>
        </w:tc>
      </w:tr>
      <w:tr w:rsidR="00473C79" w14:paraId="0BB9930B" w14:textId="77777777">
        <w:tblPrEx>
          <w:tblCellMar>
            <w:top w:w="0" w:type="dxa"/>
            <w:bottom w:w="0" w:type="dxa"/>
          </w:tblCellMar>
        </w:tblPrEx>
        <w:trPr>
          <w:cantSplit/>
          <w:trHeight w:val="560"/>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3E6BA1C" w14:textId="77777777" w:rsidR="00473C79" w:rsidRDefault="00473C79">
            <w:pPr>
              <w:tabs>
                <w:tab w:val="left" w:pos="3960"/>
              </w:tabs>
              <w:spacing w:line="280" w:lineRule="exact"/>
              <w:ind w:left="480" w:right="-28" w:hanging="480"/>
              <w:textAlignment w:val="bottom"/>
              <w:rPr>
                <w:rFonts w:ascii="Times New Roman" w:eastAsia="標楷體" w:hAnsi="Times New Roman" w:cs="Arial"/>
                <w:szCs w:val="24"/>
              </w:rPr>
            </w:pPr>
          </w:p>
          <w:p w14:paraId="757EA6D9" w14:textId="77777777" w:rsidR="00473C79" w:rsidRDefault="00A4341E">
            <w:pPr>
              <w:tabs>
                <w:tab w:val="left" w:pos="3960"/>
              </w:tabs>
              <w:spacing w:line="280" w:lineRule="exact"/>
              <w:ind w:left="480" w:right="-28" w:hanging="480"/>
              <w:textAlignment w:val="bottom"/>
              <w:rPr>
                <w:rFonts w:ascii="Times New Roman" w:eastAsia="標楷體" w:hAnsi="Times New Roman" w:cs="Arial"/>
                <w:szCs w:val="24"/>
              </w:rPr>
            </w:pPr>
            <w:r>
              <w:rPr>
                <w:rFonts w:ascii="Times New Roman" w:eastAsia="標楷體" w:hAnsi="Times New Roman" w:cs="Arial"/>
                <w:szCs w:val="24"/>
              </w:rPr>
              <w:t>肉鹼棕櫚醯基轉移酶缺乏症第</w:t>
            </w:r>
            <w:r>
              <w:rPr>
                <w:rFonts w:ascii="Times New Roman" w:eastAsia="標楷體" w:hAnsi="Times New Roman" w:cs="Arial"/>
                <w:szCs w:val="24"/>
              </w:rPr>
              <w:t>II</w:t>
            </w:r>
            <w:r>
              <w:rPr>
                <w:rFonts w:ascii="Times New Roman" w:eastAsia="標楷體" w:hAnsi="Times New Roman" w:cs="Arial"/>
                <w:szCs w:val="24"/>
              </w:rPr>
              <w:t>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D3DB94" w14:textId="77777777" w:rsidR="00473C79" w:rsidRDefault="00A4341E">
            <w:pPr>
              <w:tabs>
                <w:tab w:val="left" w:pos="3960"/>
              </w:tabs>
              <w:autoSpaceDE w:val="0"/>
              <w:spacing w:line="280" w:lineRule="exact"/>
              <w:jc w:val="both"/>
              <w:textAlignment w:val="bottom"/>
              <w:rPr>
                <w:rFonts w:ascii="Times New Roman" w:eastAsia="標楷體" w:hAnsi="Times New Roman" w:cs="Arial"/>
                <w:szCs w:val="24"/>
              </w:rPr>
            </w:pPr>
            <w:r>
              <w:rPr>
                <w:rFonts w:ascii="Times New Roman" w:eastAsia="標楷體" w:hAnsi="Times New Roman" w:cs="Arial"/>
                <w:szCs w:val="24"/>
              </w:rPr>
              <w:t>Hexadecanoylcarnitine; C16</w:t>
            </w:r>
          </w:p>
          <w:p w14:paraId="589B8346" w14:textId="77777777" w:rsidR="00473C79" w:rsidRDefault="00A4341E">
            <w:pPr>
              <w:tabs>
                <w:tab w:val="left" w:pos="3960"/>
              </w:tabs>
              <w:autoSpaceDE w:val="0"/>
              <w:spacing w:line="280" w:lineRule="exact"/>
              <w:jc w:val="both"/>
              <w:textAlignment w:val="bottom"/>
              <w:rPr>
                <w:rFonts w:ascii="Times New Roman" w:eastAsia="標楷體" w:hAnsi="Times New Roman" w:cs="Arial"/>
                <w:szCs w:val="24"/>
              </w:rPr>
            </w:pPr>
            <w:r>
              <w:rPr>
                <w:rFonts w:ascii="Times New Roman" w:eastAsia="標楷體" w:hAnsi="Times New Roman" w:cs="Arial"/>
                <w:szCs w:val="24"/>
              </w:rPr>
              <w:t>Octadecanoylcarnitine; C18</w:t>
            </w:r>
          </w:p>
          <w:p w14:paraId="6107EB58" w14:textId="77777777" w:rsidR="00473C79" w:rsidRDefault="00A4341E">
            <w:pPr>
              <w:tabs>
                <w:tab w:val="left" w:pos="3960"/>
              </w:tabs>
              <w:spacing w:line="280" w:lineRule="exact"/>
              <w:jc w:val="both"/>
              <w:textAlignment w:val="bottom"/>
              <w:rPr>
                <w:rFonts w:ascii="Times New Roman" w:eastAsia="標楷體" w:hAnsi="Times New Roman" w:cs="Arial"/>
                <w:szCs w:val="24"/>
              </w:rPr>
            </w:pPr>
            <w:r>
              <w:rPr>
                <w:rFonts w:ascii="Times New Roman" w:eastAsia="標楷體" w:hAnsi="Times New Roman" w:cs="Arial"/>
                <w:szCs w:val="24"/>
              </w:rPr>
              <w:t>Octadecenoylcarnitine; C18:1</w:t>
            </w:r>
          </w:p>
          <w:p w14:paraId="07DC83C9" w14:textId="77777777" w:rsidR="00473C79" w:rsidRDefault="00A4341E">
            <w:pPr>
              <w:tabs>
                <w:tab w:val="left" w:pos="3960"/>
              </w:tabs>
              <w:spacing w:line="280" w:lineRule="exact"/>
              <w:jc w:val="both"/>
              <w:textAlignment w:val="bottom"/>
              <w:rPr>
                <w:rFonts w:ascii="Times New Roman" w:eastAsia="標楷體" w:hAnsi="Times New Roman" w:cs="Arial"/>
                <w:szCs w:val="24"/>
              </w:rPr>
            </w:pPr>
            <w:r>
              <w:rPr>
                <w:rFonts w:ascii="Times New Roman" w:eastAsia="標楷體" w:hAnsi="Times New Roman" w:cs="Arial"/>
                <w:szCs w:val="24"/>
              </w:rPr>
              <w:t>CPT2/translocase mutation  scanning</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B87051" w14:textId="77777777" w:rsidR="00473C79" w:rsidRDefault="00A4341E">
            <w:pPr>
              <w:tabs>
                <w:tab w:val="left" w:pos="3960"/>
              </w:tabs>
              <w:autoSpaceDE w:val="0"/>
              <w:spacing w:line="280" w:lineRule="exact"/>
              <w:ind w:right="-208"/>
              <w:jc w:val="both"/>
              <w:textAlignment w:val="bottom"/>
              <w:rPr>
                <w:rFonts w:ascii="Times New Roman" w:eastAsia="標楷體" w:hAnsi="Times New Roman"/>
                <w:szCs w:val="24"/>
              </w:rPr>
            </w:pPr>
            <w:r>
              <w:rPr>
                <w:rFonts w:ascii="Times New Roman" w:eastAsia="標楷體" w:hAnsi="Times New Roman"/>
                <w:szCs w:val="24"/>
              </w:rPr>
              <w:t>μM</w:t>
            </w:r>
          </w:p>
        </w:tc>
      </w:tr>
      <w:tr w:rsidR="00473C79" w14:paraId="783E519B" w14:textId="77777777">
        <w:tblPrEx>
          <w:tblCellMar>
            <w:top w:w="0" w:type="dxa"/>
            <w:bottom w:w="0" w:type="dxa"/>
          </w:tblCellMar>
        </w:tblPrEx>
        <w:trPr>
          <w:cantSplit/>
          <w:trHeight w:val="560"/>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4AC8A3" w14:textId="77777777" w:rsidR="00473C79" w:rsidRDefault="00473C79">
            <w:pPr>
              <w:tabs>
                <w:tab w:val="left" w:pos="3960"/>
              </w:tabs>
              <w:autoSpaceDE w:val="0"/>
              <w:spacing w:line="280" w:lineRule="exact"/>
              <w:ind w:left="480" w:right="-28" w:hanging="480"/>
              <w:textAlignment w:val="bottom"/>
              <w:rPr>
                <w:rFonts w:ascii="Times New Roman" w:eastAsia="標楷體" w:hAnsi="Times New Roman" w:cs="Arial"/>
                <w:szCs w:val="24"/>
              </w:rPr>
            </w:pPr>
          </w:p>
          <w:p w14:paraId="75000588" w14:textId="77777777" w:rsidR="00473C79" w:rsidRDefault="00A4341E">
            <w:pPr>
              <w:tabs>
                <w:tab w:val="left" w:pos="3960"/>
              </w:tabs>
              <w:autoSpaceDE w:val="0"/>
              <w:spacing w:line="280" w:lineRule="exact"/>
              <w:ind w:left="480" w:right="-28" w:hanging="480"/>
              <w:textAlignment w:val="bottom"/>
              <w:rPr>
                <w:rFonts w:ascii="Times New Roman" w:eastAsia="標楷體" w:hAnsi="Times New Roman" w:cs="Arial"/>
                <w:szCs w:val="24"/>
              </w:rPr>
            </w:pPr>
            <w:r>
              <w:rPr>
                <w:rFonts w:ascii="Times New Roman" w:eastAsia="標楷體" w:hAnsi="Times New Roman" w:cs="Arial"/>
                <w:szCs w:val="24"/>
              </w:rPr>
              <w:t>戊二酸血症第</w:t>
            </w:r>
            <w:r>
              <w:rPr>
                <w:rFonts w:ascii="Times New Roman" w:eastAsia="標楷體" w:hAnsi="Times New Roman" w:cs="Arial"/>
                <w:szCs w:val="24"/>
              </w:rPr>
              <w:t>II</w:t>
            </w:r>
            <w:r>
              <w:rPr>
                <w:rFonts w:ascii="Times New Roman" w:eastAsia="標楷體" w:hAnsi="Times New Roman" w:cs="Arial"/>
                <w:szCs w:val="24"/>
              </w:rPr>
              <w:t>型</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E116F6" w14:textId="77777777" w:rsidR="00473C79" w:rsidRDefault="00A4341E">
            <w:pPr>
              <w:tabs>
                <w:tab w:val="left" w:pos="3960"/>
              </w:tabs>
              <w:spacing w:line="280" w:lineRule="exact"/>
              <w:jc w:val="both"/>
              <w:textAlignment w:val="bottom"/>
              <w:rPr>
                <w:rFonts w:ascii="Times New Roman" w:eastAsia="標楷體" w:hAnsi="Times New Roman" w:cs="Arial"/>
                <w:szCs w:val="24"/>
              </w:rPr>
            </w:pPr>
            <w:r>
              <w:rPr>
                <w:rFonts w:ascii="Times New Roman" w:eastAsia="標楷體" w:hAnsi="Times New Roman" w:cs="Arial"/>
                <w:szCs w:val="24"/>
              </w:rPr>
              <w:t>C4-C16</w:t>
            </w:r>
          </w:p>
          <w:p w14:paraId="023AAC38" w14:textId="77777777" w:rsidR="00473C79" w:rsidRDefault="00A4341E">
            <w:pPr>
              <w:tabs>
                <w:tab w:val="left" w:pos="3960"/>
              </w:tabs>
              <w:autoSpaceDE w:val="0"/>
              <w:spacing w:line="280" w:lineRule="exact"/>
              <w:jc w:val="both"/>
              <w:textAlignment w:val="bottom"/>
              <w:rPr>
                <w:rFonts w:ascii="Times New Roman" w:eastAsia="標楷體" w:hAnsi="Times New Roman" w:cs="Arial"/>
                <w:szCs w:val="24"/>
              </w:rPr>
            </w:pPr>
            <w:r>
              <w:rPr>
                <w:rFonts w:ascii="Times New Roman" w:eastAsia="標楷體" w:hAnsi="Times New Roman" w:cs="Arial"/>
                <w:szCs w:val="24"/>
              </w:rPr>
              <w:t>ETFDH/ETFA/ETFB mutation scanning</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FED9372" w14:textId="77777777" w:rsidR="00473C79" w:rsidRDefault="00A4341E">
            <w:pPr>
              <w:tabs>
                <w:tab w:val="left" w:pos="3960"/>
              </w:tabs>
              <w:autoSpaceDE w:val="0"/>
              <w:spacing w:line="280" w:lineRule="exact"/>
              <w:ind w:right="-208"/>
              <w:jc w:val="both"/>
              <w:textAlignment w:val="bottom"/>
              <w:rPr>
                <w:rFonts w:ascii="Times New Roman" w:eastAsia="標楷體" w:hAnsi="Times New Roman"/>
                <w:szCs w:val="24"/>
              </w:rPr>
            </w:pPr>
            <w:r>
              <w:rPr>
                <w:rFonts w:ascii="Times New Roman" w:eastAsia="標楷體" w:hAnsi="Times New Roman"/>
                <w:szCs w:val="24"/>
              </w:rPr>
              <w:t>μM</w:t>
            </w:r>
          </w:p>
        </w:tc>
      </w:tr>
      <w:tr w:rsidR="00473C79" w14:paraId="1FEE8AB9" w14:textId="77777777">
        <w:tblPrEx>
          <w:tblCellMar>
            <w:top w:w="0" w:type="dxa"/>
            <w:bottom w:w="0" w:type="dxa"/>
          </w:tblCellMar>
        </w:tblPrEx>
        <w:trPr>
          <w:cantSplit/>
          <w:trHeight w:val="560"/>
          <w:jc w:val="center"/>
        </w:trPr>
        <w:tc>
          <w:tcPr>
            <w:tcW w:w="373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CDAC4F" w14:textId="77777777" w:rsidR="00473C79" w:rsidRDefault="00473C79">
            <w:pPr>
              <w:tabs>
                <w:tab w:val="left" w:pos="3960"/>
              </w:tabs>
              <w:autoSpaceDE w:val="0"/>
              <w:spacing w:line="280" w:lineRule="exact"/>
              <w:ind w:left="480" w:right="-28" w:hanging="480"/>
              <w:textAlignment w:val="bottom"/>
              <w:rPr>
                <w:rFonts w:ascii="Times New Roman" w:eastAsia="標楷體" w:hAnsi="Times New Roman" w:cs="Arial"/>
                <w:szCs w:val="24"/>
              </w:rPr>
            </w:pPr>
          </w:p>
          <w:p w14:paraId="32581610" w14:textId="77777777" w:rsidR="00473C79" w:rsidRDefault="00A4341E">
            <w:pPr>
              <w:tabs>
                <w:tab w:val="left" w:pos="3960"/>
              </w:tabs>
              <w:autoSpaceDE w:val="0"/>
              <w:spacing w:line="280" w:lineRule="exact"/>
              <w:ind w:left="480" w:right="-28" w:hanging="480"/>
              <w:textAlignment w:val="bottom"/>
              <w:rPr>
                <w:rFonts w:ascii="Times New Roman" w:eastAsia="標楷體" w:hAnsi="Times New Roman" w:cs="Arial"/>
                <w:szCs w:val="24"/>
              </w:rPr>
            </w:pPr>
            <w:r>
              <w:rPr>
                <w:rFonts w:ascii="Times New Roman" w:eastAsia="標楷體" w:hAnsi="Times New Roman" w:cs="Arial"/>
                <w:szCs w:val="24"/>
              </w:rPr>
              <w:t>丙酸血症</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532299" w14:textId="77777777" w:rsidR="00473C79" w:rsidRDefault="00A4341E">
            <w:pPr>
              <w:tabs>
                <w:tab w:val="left" w:pos="3960"/>
              </w:tabs>
              <w:autoSpaceDE w:val="0"/>
              <w:spacing w:line="280" w:lineRule="exact"/>
              <w:jc w:val="both"/>
              <w:textAlignment w:val="bottom"/>
              <w:rPr>
                <w:rFonts w:ascii="Times New Roman" w:eastAsia="標楷體" w:hAnsi="Times New Roman" w:cs="Arial"/>
                <w:szCs w:val="24"/>
              </w:rPr>
            </w:pPr>
            <w:r>
              <w:rPr>
                <w:rFonts w:ascii="Times New Roman" w:eastAsia="標楷體" w:hAnsi="Times New Roman" w:cs="Arial"/>
                <w:szCs w:val="24"/>
              </w:rPr>
              <w:t>Propionylacylcarnitine; C3</w:t>
            </w:r>
          </w:p>
          <w:p w14:paraId="28635007" w14:textId="77777777" w:rsidR="00473C79" w:rsidRDefault="00A4341E">
            <w:pPr>
              <w:tabs>
                <w:tab w:val="left" w:pos="3960"/>
              </w:tabs>
              <w:autoSpaceDE w:val="0"/>
              <w:spacing w:line="280" w:lineRule="exact"/>
              <w:jc w:val="both"/>
              <w:textAlignment w:val="bottom"/>
              <w:rPr>
                <w:rFonts w:ascii="Times New Roman" w:eastAsia="標楷體" w:hAnsi="Times New Roman" w:cs="Arial"/>
                <w:szCs w:val="24"/>
              </w:rPr>
            </w:pPr>
            <w:r>
              <w:rPr>
                <w:rFonts w:ascii="Times New Roman" w:eastAsia="標楷體" w:hAnsi="Times New Roman" w:cs="Arial"/>
                <w:szCs w:val="24"/>
              </w:rPr>
              <w:t>(C3&amp;C3/C2)</w:t>
            </w:r>
          </w:p>
          <w:p w14:paraId="0501ED8B" w14:textId="77777777" w:rsidR="00473C79" w:rsidRDefault="00A4341E">
            <w:pPr>
              <w:tabs>
                <w:tab w:val="left" w:pos="3960"/>
              </w:tabs>
              <w:autoSpaceDE w:val="0"/>
              <w:spacing w:line="280" w:lineRule="exact"/>
              <w:jc w:val="both"/>
              <w:textAlignment w:val="bottom"/>
              <w:rPr>
                <w:rFonts w:ascii="Times New Roman" w:eastAsia="標楷體" w:hAnsi="Times New Roman" w:cs="Arial"/>
                <w:szCs w:val="24"/>
              </w:rPr>
            </w:pPr>
            <w:r>
              <w:rPr>
                <w:rFonts w:ascii="Times New Roman" w:eastAsia="標楷體" w:hAnsi="Times New Roman" w:cs="Arial"/>
                <w:szCs w:val="24"/>
              </w:rPr>
              <w:t>Propionic acid</w:t>
            </w:r>
          </w:p>
        </w:tc>
        <w:tc>
          <w:tcPr>
            <w:tcW w:w="83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02AE89" w14:textId="77777777" w:rsidR="00473C79" w:rsidRDefault="00A4341E">
            <w:pPr>
              <w:tabs>
                <w:tab w:val="left" w:pos="3960"/>
              </w:tabs>
              <w:autoSpaceDE w:val="0"/>
              <w:spacing w:line="280" w:lineRule="exact"/>
              <w:ind w:right="-208"/>
              <w:jc w:val="both"/>
              <w:textAlignment w:val="bottom"/>
              <w:rPr>
                <w:rFonts w:ascii="Times New Roman" w:eastAsia="標楷體" w:hAnsi="Times New Roman"/>
                <w:szCs w:val="24"/>
              </w:rPr>
            </w:pPr>
            <w:r>
              <w:rPr>
                <w:rFonts w:ascii="Times New Roman" w:eastAsia="標楷體" w:hAnsi="Times New Roman"/>
                <w:szCs w:val="24"/>
              </w:rPr>
              <w:t>μM</w:t>
            </w:r>
          </w:p>
        </w:tc>
      </w:tr>
    </w:tbl>
    <w:p w14:paraId="1D4CA397" w14:textId="77777777" w:rsidR="00473C79" w:rsidRDefault="00473C79">
      <w:pPr>
        <w:rPr>
          <w:vanish/>
        </w:rPr>
      </w:pPr>
    </w:p>
    <w:p w14:paraId="202C9D2B" w14:textId="77777777" w:rsidR="00473C79" w:rsidRDefault="00473C79">
      <w:pPr>
        <w:rPr>
          <w:rFonts w:eastAsia="標楷體" w:cs="Arial"/>
          <w:sz w:val="36"/>
          <w:szCs w:val="36"/>
        </w:rPr>
      </w:pPr>
    </w:p>
    <w:p w14:paraId="6A962EC5" w14:textId="77777777" w:rsidR="00473C79" w:rsidRDefault="00A4341E">
      <w:r>
        <w:rPr>
          <w:noProof/>
        </w:rPr>
        <w:lastRenderedPageBreak/>
        <mc:AlternateContent>
          <mc:Choice Requires="wps">
            <w:drawing>
              <wp:anchor distT="0" distB="0" distL="114300" distR="114300" simplePos="0" relativeHeight="251709440" behindDoc="0" locked="0" layoutInCell="1" allowOverlap="1" wp14:anchorId="4DC278EA" wp14:editId="38A58552">
                <wp:simplePos x="0" y="0"/>
                <wp:positionH relativeFrom="column">
                  <wp:posOffset>-934087</wp:posOffset>
                </wp:positionH>
                <wp:positionV relativeFrom="paragraph">
                  <wp:posOffset>6163942</wp:posOffset>
                </wp:positionV>
                <wp:extent cx="2257425" cy="1008382"/>
                <wp:effectExtent l="0" t="0" r="28575" b="20318"/>
                <wp:wrapNone/>
                <wp:docPr id="2" name="AutoShape 575"/>
                <wp:cNvGraphicFramePr/>
                <a:graphic xmlns:a="http://schemas.openxmlformats.org/drawingml/2006/main">
                  <a:graphicData uri="http://schemas.microsoft.com/office/word/2010/wordprocessingShape">
                    <wps:wsp>
                      <wps:cNvSpPr/>
                      <wps:spPr>
                        <a:xfrm>
                          <a:off x="0" y="0"/>
                          <a:ext cx="2257425" cy="1008382"/>
                        </a:xfrm>
                        <a:custGeom>
                          <a:avLst/>
                          <a:gdLst>
                            <a:gd name="f0" fmla="val 10800000"/>
                            <a:gd name="f1" fmla="val 5400000"/>
                            <a:gd name="f2" fmla="val 16200000"/>
                            <a:gd name="f3" fmla="val w"/>
                            <a:gd name="f4" fmla="val h"/>
                            <a:gd name="f5" fmla="val 0"/>
                            <a:gd name="f6" fmla="val 21600"/>
                            <a:gd name="f7" fmla="val 3475"/>
                            <a:gd name="f8" fmla="val 18125"/>
                            <a:gd name="f9" fmla="val 10800"/>
                            <a:gd name="f10" fmla="*/ f3 1 21600"/>
                            <a:gd name="f11" fmla="*/ f4 1 21600"/>
                            <a:gd name="f12" fmla="val f5"/>
                            <a:gd name="f13" fmla="val f6"/>
                            <a:gd name="f14" fmla="+- f13 0 f12"/>
                            <a:gd name="f15" fmla="*/ f14 1 21600"/>
                            <a:gd name="f16" fmla="*/ f14 1018 1"/>
                            <a:gd name="f17" fmla="*/ f14 20582 1"/>
                            <a:gd name="f18" fmla="*/ f14 3163 1"/>
                            <a:gd name="f19" fmla="*/ f14 18437 1"/>
                            <a:gd name="f20" fmla="*/ f16 1 21600"/>
                            <a:gd name="f21" fmla="*/ f17 1 21600"/>
                            <a:gd name="f22" fmla="*/ f18 1 21600"/>
                            <a:gd name="f23" fmla="*/ f19 1 21600"/>
                            <a:gd name="f24" fmla="*/ f20 1 f15"/>
                            <a:gd name="f25" fmla="*/ f21 1 f15"/>
                            <a:gd name="f26" fmla="*/ f22 1 f15"/>
                            <a:gd name="f27" fmla="*/ f23 1 f15"/>
                            <a:gd name="f28" fmla="*/ f24 f10 1"/>
                            <a:gd name="f29" fmla="*/ f25 f10 1"/>
                            <a:gd name="f30" fmla="*/ f27 f11 1"/>
                            <a:gd name="f31" fmla="*/ f26 f11 1"/>
                          </a:gdLst>
                          <a:ahLst/>
                          <a:cxnLst>
                            <a:cxn ang="3cd4">
                              <a:pos x="hc" y="t"/>
                            </a:cxn>
                            <a:cxn ang="0">
                              <a:pos x="r" y="vc"/>
                            </a:cxn>
                            <a:cxn ang="cd4">
                              <a:pos x="hc" y="b"/>
                            </a:cxn>
                            <a:cxn ang="cd2">
                              <a:pos x="l" y="vc"/>
                            </a:cxn>
                          </a:cxnLst>
                          <a:rect l="f28" t="f31" r="f29" b="f30"/>
                          <a:pathLst>
                            <a:path w="21600" h="21600">
                              <a:moveTo>
                                <a:pt x="f7" y="f5"/>
                              </a:moveTo>
                              <a:lnTo>
                                <a:pt x="f8" y="f5"/>
                              </a:lnTo>
                              <a:arcTo wR="f7" hR="f9" stAng="f2" swAng="f0"/>
                              <a:lnTo>
                                <a:pt x="f7" y="f6"/>
                              </a:lnTo>
                              <a:arcTo wR="f7" hR="f9" stAng="f1" swAng="f0"/>
                              <a:close/>
                            </a:path>
                          </a:pathLst>
                        </a:custGeom>
                        <a:solidFill>
                          <a:srgbClr val="FFFFFF"/>
                        </a:solidFill>
                        <a:ln w="9528" cap="flat">
                          <a:solidFill>
                            <a:srgbClr val="000000"/>
                          </a:solidFill>
                          <a:prstDash val="solid"/>
                          <a:miter/>
                        </a:ln>
                      </wps:spPr>
                      <wps:txbx>
                        <w:txbxContent>
                          <w:p w14:paraId="3F284D26" w14:textId="77777777" w:rsidR="00473C79" w:rsidRDefault="00A4341E">
                            <w:pPr>
                              <w:spacing w:line="240" w:lineRule="exact"/>
                            </w:pPr>
                            <w:r>
                              <w:rPr>
                                <w:rFonts w:ascii="標楷體" w:eastAsia="標楷體" w:hAnsi="標楷體"/>
                                <w:bCs/>
                                <w:color w:val="000000"/>
                                <w:sz w:val="22"/>
                                <w:szCs w:val="22"/>
                              </w:rPr>
                              <w:t>將確診結果〈陽性或陰性〉</w:t>
                            </w:r>
                            <w:r>
                              <w:rPr>
                                <w:rFonts w:ascii="標楷體" w:eastAsia="標楷體" w:hAnsi="標楷體"/>
                                <w:bCs/>
                                <w:color w:val="000000"/>
                                <w:sz w:val="22"/>
                                <w:szCs w:val="22"/>
                              </w:rPr>
                              <w:t>7</w:t>
                            </w:r>
                            <w:r>
                              <w:rPr>
                                <w:rFonts w:ascii="標楷體" w:eastAsia="標楷體" w:hAnsi="標楷體"/>
                                <w:bCs/>
                                <w:color w:val="000000"/>
                                <w:sz w:val="22"/>
                                <w:szCs w:val="22"/>
                              </w:rPr>
                              <w:t>日內登錄</w:t>
                            </w:r>
                            <w:r>
                              <w:rPr>
                                <w:rStyle w:val="af1"/>
                                <w:rFonts w:ascii="標楷體" w:eastAsia="標楷體" w:hAnsi="標楷體"/>
                                <w:b w:val="0"/>
                                <w:sz w:val="22"/>
                                <w:szCs w:val="22"/>
                              </w:rPr>
                              <w:t>婦幼健康管理整合系統</w:t>
                            </w:r>
                            <w:r>
                              <w:rPr>
                                <w:rFonts w:ascii="標楷體" w:eastAsia="標楷體" w:hAnsi="標楷體"/>
                                <w:bCs/>
                                <w:color w:val="000000"/>
                                <w:sz w:val="22"/>
                                <w:szCs w:val="22"/>
                              </w:rPr>
                              <w:t>（結案），確診報告單傳真合約實驗室</w:t>
                            </w:r>
                          </w:p>
                          <w:p w14:paraId="08248459" w14:textId="77777777" w:rsidR="00473C79" w:rsidRDefault="00473C79"/>
                        </w:txbxContent>
                      </wps:txbx>
                      <wps:bodyPr vert="horz" wrap="square" lIns="91440" tIns="45720" rIns="91440" bIns="45720" anchor="t" anchorCtr="0" compatLnSpc="0">
                        <a:noAutofit/>
                      </wps:bodyPr>
                    </wps:wsp>
                  </a:graphicData>
                </a:graphic>
              </wp:anchor>
            </w:drawing>
          </mc:Choice>
          <mc:Fallback>
            <w:pict>
              <v:shape w14:anchorId="4DC278EA" id="AutoShape 575" o:spid="_x0000_s1026" style="position:absolute;margin-left:-73.55pt;margin-top:485.35pt;width:177.75pt;height:79.4pt;z-index:251709440;visibility:visible;mso-wrap-style:square;mso-wrap-distance-left:9pt;mso-wrap-distance-top:0;mso-wrap-distance-right:9pt;mso-wrap-distance-bottom:0;mso-position-horizontal:absolute;mso-position-horizontal-relative:text;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" adj="-11796480,,5400" path="m3475,l18125,wa14650,,21600,21600,18125,,18125,21600l3475,21600wa,,6950,21600,3475,21600,3475,xe" strokeweight=".26467mm">
                <v:stroke joinstyle="miter"/>
                <v:formulas/>
                <v:path arrowok="t" o:connecttype="custom" o:connectlocs="1128713,0;2257425,504191;1128713,1008382;0,504191" o:connectangles="270,0,90,180" textboxrect="1018,3163,20582,18437"/>
                <v:textbox>
                  <w:txbxContent>
                    <w:p w14:paraId="3F284D26" w14:textId="77777777" w:rsidR="00473C79" w:rsidRDefault="00A4341E">
                      <w:pPr>
                        <w:spacing w:line="240" w:lineRule="exact"/>
                      </w:pPr>
                      <w:r>
                        <w:rPr>
                          <w:rFonts w:ascii="標楷體" w:eastAsia="標楷體" w:hAnsi="標楷體"/>
                          <w:bCs/>
                          <w:color w:val="000000"/>
                          <w:sz w:val="22"/>
                          <w:szCs w:val="22"/>
                        </w:rPr>
                        <w:t>將確診結果〈陽性或陰性〉</w:t>
                      </w:r>
                      <w:r>
                        <w:rPr>
                          <w:rFonts w:ascii="標楷體" w:eastAsia="標楷體" w:hAnsi="標楷體"/>
                          <w:bCs/>
                          <w:color w:val="000000"/>
                          <w:sz w:val="22"/>
                          <w:szCs w:val="22"/>
                        </w:rPr>
                        <w:t>7</w:t>
                      </w:r>
                      <w:r>
                        <w:rPr>
                          <w:rFonts w:ascii="標楷體" w:eastAsia="標楷體" w:hAnsi="標楷體"/>
                          <w:bCs/>
                          <w:color w:val="000000"/>
                          <w:sz w:val="22"/>
                          <w:szCs w:val="22"/>
                        </w:rPr>
                        <w:t>日內登錄</w:t>
                      </w:r>
                      <w:r>
                        <w:rPr>
                          <w:rStyle w:val="af1"/>
                          <w:rFonts w:ascii="標楷體" w:eastAsia="標楷體" w:hAnsi="標楷體"/>
                          <w:b w:val="0"/>
                          <w:sz w:val="22"/>
                          <w:szCs w:val="22"/>
                        </w:rPr>
                        <w:t>婦幼健康管理整合系統</w:t>
                      </w:r>
                      <w:r>
                        <w:rPr>
                          <w:rFonts w:ascii="標楷體" w:eastAsia="標楷體" w:hAnsi="標楷體"/>
                          <w:bCs/>
                          <w:color w:val="000000"/>
                          <w:sz w:val="22"/>
                          <w:szCs w:val="22"/>
                        </w:rPr>
                        <w:t>（結案），確診報告單傳真合約實驗室</w:t>
                      </w:r>
                    </w:p>
                    <w:p w14:paraId="08248459" w14:textId="77777777" w:rsidR="00473C79" w:rsidRDefault="00473C79"/>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40F86C3D" wp14:editId="155D24A6">
                <wp:simplePos x="0" y="0"/>
                <wp:positionH relativeFrom="column">
                  <wp:posOffset>-342900</wp:posOffset>
                </wp:positionH>
                <wp:positionV relativeFrom="paragraph">
                  <wp:posOffset>2286000</wp:posOffset>
                </wp:positionV>
                <wp:extent cx="1485900" cy="2809878"/>
                <wp:effectExtent l="0" t="0" r="19050" b="28572"/>
                <wp:wrapNone/>
                <wp:docPr id="3" name="Rectangle 420"/>
                <wp:cNvGraphicFramePr/>
                <a:graphic xmlns:a="http://schemas.openxmlformats.org/drawingml/2006/main">
                  <a:graphicData uri="http://schemas.microsoft.com/office/word/2010/wordprocessingShape">
                    <wps:wsp>
                      <wps:cNvSpPr/>
                      <wps:spPr>
                        <a:xfrm>
                          <a:off x="0" y="0"/>
                          <a:ext cx="1485900" cy="2809878"/>
                        </a:xfrm>
                        <a:prstGeom prst="rect">
                          <a:avLst/>
                        </a:prstGeom>
                        <a:solidFill>
                          <a:srgbClr val="FFFFFF"/>
                        </a:solidFill>
                        <a:ln w="9528" cap="flat">
                          <a:solidFill>
                            <a:srgbClr val="000000"/>
                          </a:solidFill>
                          <a:prstDash val="solid"/>
                          <a:miter/>
                        </a:ln>
                      </wps:spPr>
                      <wps:txbx>
                        <w:txbxContent>
                          <w:p w14:paraId="276FDBDD" w14:textId="77777777" w:rsidR="00473C79" w:rsidRDefault="00A4341E">
                            <w:pPr>
                              <w:snapToGrid w:val="0"/>
                              <w:spacing w:line="260" w:lineRule="exact"/>
                            </w:pPr>
                            <w:r>
                              <w:rPr>
                                <w:rFonts w:ascii="標楷體" w:eastAsia="標楷體" w:hAnsi="標楷體"/>
                                <w:iCs/>
                                <w:color w:val="000000"/>
                                <w:sz w:val="20"/>
                              </w:rPr>
                              <w:t>聯繫不到個案或未回採集機構複採，聯絡</w:t>
                            </w:r>
                            <w:r>
                              <w:rPr>
                                <w:rFonts w:ascii="標楷體" w:eastAsia="標楷體" w:hAnsi="標楷體"/>
                                <w:iCs/>
                                <w:color w:val="000000"/>
                                <w:sz w:val="20"/>
                              </w:rPr>
                              <w:t>3</w:t>
                            </w:r>
                            <w:r>
                              <w:rPr>
                                <w:rFonts w:ascii="標楷體" w:eastAsia="標楷體" w:hAnsi="標楷體"/>
                                <w:iCs/>
                                <w:color w:val="000000"/>
                                <w:sz w:val="20"/>
                              </w:rPr>
                              <w:t>次〈收到複檢血片</w:t>
                            </w:r>
                            <w:r>
                              <w:rPr>
                                <w:rFonts w:ascii="標楷體" w:eastAsia="標楷體" w:hAnsi="標楷體"/>
                                <w:iCs/>
                                <w:color w:val="000000"/>
                                <w:sz w:val="20"/>
                              </w:rPr>
                              <w:t>15</w:t>
                            </w:r>
                            <w:r>
                              <w:rPr>
                                <w:rFonts w:ascii="標楷體" w:eastAsia="標楷體" w:hAnsi="標楷體"/>
                                <w:iCs/>
                                <w:color w:val="000000"/>
                                <w:sz w:val="20"/>
                              </w:rPr>
                              <w:t>日內〉轉衛生局</w:t>
                            </w:r>
                            <w:r>
                              <w:rPr>
                                <w:rFonts w:ascii="標楷體" w:eastAsia="標楷體" w:hAnsi="標楷體"/>
                                <w:iCs/>
                                <w:color w:val="000000"/>
                                <w:sz w:val="20"/>
                              </w:rPr>
                              <w:t>(</w:t>
                            </w:r>
                            <w:r>
                              <w:rPr>
                                <w:rFonts w:ascii="標楷體" w:eastAsia="標楷體" w:hAnsi="標楷體"/>
                                <w:iCs/>
                                <w:color w:val="000000"/>
                                <w:sz w:val="20"/>
                              </w:rPr>
                              <w:t>所</w:t>
                            </w:r>
                            <w:r>
                              <w:rPr>
                                <w:rFonts w:ascii="標楷體" w:eastAsia="標楷體" w:hAnsi="標楷體"/>
                                <w:iCs/>
                                <w:color w:val="000000"/>
                                <w:sz w:val="20"/>
                              </w:rPr>
                              <w:t>)</w:t>
                            </w:r>
                            <w:r>
                              <w:rPr>
                                <w:rFonts w:ascii="標楷體" w:eastAsia="標楷體" w:hAnsi="標楷體"/>
                                <w:iCs/>
                                <w:color w:val="000000"/>
                                <w:sz w:val="20"/>
                              </w:rPr>
                              <w:t>地段護士追蹤</w:t>
                            </w:r>
                          </w:p>
                          <w:p w14:paraId="09527A17" w14:textId="77777777" w:rsidR="00473C79" w:rsidRDefault="00A4341E">
                            <w:pPr>
                              <w:pStyle w:val="2"/>
                              <w:numPr>
                                <w:ilvl w:val="0"/>
                                <w:numId w:val="3"/>
                              </w:numPr>
                              <w:tabs>
                                <w:tab w:val="left" w:pos="284"/>
                              </w:tabs>
                              <w:spacing w:after="0" w:line="220" w:lineRule="exact"/>
                              <w:ind w:left="284" w:hanging="284"/>
                            </w:pPr>
                            <w:r>
                              <w:rPr>
                                <w:rFonts w:ascii="標楷體" w:eastAsia="標楷體" w:hAnsi="標楷體"/>
                                <w:iCs/>
                                <w:color w:val="000000"/>
                                <w:sz w:val="22"/>
                                <w:szCs w:val="22"/>
                              </w:rPr>
                              <w:t>系統郵件通知</w:t>
                            </w:r>
                            <w:r>
                              <w:rPr>
                                <w:rFonts w:ascii="標楷體" w:eastAsia="標楷體" w:hAnsi="標楷體"/>
                                <w:color w:val="000000"/>
                                <w:sz w:val="22"/>
                                <w:szCs w:val="22"/>
                              </w:rPr>
                              <w:t>衛生局</w:t>
                            </w:r>
                            <w:r>
                              <w:rPr>
                                <w:rFonts w:ascii="標楷體" w:eastAsia="標楷體" w:hAnsi="標楷體"/>
                                <w:sz w:val="22"/>
                                <w:szCs w:val="22"/>
                              </w:rPr>
                              <w:t>（所）及篩檢合約實驗室，由地段護士追蹤個案至採集機構複採，</w:t>
                            </w:r>
                            <w:r>
                              <w:rPr>
                                <w:rFonts w:ascii="標楷體" w:eastAsia="標楷體" w:hAnsi="標楷體"/>
                                <w:color w:val="000000"/>
                                <w:sz w:val="22"/>
                                <w:szCs w:val="22"/>
                              </w:rPr>
                              <w:t>於</w:t>
                            </w:r>
                            <w:r>
                              <w:rPr>
                                <w:rStyle w:val="af1"/>
                                <w:rFonts w:ascii="標楷體" w:eastAsia="標楷體" w:hAnsi="標楷體"/>
                                <w:b w:val="0"/>
                                <w:sz w:val="22"/>
                                <w:szCs w:val="22"/>
                              </w:rPr>
                              <w:t>婦幼健康管理整合系統</w:t>
                            </w:r>
                            <w:r>
                              <w:rPr>
                                <w:rFonts w:ascii="標楷體" w:eastAsia="標楷體" w:hAnsi="標楷體"/>
                                <w:color w:val="000000"/>
                                <w:sz w:val="22"/>
                                <w:szCs w:val="22"/>
                              </w:rPr>
                              <w:t>登錄訪視結果。</w:t>
                            </w:r>
                          </w:p>
                          <w:p w14:paraId="3C227ECD" w14:textId="77777777" w:rsidR="00473C79" w:rsidRDefault="00A4341E">
                            <w:pPr>
                              <w:pStyle w:val="2"/>
                              <w:numPr>
                                <w:ilvl w:val="0"/>
                                <w:numId w:val="3"/>
                              </w:numPr>
                              <w:tabs>
                                <w:tab w:val="left" w:pos="284"/>
                              </w:tabs>
                              <w:spacing w:after="0" w:line="220" w:lineRule="exact"/>
                              <w:ind w:left="284" w:hanging="284"/>
                            </w:pPr>
                            <w:r>
                              <w:rPr>
                                <w:rFonts w:ascii="標楷體" w:eastAsia="標楷體" w:hAnsi="標楷體"/>
                                <w:color w:val="000000"/>
                                <w:sz w:val="22"/>
                                <w:szCs w:val="22"/>
                              </w:rPr>
                              <w:t>針對拒檢</w:t>
                            </w:r>
                            <w:r>
                              <w:rPr>
                                <w:rFonts w:ascii="標楷體" w:eastAsia="標楷體" w:hAnsi="標楷體"/>
                                <w:color w:val="000000"/>
                                <w:sz w:val="22"/>
                                <w:szCs w:val="22"/>
                              </w:rPr>
                              <w:t>/</w:t>
                            </w:r>
                            <w:r>
                              <w:rPr>
                                <w:rFonts w:ascii="標楷體" w:eastAsia="標楷體" w:hAnsi="標楷體"/>
                                <w:color w:val="000000"/>
                                <w:sz w:val="22"/>
                                <w:szCs w:val="22"/>
                              </w:rPr>
                              <w:t>失聯個案，追蹤</w:t>
                            </w:r>
                            <w:r>
                              <w:rPr>
                                <w:rFonts w:ascii="標楷體" w:eastAsia="標楷體" w:hAnsi="標楷體"/>
                                <w:color w:val="000000"/>
                                <w:sz w:val="22"/>
                                <w:szCs w:val="22"/>
                              </w:rPr>
                              <w:t>3</w:t>
                            </w:r>
                            <w:r>
                              <w:rPr>
                                <w:rFonts w:ascii="標楷體" w:eastAsia="標楷體" w:hAnsi="標楷體"/>
                                <w:color w:val="000000"/>
                                <w:sz w:val="22"/>
                                <w:szCs w:val="22"/>
                              </w:rPr>
                              <w:t>次，登錄</w:t>
                            </w:r>
                            <w:r>
                              <w:rPr>
                                <w:rStyle w:val="af1"/>
                                <w:rFonts w:ascii="標楷體" w:eastAsia="標楷體" w:hAnsi="標楷體"/>
                                <w:b w:val="0"/>
                                <w:sz w:val="22"/>
                                <w:szCs w:val="22"/>
                              </w:rPr>
                              <w:t>婦幼健康管理整合系統</w:t>
                            </w:r>
                            <w:r>
                              <w:rPr>
                                <w:rFonts w:ascii="標楷體" w:eastAsia="標楷體" w:hAnsi="標楷體"/>
                                <w:color w:val="000000"/>
                                <w:sz w:val="22"/>
                                <w:szCs w:val="22"/>
                              </w:rPr>
                              <w:t>〈結案〉。</w:t>
                            </w:r>
                          </w:p>
                        </w:txbxContent>
                      </wps:txbx>
                      <wps:bodyPr vert="horz" wrap="square" lIns="91440" tIns="45720" rIns="91440" bIns="45720" anchor="t" anchorCtr="0" compatLnSpc="0">
                        <a:noAutofit/>
                      </wps:bodyPr>
                    </wps:wsp>
                  </a:graphicData>
                </a:graphic>
              </wp:anchor>
            </w:drawing>
          </mc:Choice>
          <mc:Fallback>
            <w:pict>
              <v:rect w14:anchorId="40F86C3D" id="Rectangle 420" o:spid="_x0000_s1027" style="position:absolute;margin-left:-27pt;margin-top:180pt;width:117pt;height:221.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" strokeweight=".26467mm">
                <v:textbox>
                  <w:txbxContent>
                    <w:p w14:paraId="276FDBDD" w14:textId="77777777" w:rsidR="00473C79" w:rsidRDefault="00A4341E">
                      <w:pPr>
                        <w:snapToGrid w:val="0"/>
                        <w:spacing w:line="260" w:lineRule="exact"/>
                      </w:pPr>
                      <w:r>
                        <w:rPr>
                          <w:rFonts w:ascii="標楷體" w:eastAsia="標楷體" w:hAnsi="標楷體"/>
                          <w:iCs/>
                          <w:color w:val="000000"/>
                          <w:sz w:val="20"/>
                        </w:rPr>
                        <w:t>聯繫不到個案或未回採集機構複採，聯絡</w:t>
                      </w:r>
                      <w:r>
                        <w:rPr>
                          <w:rFonts w:ascii="標楷體" w:eastAsia="標楷體" w:hAnsi="標楷體"/>
                          <w:iCs/>
                          <w:color w:val="000000"/>
                          <w:sz w:val="20"/>
                        </w:rPr>
                        <w:t>3</w:t>
                      </w:r>
                      <w:r>
                        <w:rPr>
                          <w:rFonts w:ascii="標楷體" w:eastAsia="標楷體" w:hAnsi="標楷體"/>
                          <w:iCs/>
                          <w:color w:val="000000"/>
                          <w:sz w:val="20"/>
                        </w:rPr>
                        <w:t>次〈收到複檢血片</w:t>
                      </w:r>
                      <w:r>
                        <w:rPr>
                          <w:rFonts w:ascii="標楷體" w:eastAsia="標楷體" w:hAnsi="標楷體"/>
                          <w:iCs/>
                          <w:color w:val="000000"/>
                          <w:sz w:val="20"/>
                        </w:rPr>
                        <w:t>15</w:t>
                      </w:r>
                      <w:r>
                        <w:rPr>
                          <w:rFonts w:ascii="標楷體" w:eastAsia="標楷體" w:hAnsi="標楷體"/>
                          <w:iCs/>
                          <w:color w:val="000000"/>
                          <w:sz w:val="20"/>
                        </w:rPr>
                        <w:t>日內〉轉衛生局</w:t>
                      </w:r>
                      <w:r>
                        <w:rPr>
                          <w:rFonts w:ascii="標楷體" w:eastAsia="標楷體" w:hAnsi="標楷體"/>
                          <w:iCs/>
                          <w:color w:val="000000"/>
                          <w:sz w:val="20"/>
                        </w:rPr>
                        <w:t>(</w:t>
                      </w:r>
                      <w:r>
                        <w:rPr>
                          <w:rFonts w:ascii="標楷體" w:eastAsia="標楷體" w:hAnsi="標楷體"/>
                          <w:iCs/>
                          <w:color w:val="000000"/>
                          <w:sz w:val="20"/>
                        </w:rPr>
                        <w:t>所</w:t>
                      </w:r>
                      <w:r>
                        <w:rPr>
                          <w:rFonts w:ascii="標楷體" w:eastAsia="標楷體" w:hAnsi="標楷體"/>
                          <w:iCs/>
                          <w:color w:val="000000"/>
                          <w:sz w:val="20"/>
                        </w:rPr>
                        <w:t>)</w:t>
                      </w:r>
                      <w:r>
                        <w:rPr>
                          <w:rFonts w:ascii="標楷體" w:eastAsia="標楷體" w:hAnsi="標楷體"/>
                          <w:iCs/>
                          <w:color w:val="000000"/>
                          <w:sz w:val="20"/>
                        </w:rPr>
                        <w:t>地段護士追蹤</w:t>
                      </w:r>
                    </w:p>
                    <w:p w14:paraId="09527A17" w14:textId="77777777" w:rsidR="00473C79" w:rsidRDefault="00A4341E">
                      <w:pPr>
                        <w:pStyle w:val="2"/>
                        <w:numPr>
                          <w:ilvl w:val="0"/>
                          <w:numId w:val="3"/>
                        </w:numPr>
                        <w:tabs>
                          <w:tab w:val="left" w:pos="284"/>
                        </w:tabs>
                        <w:spacing w:after="0" w:line="220" w:lineRule="exact"/>
                        <w:ind w:left="284" w:hanging="284"/>
                      </w:pPr>
                      <w:r>
                        <w:rPr>
                          <w:rFonts w:ascii="標楷體" w:eastAsia="標楷體" w:hAnsi="標楷體"/>
                          <w:iCs/>
                          <w:color w:val="000000"/>
                          <w:sz w:val="22"/>
                          <w:szCs w:val="22"/>
                        </w:rPr>
                        <w:t>系統郵件通知</w:t>
                      </w:r>
                      <w:r>
                        <w:rPr>
                          <w:rFonts w:ascii="標楷體" w:eastAsia="標楷體" w:hAnsi="標楷體"/>
                          <w:color w:val="000000"/>
                          <w:sz w:val="22"/>
                          <w:szCs w:val="22"/>
                        </w:rPr>
                        <w:t>衛生局</w:t>
                      </w:r>
                      <w:r>
                        <w:rPr>
                          <w:rFonts w:ascii="標楷體" w:eastAsia="標楷體" w:hAnsi="標楷體"/>
                          <w:sz w:val="22"/>
                          <w:szCs w:val="22"/>
                        </w:rPr>
                        <w:t>（所）及篩檢合約實驗室，由地段護士追蹤個案至採集機構複採，</w:t>
                      </w:r>
                      <w:r>
                        <w:rPr>
                          <w:rFonts w:ascii="標楷體" w:eastAsia="標楷體" w:hAnsi="標楷體"/>
                          <w:color w:val="000000"/>
                          <w:sz w:val="22"/>
                          <w:szCs w:val="22"/>
                        </w:rPr>
                        <w:t>於</w:t>
                      </w:r>
                      <w:r>
                        <w:rPr>
                          <w:rStyle w:val="af1"/>
                          <w:rFonts w:ascii="標楷體" w:eastAsia="標楷體" w:hAnsi="標楷體"/>
                          <w:b w:val="0"/>
                          <w:sz w:val="22"/>
                          <w:szCs w:val="22"/>
                        </w:rPr>
                        <w:t>婦幼健康管理整合系統</w:t>
                      </w:r>
                      <w:r>
                        <w:rPr>
                          <w:rFonts w:ascii="標楷體" w:eastAsia="標楷體" w:hAnsi="標楷體"/>
                          <w:color w:val="000000"/>
                          <w:sz w:val="22"/>
                          <w:szCs w:val="22"/>
                        </w:rPr>
                        <w:t>登錄訪視結果。</w:t>
                      </w:r>
                    </w:p>
                    <w:p w14:paraId="3C227ECD" w14:textId="77777777" w:rsidR="00473C79" w:rsidRDefault="00A4341E">
                      <w:pPr>
                        <w:pStyle w:val="2"/>
                        <w:numPr>
                          <w:ilvl w:val="0"/>
                          <w:numId w:val="3"/>
                        </w:numPr>
                        <w:tabs>
                          <w:tab w:val="left" w:pos="284"/>
                        </w:tabs>
                        <w:spacing w:after="0" w:line="220" w:lineRule="exact"/>
                        <w:ind w:left="284" w:hanging="284"/>
                      </w:pPr>
                      <w:r>
                        <w:rPr>
                          <w:rFonts w:ascii="標楷體" w:eastAsia="標楷體" w:hAnsi="標楷體"/>
                          <w:color w:val="000000"/>
                          <w:sz w:val="22"/>
                          <w:szCs w:val="22"/>
                        </w:rPr>
                        <w:t>針對拒檢</w:t>
                      </w:r>
                      <w:r>
                        <w:rPr>
                          <w:rFonts w:ascii="標楷體" w:eastAsia="標楷體" w:hAnsi="標楷體"/>
                          <w:color w:val="000000"/>
                          <w:sz w:val="22"/>
                          <w:szCs w:val="22"/>
                        </w:rPr>
                        <w:t>/</w:t>
                      </w:r>
                      <w:r>
                        <w:rPr>
                          <w:rFonts w:ascii="標楷體" w:eastAsia="標楷體" w:hAnsi="標楷體"/>
                          <w:color w:val="000000"/>
                          <w:sz w:val="22"/>
                          <w:szCs w:val="22"/>
                        </w:rPr>
                        <w:t>失聯個案，追蹤</w:t>
                      </w:r>
                      <w:r>
                        <w:rPr>
                          <w:rFonts w:ascii="標楷體" w:eastAsia="標楷體" w:hAnsi="標楷體"/>
                          <w:color w:val="000000"/>
                          <w:sz w:val="22"/>
                          <w:szCs w:val="22"/>
                        </w:rPr>
                        <w:t>3</w:t>
                      </w:r>
                      <w:r>
                        <w:rPr>
                          <w:rFonts w:ascii="標楷體" w:eastAsia="標楷體" w:hAnsi="標楷體"/>
                          <w:color w:val="000000"/>
                          <w:sz w:val="22"/>
                          <w:szCs w:val="22"/>
                        </w:rPr>
                        <w:t>次，登錄</w:t>
                      </w:r>
                      <w:r>
                        <w:rPr>
                          <w:rStyle w:val="af1"/>
                          <w:rFonts w:ascii="標楷體" w:eastAsia="標楷體" w:hAnsi="標楷體"/>
                          <w:b w:val="0"/>
                          <w:sz w:val="22"/>
                          <w:szCs w:val="22"/>
                        </w:rPr>
                        <w:t>婦幼健康管理整合系統</w:t>
                      </w:r>
                      <w:r>
                        <w:rPr>
                          <w:rFonts w:ascii="標楷體" w:eastAsia="標楷體" w:hAnsi="標楷體"/>
                          <w:color w:val="000000"/>
                          <w:sz w:val="22"/>
                          <w:szCs w:val="22"/>
                        </w:rPr>
                        <w:t>〈結案〉。</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3153A888" wp14:editId="71753408">
                <wp:simplePos x="0" y="0"/>
                <wp:positionH relativeFrom="column">
                  <wp:posOffset>-571500</wp:posOffset>
                </wp:positionH>
                <wp:positionV relativeFrom="paragraph">
                  <wp:posOffset>7591421</wp:posOffset>
                </wp:positionV>
                <wp:extent cx="3685544" cy="1790696"/>
                <wp:effectExtent l="0" t="0" r="0" b="4"/>
                <wp:wrapNone/>
                <wp:docPr id="4" name="AutoShape 426"/>
                <wp:cNvGraphicFramePr/>
                <a:graphic xmlns:a="http://schemas.openxmlformats.org/drawingml/2006/main">
                  <a:graphicData uri="http://schemas.microsoft.com/office/word/2010/wordprocessingShape">
                    <wps:wsp>
                      <wps:cNvSpPr/>
                      <wps:spPr>
                        <a:xfrm>
                          <a:off x="0" y="0"/>
                          <a:ext cx="3685544" cy="1790696"/>
                        </a:xfrm>
                        <a:custGeom>
                          <a:avLst/>
                          <a:gdLst>
                            <a:gd name="f0" fmla="val w"/>
                            <a:gd name="f1" fmla="val h"/>
                            <a:gd name="f2" fmla="val 0"/>
                            <a:gd name="f3" fmla="val 1"/>
                            <a:gd name="f4" fmla="*/ f0 1 1"/>
                            <a:gd name="f5" fmla="*/ f1 1 1"/>
                            <a:gd name="f6" fmla="val f2"/>
                            <a:gd name="f7" fmla="val f3"/>
                            <a:gd name="f8" fmla="+- f7 0 f6"/>
                            <a:gd name="f9" fmla="val f8"/>
                            <a:gd name="f10" fmla="*/ f6 1 f9"/>
                            <a:gd name="f11" fmla="*/ f7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1" h="1">
                              <a:moveTo>
                                <a:pt x="f2" y="f2"/>
                              </a:moveTo>
                              <a:lnTo>
                                <a:pt x="f3" y="f2"/>
                              </a:lnTo>
                              <a:lnTo>
                                <a:pt x="f3" y="f3"/>
                              </a:lnTo>
                              <a:lnTo>
                                <a:pt x="f2" y="f3"/>
                              </a:lnTo>
                              <a:close/>
                            </a:path>
                          </a:pathLst>
                        </a:custGeom>
                        <a:noFill/>
                        <a:ln cap="flat">
                          <a:noFill/>
                          <a:prstDash val="solid"/>
                        </a:ln>
                      </wps:spPr>
                      <wps:txbx>
                        <w:txbxContent>
                          <w:p w14:paraId="1FDC5BF2" w14:textId="77777777" w:rsidR="00473C79" w:rsidRDefault="00A4341E">
                            <w:pPr>
                              <w:snapToGrid w:val="0"/>
                              <w:spacing w:line="160" w:lineRule="atLeast"/>
                              <w:ind w:left="360" w:hanging="360"/>
                            </w:pPr>
                            <w:r>
                              <w:rPr>
                                <w:rFonts w:ascii="標楷體" w:eastAsia="標楷體" w:hAnsi="標楷體"/>
                                <w:i/>
                                <w:iCs/>
                                <w:color w:val="000000"/>
                                <w:spacing w:val="-20"/>
                                <w:sz w:val="22"/>
                                <w:szCs w:val="22"/>
                              </w:rPr>
                              <w:t>註</w:t>
                            </w:r>
                            <w:r>
                              <w:rPr>
                                <w:rFonts w:ascii="標楷體" w:eastAsia="標楷體" w:hAnsi="標楷體"/>
                                <w:i/>
                                <w:iCs/>
                                <w:color w:val="000000"/>
                                <w:spacing w:val="-20"/>
                                <w:sz w:val="22"/>
                                <w:szCs w:val="22"/>
                              </w:rPr>
                              <w:t>1.</w:t>
                            </w:r>
                            <w:r>
                              <w:rPr>
                                <w:rFonts w:ascii="標楷體" w:eastAsia="標楷體" w:hAnsi="標楷體"/>
                                <w:color w:val="000000"/>
                                <w:spacing w:val="-20"/>
                                <w:sz w:val="22"/>
                                <w:szCs w:val="22"/>
                              </w:rPr>
                              <w:t>採集複檢血片含特殊複檢〈輸血、早產及</w:t>
                            </w:r>
                            <w:r>
                              <w:rPr>
                                <w:rFonts w:ascii="標楷體" w:eastAsia="標楷體" w:hAnsi="標楷體"/>
                                <w:color w:val="000000"/>
                                <w:spacing w:val="-20"/>
                                <w:sz w:val="22"/>
                                <w:szCs w:val="22"/>
                              </w:rPr>
                              <w:t>NPO</w:t>
                            </w:r>
                            <w:r>
                              <w:rPr>
                                <w:rFonts w:ascii="標楷體" w:eastAsia="標楷體" w:hAnsi="標楷體"/>
                                <w:color w:val="000000"/>
                                <w:spacing w:val="-20"/>
                                <w:sz w:val="22"/>
                                <w:szCs w:val="22"/>
                              </w:rPr>
                              <w:t>個案〉應參閱新生兒篩檢採集執行注意事項</w:t>
                            </w:r>
                          </w:p>
                          <w:p w14:paraId="63C01D9E" w14:textId="77777777" w:rsidR="00473C79" w:rsidRDefault="00A4341E">
                            <w:pPr>
                              <w:snapToGrid w:val="0"/>
                              <w:spacing w:line="160" w:lineRule="atLeast"/>
                              <w:ind w:left="360" w:hanging="360"/>
                            </w:pPr>
                            <w:r>
                              <w:rPr>
                                <w:rFonts w:ascii="標楷體" w:eastAsia="標楷體" w:hAnsi="標楷體"/>
                                <w:i/>
                                <w:iCs/>
                                <w:color w:val="000000"/>
                                <w:spacing w:val="-20"/>
                                <w:sz w:val="22"/>
                                <w:szCs w:val="22"/>
                              </w:rPr>
                              <w:t>註</w:t>
                            </w:r>
                            <w:r>
                              <w:rPr>
                                <w:rFonts w:ascii="標楷體" w:eastAsia="標楷體" w:hAnsi="標楷體"/>
                                <w:i/>
                                <w:iCs/>
                                <w:color w:val="000000"/>
                                <w:spacing w:val="-20"/>
                                <w:sz w:val="22"/>
                                <w:szCs w:val="22"/>
                              </w:rPr>
                              <w:t>2.</w:t>
                            </w:r>
                            <w:r>
                              <w:rPr>
                                <w:rFonts w:ascii="標楷體" w:eastAsia="標楷體" w:hAnsi="標楷體"/>
                                <w:color w:val="000000"/>
                                <w:spacing w:val="-20"/>
                                <w:sz w:val="22"/>
                                <w:szCs w:val="22"/>
                              </w:rPr>
                              <w:t>其他方式結案包含個案死亡無法結案、自行預防或治療、拒檢、系統外檢驗等方式（結案）</w:t>
                            </w:r>
                          </w:p>
                          <w:p w14:paraId="5C3D13E8" w14:textId="77777777" w:rsidR="00473C79" w:rsidRDefault="00A4341E">
                            <w:pPr>
                              <w:spacing w:line="260" w:lineRule="exact"/>
                              <w:ind w:left="270" w:hanging="270"/>
                            </w:pPr>
                            <w:r>
                              <w:rPr>
                                <w:rFonts w:ascii="標楷體" w:eastAsia="標楷體" w:hAnsi="標楷體"/>
                                <w:spacing w:val="-20"/>
                                <w:sz w:val="22"/>
                                <w:szCs w:val="22"/>
                              </w:rPr>
                              <w:t>註</w:t>
                            </w:r>
                            <w:r>
                              <w:rPr>
                                <w:rFonts w:ascii="標楷體" w:eastAsia="標楷體" w:hAnsi="標楷體"/>
                                <w:spacing w:val="-20"/>
                                <w:sz w:val="22"/>
                                <w:szCs w:val="22"/>
                              </w:rPr>
                              <w:t>3</w:t>
                            </w:r>
                            <w:r>
                              <w:rPr>
                                <w:rFonts w:ascii="標楷體" w:eastAsia="標楷體" w:hAnsi="標楷體"/>
                                <w:spacing w:val="-20"/>
                                <w:sz w:val="22"/>
                                <w:szCs w:val="22"/>
                              </w:rPr>
                              <w:t>確診醫院追蹤個案至院確診，若聯絡不到個案或未至確診醫院就診，於聯絡</w:t>
                            </w:r>
                            <w:r>
                              <w:rPr>
                                <w:rFonts w:ascii="標楷體" w:eastAsia="標楷體" w:hAnsi="標楷體"/>
                                <w:spacing w:val="-20"/>
                                <w:sz w:val="22"/>
                                <w:szCs w:val="22"/>
                              </w:rPr>
                              <w:t>3</w:t>
                            </w:r>
                            <w:r>
                              <w:rPr>
                                <w:rFonts w:ascii="標楷體" w:eastAsia="標楷體" w:hAnsi="標楷體"/>
                                <w:spacing w:val="-20"/>
                                <w:sz w:val="22"/>
                                <w:szCs w:val="22"/>
                              </w:rPr>
                              <w:t>次後（</w:t>
                            </w:r>
                            <w:r>
                              <w:rPr>
                                <w:rFonts w:ascii="標楷體" w:eastAsia="標楷體" w:hAnsi="標楷體"/>
                                <w:spacing w:val="-20"/>
                                <w:sz w:val="22"/>
                                <w:szCs w:val="22"/>
                              </w:rPr>
                              <w:t>G6PD</w:t>
                            </w:r>
                            <w:r>
                              <w:rPr>
                                <w:rFonts w:ascii="標楷體" w:eastAsia="標楷體" w:hAnsi="標楷體"/>
                                <w:spacing w:val="-20"/>
                                <w:sz w:val="22"/>
                                <w:szCs w:val="22"/>
                              </w:rPr>
                              <w:t>個案收到轉介單</w:t>
                            </w:r>
                            <w:r>
                              <w:rPr>
                                <w:rFonts w:ascii="標楷體" w:eastAsia="標楷體" w:hAnsi="標楷體"/>
                                <w:spacing w:val="-20"/>
                                <w:sz w:val="22"/>
                                <w:szCs w:val="22"/>
                              </w:rPr>
                              <w:t>45</w:t>
                            </w:r>
                            <w:r>
                              <w:rPr>
                                <w:rFonts w:ascii="標楷體" w:eastAsia="標楷體" w:hAnsi="標楷體"/>
                                <w:spacing w:val="-20"/>
                                <w:sz w:val="22"/>
                                <w:szCs w:val="22"/>
                              </w:rPr>
                              <w:t>日內，其他個案收到轉介單</w:t>
                            </w:r>
                            <w:r>
                              <w:rPr>
                                <w:rFonts w:ascii="標楷體" w:eastAsia="標楷體" w:hAnsi="標楷體"/>
                                <w:spacing w:val="-20"/>
                                <w:sz w:val="22"/>
                                <w:szCs w:val="22"/>
                              </w:rPr>
                              <w:t>7</w:t>
                            </w:r>
                            <w:r>
                              <w:rPr>
                                <w:rFonts w:ascii="標楷體" w:eastAsia="標楷體" w:hAnsi="標楷體"/>
                                <w:spacing w:val="-20"/>
                                <w:sz w:val="22"/>
                                <w:szCs w:val="22"/>
                              </w:rPr>
                              <w:t>日內）應立即轉衛生局（所）追蹤，</w:t>
                            </w:r>
                            <w:r>
                              <w:rPr>
                                <w:rFonts w:ascii="標楷體" w:eastAsia="標楷體" w:hAnsi="標楷體"/>
                                <w:sz w:val="22"/>
                                <w:szCs w:val="22"/>
                              </w:rPr>
                              <w:t>如</w:t>
                            </w:r>
                            <w:r>
                              <w:rPr>
                                <w:rFonts w:ascii="標楷體" w:eastAsia="標楷體" w:hAnsi="標楷體"/>
                                <w:sz w:val="22"/>
                                <w:szCs w:val="22"/>
                              </w:rPr>
                              <w:t>G6PD</w:t>
                            </w:r>
                            <w:r>
                              <w:rPr>
                                <w:rFonts w:ascii="標楷體" w:eastAsia="標楷體" w:hAnsi="標楷體"/>
                                <w:sz w:val="22"/>
                                <w:szCs w:val="22"/>
                              </w:rPr>
                              <w:t>拒檢個案</w:t>
                            </w:r>
                            <w:r>
                              <w:rPr>
                                <w:rFonts w:ascii="標楷體" w:eastAsia="標楷體" w:hAnsi="標楷體"/>
                                <w:sz w:val="22"/>
                                <w:szCs w:val="22"/>
                              </w:rPr>
                              <w:t>[</w:t>
                            </w:r>
                            <w:r>
                              <w:rPr>
                                <w:rFonts w:ascii="標楷體" w:eastAsia="標楷體" w:hAnsi="標楷體"/>
                                <w:sz w:val="22"/>
                                <w:szCs w:val="22"/>
                              </w:rPr>
                              <w:t>有</w:t>
                            </w:r>
                            <w:r>
                              <w:rPr>
                                <w:rFonts w:ascii="標楷體" w:eastAsia="標楷體" w:hAnsi="標楷體"/>
                                <w:sz w:val="22"/>
                                <w:szCs w:val="22"/>
                              </w:rPr>
                              <w:t>]G6PD</w:t>
                            </w:r>
                            <w:r>
                              <w:rPr>
                                <w:rFonts w:ascii="標楷體" w:eastAsia="標楷體" w:hAnsi="標楷體"/>
                                <w:sz w:val="22"/>
                                <w:szCs w:val="22"/>
                              </w:rPr>
                              <w:t>家族史，確診醫院追蹤</w:t>
                            </w:r>
                            <w:r>
                              <w:rPr>
                                <w:rFonts w:ascii="標楷體" w:eastAsia="標楷體" w:hAnsi="標楷體"/>
                                <w:sz w:val="22"/>
                                <w:szCs w:val="22"/>
                              </w:rPr>
                              <w:t>1</w:t>
                            </w:r>
                            <w:r>
                              <w:rPr>
                                <w:rFonts w:ascii="標楷體" w:eastAsia="標楷體" w:hAnsi="標楷體"/>
                                <w:sz w:val="22"/>
                                <w:szCs w:val="22"/>
                              </w:rPr>
                              <w:t>次直接結案，若</w:t>
                            </w:r>
                            <w:r>
                              <w:rPr>
                                <w:rFonts w:ascii="標楷體" w:eastAsia="標楷體" w:hAnsi="標楷體"/>
                                <w:sz w:val="22"/>
                                <w:szCs w:val="22"/>
                              </w:rPr>
                              <w:t>[</w:t>
                            </w:r>
                            <w:r>
                              <w:rPr>
                                <w:rFonts w:ascii="標楷體" w:eastAsia="標楷體" w:hAnsi="標楷體"/>
                                <w:sz w:val="22"/>
                                <w:szCs w:val="22"/>
                              </w:rPr>
                              <w:t>無</w:t>
                            </w:r>
                            <w:r>
                              <w:rPr>
                                <w:rFonts w:ascii="標楷體" w:eastAsia="標楷體" w:hAnsi="標楷體"/>
                                <w:sz w:val="22"/>
                                <w:szCs w:val="22"/>
                              </w:rPr>
                              <w:t>]</w:t>
                            </w:r>
                            <w:r>
                              <w:rPr>
                                <w:rFonts w:ascii="標楷體" w:eastAsia="標楷體" w:hAnsi="標楷體"/>
                                <w:sz w:val="22"/>
                                <w:szCs w:val="22"/>
                              </w:rPr>
                              <w:t>家族史，需追蹤</w:t>
                            </w:r>
                            <w:r>
                              <w:rPr>
                                <w:rFonts w:ascii="標楷體" w:eastAsia="標楷體" w:hAnsi="標楷體"/>
                                <w:sz w:val="22"/>
                                <w:szCs w:val="22"/>
                              </w:rPr>
                              <w:t>3</w:t>
                            </w:r>
                            <w:r>
                              <w:rPr>
                                <w:rFonts w:ascii="標楷體" w:eastAsia="標楷體" w:hAnsi="標楷體"/>
                                <w:sz w:val="22"/>
                                <w:szCs w:val="22"/>
                              </w:rPr>
                              <w:t>次後轉衛生局追蹤結案。</w:t>
                            </w:r>
                          </w:p>
                        </w:txbxContent>
                      </wps:txbx>
                      <wps:bodyPr vert="horz" wrap="square" lIns="91440" tIns="45720" rIns="91440" bIns="45720" anchor="t" anchorCtr="0" compatLnSpc="0">
                        <a:noAutofit/>
                      </wps:bodyPr>
                    </wps:wsp>
                  </a:graphicData>
                </a:graphic>
              </wp:anchor>
            </w:drawing>
          </mc:Choice>
          <mc:Fallback>
            <w:pict>
              <v:shape w14:anchorId="3153A888" id="AutoShape 426" o:spid="_x0000_s1028" style="position:absolute;margin-left:-45pt;margin-top:597.75pt;width:290.2pt;height:141pt;z-index:251667456;visibility:visible;mso-wrap-style:square;mso-wrap-distance-left:9pt;mso-wrap-distance-top:0;mso-wrap-distance-right:9pt;mso-wrap-distance-bottom:0;mso-position-horizontal:absolute;mso-position-horizontal-relative:text;mso-position-vertical:absolute;mso-position-vertical-relative:text;v-text-anchor:top"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" adj="-11796480,,5400" path="m,l1,r,1l,1,,xe" filled="f" stroked="f">
                <v:stroke joinstyle="miter"/>
                <v:formulas/>
                <v:path arrowok="t" o:connecttype="custom" o:connectlocs="1842772,0;3685544,895348;1842772,1790696;0,895348" o:connectangles="270,0,90,180" textboxrect="0,0,1,1"/>
                <v:textbox>
                  <w:txbxContent>
                    <w:p w14:paraId="1FDC5BF2" w14:textId="77777777" w:rsidR="00473C79" w:rsidRDefault="00A4341E">
                      <w:pPr>
                        <w:snapToGrid w:val="0"/>
                        <w:spacing w:line="160" w:lineRule="atLeast"/>
                        <w:ind w:left="360" w:hanging="360"/>
                      </w:pPr>
                      <w:r>
                        <w:rPr>
                          <w:rFonts w:ascii="標楷體" w:eastAsia="標楷體" w:hAnsi="標楷體"/>
                          <w:i/>
                          <w:iCs/>
                          <w:color w:val="000000"/>
                          <w:spacing w:val="-20"/>
                          <w:sz w:val="22"/>
                          <w:szCs w:val="22"/>
                        </w:rPr>
                        <w:t>註</w:t>
                      </w:r>
                      <w:r>
                        <w:rPr>
                          <w:rFonts w:ascii="標楷體" w:eastAsia="標楷體" w:hAnsi="標楷體"/>
                          <w:i/>
                          <w:iCs/>
                          <w:color w:val="000000"/>
                          <w:spacing w:val="-20"/>
                          <w:sz w:val="22"/>
                          <w:szCs w:val="22"/>
                        </w:rPr>
                        <w:t>1.</w:t>
                      </w:r>
                      <w:r>
                        <w:rPr>
                          <w:rFonts w:ascii="標楷體" w:eastAsia="標楷體" w:hAnsi="標楷體"/>
                          <w:color w:val="000000"/>
                          <w:spacing w:val="-20"/>
                          <w:sz w:val="22"/>
                          <w:szCs w:val="22"/>
                        </w:rPr>
                        <w:t>採集複檢血片含特殊複檢〈輸血、早產及</w:t>
                      </w:r>
                      <w:r>
                        <w:rPr>
                          <w:rFonts w:ascii="標楷體" w:eastAsia="標楷體" w:hAnsi="標楷體"/>
                          <w:color w:val="000000"/>
                          <w:spacing w:val="-20"/>
                          <w:sz w:val="22"/>
                          <w:szCs w:val="22"/>
                        </w:rPr>
                        <w:t>NPO</w:t>
                      </w:r>
                      <w:r>
                        <w:rPr>
                          <w:rFonts w:ascii="標楷體" w:eastAsia="標楷體" w:hAnsi="標楷體"/>
                          <w:color w:val="000000"/>
                          <w:spacing w:val="-20"/>
                          <w:sz w:val="22"/>
                          <w:szCs w:val="22"/>
                        </w:rPr>
                        <w:t>個案〉應參閱新生兒篩檢採集執行注意事項</w:t>
                      </w:r>
                    </w:p>
                    <w:p w14:paraId="63C01D9E" w14:textId="77777777" w:rsidR="00473C79" w:rsidRDefault="00A4341E">
                      <w:pPr>
                        <w:snapToGrid w:val="0"/>
                        <w:spacing w:line="160" w:lineRule="atLeast"/>
                        <w:ind w:left="360" w:hanging="360"/>
                      </w:pPr>
                      <w:r>
                        <w:rPr>
                          <w:rFonts w:ascii="標楷體" w:eastAsia="標楷體" w:hAnsi="標楷體"/>
                          <w:i/>
                          <w:iCs/>
                          <w:color w:val="000000"/>
                          <w:spacing w:val="-20"/>
                          <w:sz w:val="22"/>
                          <w:szCs w:val="22"/>
                        </w:rPr>
                        <w:t>註</w:t>
                      </w:r>
                      <w:r>
                        <w:rPr>
                          <w:rFonts w:ascii="標楷體" w:eastAsia="標楷體" w:hAnsi="標楷體"/>
                          <w:i/>
                          <w:iCs/>
                          <w:color w:val="000000"/>
                          <w:spacing w:val="-20"/>
                          <w:sz w:val="22"/>
                          <w:szCs w:val="22"/>
                        </w:rPr>
                        <w:t>2.</w:t>
                      </w:r>
                      <w:r>
                        <w:rPr>
                          <w:rFonts w:ascii="標楷體" w:eastAsia="標楷體" w:hAnsi="標楷體"/>
                          <w:color w:val="000000"/>
                          <w:spacing w:val="-20"/>
                          <w:sz w:val="22"/>
                          <w:szCs w:val="22"/>
                        </w:rPr>
                        <w:t>其他方式結案包含個案死亡無法結案、自行預防或治療、拒檢、系統外檢驗等方式（結案）</w:t>
                      </w:r>
                    </w:p>
                    <w:p w14:paraId="5C3D13E8" w14:textId="77777777" w:rsidR="00473C79" w:rsidRDefault="00A4341E">
                      <w:pPr>
                        <w:spacing w:line="260" w:lineRule="exact"/>
                        <w:ind w:left="270" w:hanging="270"/>
                      </w:pPr>
                      <w:r>
                        <w:rPr>
                          <w:rFonts w:ascii="標楷體" w:eastAsia="標楷體" w:hAnsi="標楷體"/>
                          <w:spacing w:val="-20"/>
                          <w:sz w:val="22"/>
                          <w:szCs w:val="22"/>
                        </w:rPr>
                        <w:t>註</w:t>
                      </w:r>
                      <w:r>
                        <w:rPr>
                          <w:rFonts w:ascii="標楷體" w:eastAsia="標楷體" w:hAnsi="標楷體"/>
                          <w:spacing w:val="-20"/>
                          <w:sz w:val="22"/>
                          <w:szCs w:val="22"/>
                        </w:rPr>
                        <w:t>3</w:t>
                      </w:r>
                      <w:r>
                        <w:rPr>
                          <w:rFonts w:ascii="標楷體" w:eastAsia="標楷體" w:hAnsi="標楷體"/>
                          <w:spacing w:val="-20"/>
                          <w:sz w:val="22"/>
                          <w:szCs w:val="22"/>
                        </w:rPr>
                        <w:t>確診醫院追蹤個案至院確診，若聯絡不到個案或未至確診醫院就診，於聯絡</w:t>
                      </w:r>
                      <w:r>
                        <w:rPr>
                          <w:rFonts w:ascii="標楷體" w:eastAsia="標楷體" w:hAnsi="標楷體"/>
                          <w:spacing w:val="-20"/>
                          <w:sz w:val="22"/>
                          <w:szCs w:val="22"/>
                        </w:rPr>
                        <w:t>3</w:t>
                      </w:r>
                      <w:r>
                        <w:rPr>
                          <w:rFonts w:ascii="標楷體" w:eastAsia="標楷體" w:hAnsi="標楷體"/>
                          <w:spacing w:val="-20"/>
                          <w:sz w:val="22"/>
                          <w:szCs w:val="22"/>
                        </w:rPr>
                        <w:t>次後（</w:t>
                      </w:r>
                      <w:r>
                        <w:rPr>
                          <w:rFonts w:ascii="標楷體" w:eastAsia="標楷體" w:hAnsi="標楷體"/>
                          <w:spacing w:val="-20"/>
                          <w:sz w:val="22"/>
                          <w:szCs w:val="22"/>
                        </w:rPr>
                        <w:t>G6PD</w:t>
                      </w:r>
                      <w:r>
                        <w:rPr>
                          <w:rFonts w:ascii="標楷體" w:eastAsia="標楷體" w:hAnsi="標楷體"/>
                          <w:spacing w:val="-20"/>
                          <w:sz w:val="22"/>
                          <w:szCs w:val="22"/>
                        </w:rPr>
                        <w:t>個案收到轉介單</w:t>
                      </w:r>
                      <w:r>
                        <w:rPr>
                          <w:rFonts w:ascii="標楷體" w:eastAsia="標楷體" w:hAnsi="標楷體"/>
                          <w:spacing w:val="-20"/>
                          <w:sz w:val="22"/>
                          <w:szCs w:val="22"/>
                        </w:rPr>
                        <w:t>45</w:t>
                      </w:r>
                      <w:r>
                        <w:rPr>
                          <w:rFonts w:ascii="標楷體" w:eastAsia="標楷體" w:hAnsi="標楷體"/>
                          <w:spacing w:val="-20"/>
                          <w:sz w:val="22"/>
                          <w:szCs w:val="22"/>
                        </w:rPr>
                        <w:t>日內，其他個案收到轉介單</w:t>
                      </w:r>
                      <w:r>
                        <w:rPr>
                          <w:rFonts w:ascii="標楷體" w:eastAsia="標楷體" w:hAnsi="標楷體"/>
                          <w:spacing w:val="-20"/>
                          <w:sz w:val="22"/>
                          <w:szCs w:val="22"/>
                        </w:rPr>
                        <w:t>7</w:t>
                      </w:r>
                      <w:r>
                        <w:rPr>
                          <w:rFonts w:ascii="標楷體" w:eastAsia="標楷體" w:hAnsi="標楷體"/>
                          <w:spacing w:val="-20"/>
                          <w:sz w:val="22"/>
                          <w:szCs w:val="22"/>
                        </w:rPr>
                        <w:t>日內）應立即轉衛生局（所）追蹤，</w:t>
                      </w:r>
                      <w:r>
                        <w:rPr>
                          <w:rFonts w:ascii="標楷體" w:eastAsia="標楷體" w:hAnsi="標楷體"/>
                          <w:sz w:val="22"/>
                          <w:szCs w:val="22"/>
                        </w:rPr>
                        <w:t>如</w:t>
                      </w:r>
                      <w:r>
                        <w:rPr>
                          <w:rFonts w:ascii="標楷體" w:eastAsia="標楷體" w:hAnsi="標楷體"/>
                          <w:sz w:val="22"/>
                          <w:szCs w:val="22"/>
                        </w:rPr>
                        <w:t>G6PD</w:t>
                      </w:r>
                      <w:r>
                        <w:rPr>
                          <w:rFonts w:ascii="標楷體" w:eastAsia="標楷體" w:hAnsi="標楷體"/>
                          <w:sz w:val="22"/>
                          <w:szCs w:val="22"/>
                        </w:rPr>
                        <w:t>拒檢個案</w:t>
                      </w:r>
                      <w:r>
                        <w:rPr>
                          <w:rFonts w:ascii="標楷體" w:eastAsia="標楷體" w:hAnsi="標楷體"/>
                          <w:sz w:val="22"/>
                          <w:szCs w:val="22"/>
                        </w:rPr>
                        <w:t>[</w:t>
                      </w:r>
                      <w:r>
                        <w:rPr>
                          <w:rFonts w:ascii="標楷體" w:eastAsia="標楷體" w:hAnsi="標楷體"/>
                          <w:sz w:val="22"/>
                          <w:szCs w:val="22"/>
                        </w:rPr>
                        <w:t>有</w:t>
                      </w:r>
                      <w:r>
                        <w:rPr>
                          <w:rFonts w:ascii="標楷體" w:eastAsia="標楷體" w:hAnsi="標楷體"/>
                          <w:sz w:val="22"/>
                          <w:szCs w:val="22"/>
                        </w:rPr>
                        <w:t>]G6PD</w:t>
                      </w:r>
                      <w:r>
                        <w:rPr>
                          <w:rFonts w:ascii="標楷體" w:eastAsia="標楷體" w:hAnsi="標楷體"/>
                          <w:sz w:val="22"/>
                          <w:szCs w:val="22"/>
                        </w:rPr>
                        <w:t>家族史，確診醫院追蹤</w:t>
                      </w:r>
                      <w:r>
                        <w:rPr>
                          <w:rFonts w:ascii="標楷體" w:eastAsia="標楷體" w:hAnsi="標楷體"/>
                          <w:sz w:val="22"/>
                          <w:szCs w:val="22"/>
                        </w:rPr>
                        <w:t>1</w:t>
                      </w:r>
                      <w:r>
                        <w:rPr>
                          <w:rFonts w:ascii="標楷體" w:eastAsia="標楷體" w:hAnsi="標楷體"/>
                          <w:sz w:val="22"/>
                          <w:szCs w:val="22"/>
                        </w:rPr>
                        <w:t>次直接結案，若</w:t>
                      </w:r>
                      <w:r>
                        <w:rPr>
                          <w:rFonts w:ascii="標楷體" w:eastAsia="標楷體" w:hAnsi="標楷體"/>
                          <w:sz w:val="22"/>
                          <w:szCs w:val="22"/>
                        </w:rPr>
                        <w:t>[</w:t>
                      </w:r>
                      <w:r>
                        <w:rPr>
                          <w:rFonts w:ascii="標楷體" w:eastAsia="標楷體" w:hAnsi="標楷體"/>
                          <w:sz w:val="22"/>
                          <w:szCs w:val="22"/>
                        </w:rPr>
                        <w:t>無</w:t>
                      </w:r>
                      <w:r>
                        <w:rPr>
                          <w:rFonts w:ascii="標楷體" w:eastAsia="標楷體" w:hAnsi="標楷體"/>
                          <w:sz w:val="22"/>
                          <w:szCs w:val="22"/>
                        </w:rPr>
                        <w:t>]</w:t>
                      </w:r>
                      <w:r>
                        <w:rPr>
                          <w:rFonts w:ascii="標楷體" w:eastAsia="標楷體" w:hAnsi="標楷體"/>
                          <w:sz w:val="22"/>
                          <w:szCs w:val="22"/>
                        </w:rPr>
                        <w:t>家族史，需追蹤</w:t>
                      </w:r>
                      <w:r>
                        <w:rPr>
                          <w:rFonts w:ascii="標楷體" w:eastAsia="標楷體" w:hAnsi="標楷體"/>
                          <w:sz w:val="22"/>
                          <w:szCs w:val="22"/>
                        </w:rPr>
                        <w:t>3</w:t>
                      </w:r>
                      <w:r>
                        <w:rPr>
                          <w:rFonts w:ascii="標楷體" w:eastAsia="標楷體" w:hAnsi="標楷體"/>
                          <w:sz w:val="22"/>
                          <w:szCs w:val="22"/>
                        </w:rPr>
                        <w:t>次後轉衛生局追蹤結案。</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385A13D0" wp14:editId="72B6E49B">
                <wp:simplePos x="0" y="0"/>
                <wp:positionH relativeFrom="column">
                  <wp:posOffset>-571500</wp:posOffset>
                </wp:positionH>
                <wp:positionV relativeFrom="paragraph">
                  <wp:posOffset>2056769</wp:posOffset>
                </wp:positionV>
                <wp:extent cx="631" cy="3239764"/>
                <wp:effectExtent l="0" t="0" r="37469" b="36836"/>
                <wp:wrapNone/>
                <wp:docPr id="5" name="Line 422"/>
                <wp:cNvGraphicFramePr/>
                <a:graphic xmlns:a="http://schemas.openxmlformats.org/drawingml/2006/main">
                  <a:graphicData uri="http://schemas.microsoft.com/office/word/2010/wordprocessingShape">
                    <wps:wsp>
                      <wps:cNvCnPr/>
                      <wps:spPr>
                        <a:xfrm>
                          <a:off x="0" y="0"/>
                          <a:ext cx="631" cy="3239764"/>
                        </a:xfrm>
                        <a:prstGeom prst="straightConnector1">
                          <a:avLst/>
                        </a:prstGeom>
                        <a:noFill/>
                        <a:ln w="9528" cap="flat">
                          <a:solidFill>
                            <a:srgbClr val="000000"/>
                          </a:solidFill>
                          <a:prstDash val="solid"/>
                          <a:round/>
                        </a:ln>
                      </wps:spPr>
                      <wps:bodyPr/>
                    </wps:wsp>
                  </a:graphicData>
                </a:graphic>
              </wp:anchor>
            </w:drawing>
          </mc:Choice>
          <mc:Fallback>
            <w:pict>
              <v:shapetype w14:anchorId="27E22331" id="_x0000_t32" coordsize="21600,21600" o:spt="32" o:oned="t" path="m,l21600,21600e" filled="f">
                <v:path arrowok="t" fillok="f" o:connecttype="none"/>
                <o:lock v:ext="edit" shapetype="t"/>
              </v:shapetype>
              <v:shape id="Line 422" o:spid="_x0000_s1026" type="#_x0000_t32" style="position:absolute;margin-left:-45pt;margin-top:161.95pt;width:.05pt;height:255.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" strokeweight=".26467mm"/>
            </w:pict>
          </mc:Fallback>
        </mc:AlternateContent>
      </w:r>
      <w:r>
        <w:rPr>
          <w:noProof/>
        </w:rPr>
        <mc:AlternateContent>
          <mc:Choice Requires="wps">
            <w:drawing>
              <wp:anchor distT="0" distB="0" distL="114300" distR="114300" simplePos="0" relativeHeight="251665408" behindDoc="0" locked="0" layoutInCell="1" allowOverlap="1" wp14:anchorId="6D6D0A8A" wp14:editId="0B3A3045">
                <wp:simplePos x="0" y="0"/>
                <wp:positionH relativeFrom="column">
                  <wp:posOffset>-570869</wp:posOffset>
                </wp:positionH>
                <wp:positionV relativeFrom="paragraph">
                  <wp:posOffset>5296533</wp:posOffset>
                </wp:positionV>
                <wp:extent cx="3314699" cy="0"/>
                <wp:effectExtent l="0" t="76200" r="19051" b="114300"/>
                <wp:wrapNone/>
                <wp:docPr id="6" name="Line 423"/>
                <wp:cNvGraphicFramePr/>
                <a:graphic xmlns:a="http://schemas.openxmlformats.org/drawingml/2006/main">
                  <a:graphicData uri="http://schemas.microsoft.com/office/word/2010/wordprocessingShape">
                    <wps:wsp>
                      <wps:cNvCnPr/>
                      <wps:spPr>
                        <a:xfrm>
                          <a:off x="0" y="0"/>
                          <a:ext cx="3314699" cy="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4511AF3F" id="Line 423" o:spid="_x0000_s1026" type="#_x0000_t32" style="position:absolute;margin-left:-44.95pt;margin-top:417.05pt;width:261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" strokeweight=".26467mm">
                <v:stroke endarrow="open"/>
              </v:shape>
            </w:pict>
          </mc:Fallback>
        </mc:AlternateContent>
      </w:r>
      <w:r>
        <w:rPr>
          <w:noProof/>
        </w:rPr>
        <mc:AlternateContent>
          <mc:Choice Requires="wps">
            <w:drawing>
              <wp:anchor distT="0" distB="0" distL="114300" distR="114300" simplePos="0" relativeHeight="251663360" behindDoc="0" locked="0" layoutInCell="1" allowOverlap="1" wp14:anchorId="525A7C57" wp14:editId="7460F510">
                <wp:simplePos x="0" y="0"/>
                <wp:positionH relativeFrom="column">
                  <wp:posOffset>-571500</wp:posOffset>
                </wp:positionH>
                <wp:positionV relativeFrom="paragraph">
                  <wp:posOffset>2056769</wp:posOffset>
                </wp:positionV>
                <wp:extent cx="1943100" cy="0"/>
                <wp:effectExtent l="0" t="0" r="0" b="0"/>
                <wp:wrapNone/>
                <wp:docPr id="7" name="Line 421"/>
                <wp:cNvGraphicFramePr/>
                <a:graphic xmlns:a="http://schemas.openxmlformats.org/drawingml/2006/main">
                  <a:graphicData uri="http://schemas.microsoft.com/office/word/2010/wordprocessingShape">
                    <wps:wsp>
                      <wps:cNvCnPr/>
                      <wps:spPr>
                        <a:xfrm>
                          <a:off x="0" y="0"/>
                          <a:ext cx="1943100" cy="0"/>
                        </a:xfrm>
                        <a:prstGeom prst="straightConnector1">
                          <a:avLst/>
                        </a:prstGeom>
                        <a:noFill/>
                        <a:ln w="9528" cap="flat">
                          <a:solidFill>
                            <a:srgbClr val="000000"/>
                          </a:solidFill>
                          <a:prstDash val="solid"/>
                          <a:round/>
                        </a:ln>
                      </wps:spPr>
                      <wps:bodyPr/>
                    </wps:wsp>
                  </a:graphicData>
                </a:graphic>
              </wp:anchor>
            </w:drawing>
          </mc:Choice>
          <mc:Fallback>
            <w:pict>
              <v:shape w14:anchorId="5B2D7061" id="Line 421" o:spid="_x0000_s1026" type="#_x0000_t32" style="position:absolute;margin-left:-45pt;margin-top:161.95pt;width:153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" strokeweight=".26467mm"/>
            </w:pict>
          </mc:Fallback>
        </mc:AlternateContent>
      </w:r>
      <w:r>
        <w:rPr>
          <w:noProof/>
        </w:rPr>
        <mc:AlternateContent>
          <mc:Choice Requires="wps">
            <w:drawing>
              <wp:anchor distT="0" distB="0" distL="114300" distR="114300" simplePos="0" relativeHeight="251668480" behindDoc="0" locked="0" layoutInCell="1" allowOverlap="1" wp14:anchorId="46A65063" wp14:editId="7566BD41">
                <wp:simplePos x="0" y="0"/>
                <wp:positionH relativeFrom="column">
                  <wp:posOffset>683898</wp:posOffset>
                </wp:positionH>
                <wp:positionV relativeFrom="paragraph">
                  <wp:posOffset>-226698</wp:posOffset>
                </wp:positionV>
                <wp:extent cx="4343400" cy="457200"/>
                <wp:effectExtent l="0" t="0" r="0" b="0"/>
                <wp:wrapNone/>
                <wp:docPr id="8" name="AutoShape 427"/>
                <wp:cNvGraphicFramePr/>
                <a:graphic xmlns:a="http://schemas.openxmlformats.org/drawingml/2006/main">
                  <a:graphicData uri="http://schemas.microsoft.com/office/word/2010/wordprocessingShape">
                    <wps:wsp>
                      <wps:cNvSpPr/>
                      <wps:spPr>
                        <a:xfrm>
                          <a:off x="0" y="0"/>
                          <a:ext cx="4343400" cy="457200"/>
                        </a:xfrm>
                        <a:custGeom>
                          <a:avLst/>
                          <a:gdLst>
                            <a:gd name="f0" fmla="val w"/>
                            <a:gd name="f1" fmla="val h"/>
                            <a:gd name="f2" fmla="val 0"/>
                            <a:gd name="f3" fmla="val 1"/>
                            <a:gd name="f4" fmla="*/ f0 1 1"/>
                            <a:gd name="f5" fmla="*/ f1 1 1"/>
                            <a:gd name="f6" fmla="val f2"/>
                            <a:gd name="f7" fmla="val f3"/>
                            <a:gd name="f8" fmla="+- f7 0 f6"/>
                            <a:gd name="f9" fmla="val f8"/>
                            <a:gd name="f10" fmla="*/ f6 1 f9"/>
                            <a:gd name="f11" fmla="*/ f7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1" h="1">
                              <a:moveTo>
                                <a:pt x="f2" y="f2"/>
                              </a:moveTo>
                              <a:lnTo>
                                <a:pt x="f3" y="f2"/>
                              </a:lnTo>
                              <a:lnTo>
                                <a:pt x="f3" y="f3"/>
                              </a:lnTo>
                              <a:lnTo>
                                <a:pt x="f2" y="f3"/>
                              </a:lnTo>
                              <a:close/>
                            </a:path>
                          </a:pathLst>
                        </a:custGeom>
                        <a:noFill/>
                        <a:ln cap="flat">
                          <a:noFill/>
                          <a:prstDash val="solid"/>
                        </a:ln>
                      </wps:spPr>
                      <wps:txbx>
                        <w:txbxContent>
                          <w:p w14:paraId="40C09A69" w14:textId="77777777" w:rsidR="00473C79" w:rsidRDefault="00A4341E">
                            <w:pPr>
                              <w:jc w:val="center"/>
                            </w:pPr>
                            <w:r>
                              <w:rPr>
                                <w:rFonts w:eastAsia="標楷體" w:cs="Arial"/>
                                <w:b/>
                                <w:color w:val="000000"/>
                                <w:sz w:val="40"/>
                                <w:szCs w:val="40"/>
                              </w:rPr>
                              <w:t>貳、新生兒篩檢作業流程</w:t>
                            </w:r>
                          </w:p>
                        </w:txbxContent>
                      </wps:txbx>
                      <wps:bodyPr vert="horz" wrap="square" lIns="91440" tIns="45720" rIns="91440" bIns="45720" anchor="t" anchorCtr="0" compatLnSpc="0">
                        <a:noAutofit/>
                      </wps:bodyPr>
                    </wps:wsp>
                  </a:graphicData>
                </a:graphic>
              </wp:anchor>
            </w:drawing>
          </mc:Choice>
          <mc:Fallback>
            <w:pict>
              <v:shape w14:anchorId="46A65063" id="AutoShape 427" o:spid="_x0000_s1029" style="position:absolute;margin-left:53.85pt;margin-top:-17.85pt;width:342pt;height:36pt;z-index:251668480;visibility:visible;mso-wrap-style:square;mso-wrap-distance-left:9pt;mso-wrap-distance-top:0;mso-wrap-distance-right:9pt;mso-wrap-distance-bottom:0;mso-position-horizontal:absolute;mso-position-horizontal-relative:text;mso-position-vertical:absolute;mso-position-vertical-relative:text;v-text-anchor:top" coordsize="1,1"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" adj="-11796480,,5400" path="m,l1,r,1l,1,,xe" filled="f" stroked="f">
                <v:stroke joinstyle="miter"/>
                <v:formulas/>
                <v:path arrowok="t" o:connecttype="custom" o:connectlocs="2171700,0;4343400,228600;2171700,457200;0,228600" o:connectangles="270,0,90,180" textboxrect="0,0,1,1"/>
                <v:textbox>
                  <w:txbxContent>
                    <w:p w14:paraId="40C09A69" w14:textId="77777777" w:rsidR="00473C79" w:rsidRDefault="00A4341E">
                      <w:pPr>
                        <w:jc w:val="center"/>
                      </w:pPr>
                      <w:r>
                        <w:rPr>
                          <w:rFonts w:eastAsia="標楷體" w:cs="Arial"/>
                          <w:b/>
                          <w:color w:val="000000"/>
                          <w:sz w:val="40"/>
                          <w:szCs w:val="40"/>
                        </w:rPr>
                        <w:t>貳、新生兒篩檢作業流程</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17757E9" wp14:editId="5A742B55">
                <wp:simplePos x="0" y="0"/>
                <wp:positionH relativeFrom="column">
                  <wp:posOffset>-800100</wp:posOffset>
                </wp:positionH>
                <wp:positionV relativeFrom="paragraph">
                  <wp:posOffset>342900</wp:posOffset>
                </wp:positionV>
                <wp:extent cx="1143000" cy="800100"/>
                <wp:effectExtent l="0" t="0" r="19050" b="19050"/>
                <wp:wrapNone/>
                <wp:docPr id="9" name="Rectangle 419"/>
                <wp:cNvGraphicFramePr/>
                <a:graphic xmlns:a="http://schemas.openxmlformats.org/drawingml/2006/main">
                  <a:graphicData uri="http://schemas.microsoft.com/office/word/2010/wordprocessingShape">
                    <wps:wsp>
                      <wps:cNvSpPr/>
                      <wps:spPr>
                        <a:xfrm>
                          <a:off x="0" y="0"/>
                          <a:ext cx="1143000" cy="800100"/>
                        </a:xfrm>
                        <a:prstGeom prst="rect">
                          <a:avLst/>
                        </a:prstGeom>
                        <a:solidFill>
                          <a:srgbClr val="FFFFFF"/>
                        </a:solidFill>
                        <a:ln w="9528" cap="flat">
                          <a:solidFill>
                            <a:srgbClr val="000000"/>
                          </a:solidFill>
                          <a:prstDash val="solid"/>
                          <a:miter/>
                        </a:ln>
                      </wps:spPr>
                      <wps:txbx>
                        <w:txbxContent>
                          <w:p w14:paraId="22A05495" w14:textId="77777777" w:rsidR="00473C79" w:rsidRDefault="00A4341E">
                            <w:pPr>
                              <w:rPr>
                                <w:rFonts w:ascii="標楷體" w:eastAsia="標楷體" w:hAnsi="標楷體"/>
                                <w:b/>
                              </w:rPr>
                            </w:pPr>
                            <w:r>
                              <w:rPr>
                                <w:rFonts w:ascii="標楷體" w:eastAsia="標楷體" w:hAnsi="標楷體"/>
                                <w:b/>
                              </w:rPr>
                              <w:t>通知個案篩檢結果後，報告歸入病例。</w:t>
                            </w:r>
                          </w:p>
                        </w:txbxContent>
                      </wps:txbx>
                      <wps:bodyPr vert="horz" wrap="square" lIns="91440" tIns="45720" rIns="91440" bIns="45720" anchor="t" anchorCtr="0" compatLnSpc="0">
                        <a:noAutofit/>
                      </wps:bodyPr>
                    </wps:wsp>
                  </a:graphicData>
                </a:graphic>
              </wp:anchor>
            </w:drawing>
          </mc:Choice>
          <mc:Fallback>
            <w:pict>
              <v:rect w14:anchorId="017757E9" id="Rectangle 419" o:spid="_x0000_s1030" style="position:absolute;margin-left:-63pt;margin-top:27pt;width:90pt;height:6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" strokeweight=".26467mm">
                <v:textbox>
                  <w:txbxContent>
                    <w:p w14:paraId="22A05495" w14:textId="77777777" w:rsidR="00473C79" w:rsidRDefault="00A4341E">
                      <w:pPr>
                        <w:rPr>
                          <w:rFonts w:ascii="標楷體" w:eastAsia="標楷體" w:hAnsi="標楷體"/>
                          <w:b/>
                        </w:rPr>
                      </w:pPr>
                      <w:r>
                        <w:rPr>
                          <w:rFonts w:ascii="標楷體" w:eastAsia="標楷體" w:hAnsi="標楷體"/>
                          <w:b/>
                        </w:rPr>
                        <w:t>通知個案篩檢結果後，報告歸入病例。</w:t>
                      </w: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35AF43BB" wp14:editId="1FC638CC">
                <wp:simplePos x="0" y="0"/>
                <wp:positionH relativeFrom="column">
                  <wp:posOffset>-571500</wp:posOffset>
                </wp:positionH>
                <wp:positionV relativeFrom="paragraph">
                  <wp:posOffset>1600200</wp:posOffset>
                </wp:positionV>
                <wp:extent cx="1371600" cy="457200"/>
                <wp:effectExtent l="0" t="0" r="0" b="0"/>
                <wp:wrapNone/>
                <wp:docPr id="10" name="Rectangle 424"/>
                <wp:cNvGraphicFramePr/>
                <a:graphic xmlns:a="http://schemas.openxmlformats.org/drawingml/2006/main">
                  <a:graphicData uri="http://schemas.microsoft.com/office/word/2010/wordprocessingShape">
                    <wps:wsp>
                      <wps:cNvSpPr/>
                      <wps:spPr>
                        <a:xfrm>
                          <a:off x="0" y="0"/>
                          <a:ext cx="1371600" cy="457200"/>
                        </a:xfrm>
                        <a:prstGeom prst="rect">
                          <a:avLst/>
                        </a:prstGeom>
                        <a:noFill/>
                        <a:ln cap="flat">
                          <a:noFill/>
                          <a:prstDash val="solid"/>
                        </a:ln>
                      </wps:spPr>
                      <wps:txbx>
                        <w:txbxContent>
                          <w:p w14:paraId="65A4F5C5" w14:textId="77777777" w:rsidR="00473C79" w:rsidRDefault="00A4341E">
                            <w:r>
                              <w:rPr>
                                <w:rFonts w:eastAsia="標楷體"/>
                                <w:i/>
                                <w:color w:val="000000"/>
                              </w:rPr>
                              <w:t>傳真或電話通知</w:t>
                            </w:r>
                          </w:p>
                        </w:txbxContent>
                      </wps:txbx>
                      <wps:bodyPr vert="horz" wrap="square" lIns="91440" tIns="45720" rIns="91440" bIns="45720" anchor="t" anchorCtr="0" compatLnSpc="0">
                        <a:noAutofit/>
                      </wps:bodyPr>
                    </wps:wsp>
                  </a:graphicData>
                </a:graphic>
              </wp:anchor>
            </w:drawing>
          </mc:Choice>
          <mc:Fallback>
            <w:pict>
              <v:rect w14:anchorId="35AF43BB" id="Rectangle 424" o:spid="_x0000_s1031" style="position:absolute;margin-left:-45pt;margin-top:126pt;width:108pt;height:3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" filled="f" stroked="f">
                <v:textbox>
                  <w:txbxContent>
                    <w:p w14:paraId="65A4F5C5" w14:textId="77777777" w:rsidR="00473C79" w:rsidRDefault="00A4341E">
                      <w:r>
                        <w:rPr>
                          <w:rFonts w:eastAsia="標楷體"/>
                          <w:i/>
                          <w:color w:val="000000"/>
                        </w:rPr>
                        <w:t>傳真或電話通知</w:t>
                      </w:r>
                    </w:p>
                  </w:txbxContent>
                </v:textbox>
              </v:rect>
            </w:pict>
          </mc:Fallback>
        </mc:AlternateContent>
      </w:r>
      <w:r>
        <w:rPr>
          <w:noProof/>
        </w:rPr>
        <mc:AlternateContent>
          <mc:Choice Requires="wpg">
            <w:drawing>
              <wp:inline distT="0" distB="0" distL="0" distR="0" wp14:anchorId="127DB81D" wp14:editId="7C0CE761">
                <wp:extent cx="5636507" cy="8218883"/>
                <wp:effectExtent l="38100" t="0" r="78493" b="10717"/>
                <wp:docPr id="11" name="畫布 378"/>
                <wp:cNvGraphicFramePr/>
                <a:graphic xmlns:a="http://schemas.openxmlformats.org/drawingml/2006/main">
                  <a:graphicData uri="http://schemas.microsoft.com/office/word/2010/wordprocessingGroup">
                    <wpg:wgp>
                      <wpg:cNvGrpSpPr/>
                      <wpg:grpSpPr>
                        <a:xfrm>
                          <a:off x="0" y="0"/>
                          <a:ext cx="5636507" cy="8218883"/>
                          <a:chOff x="0" y="0"/>
                          <a:chExt cx="5636507" cy="8218883"/>
                        </a:xfrm>
                      </wpg:grpSpPr>
                      <wps:wsp>
                        <wps:cNvPr id="12" name="AutoShape 380"/>
                        <wps:cNvSpPr/>
                        <wps:spPr>
                          <a:xfrm>
                            <a:off x="1256861" y="0"/>
                            <a:ext cx="2971617" cy="914400"/>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FFFFFF"/>
                          </a:solidFill>
                          <a:ln w="9528" cap="flat">
                            <a:solidFill>
                              <a:srgbClr val="000000"/>
                            </a:solidFill>
                            <a:prstDash val="solid"/>
                            <a:round/>
                          </a:ln>
                        </wps:spPr>
                        <wps:txbx>
                          <w:txbxContent>
                            <w:p w14:paraId="28282EA0" w14:textId="77777777" w:rsidR="00473C79" w:rsidRDefault="00A4341E">
                              <w:pPr>
                                <w:jc w:val="center"/>
                                <w:rPr>
                                  <w:rFonts w:ascii="標楷體" w:eastAsia="標楷體" w:hAnsi="標楷體"/>
                                  <w:b/>
                                  <w:color w:val="000000"/>
                                  <w:u w:val="single"/>
                                </w:rPr>
                              </w:pPr>
                              <w:r>
                                <w:rPr>
                                  <w:rFonts w:ascii="標楷體" w:eastAsia="標楷體" w:hAnsi="標楷體"/>
                                  <w:b/>
                                  <w:color w:val="000000"/>
                                  <w:u w:val="single"/>
                                </w:rPr>
                                <w:t>採集機構</w:t>
                              </w:r>
                            </w:p>
                            <w:p w14:paraId="2891718A" w14:textId="77777777" w:rsidR="00473C79" w:rsidRDefault="00A4341E">
                              <w:r>
                                <w:rPr>
                                  <w:rFonts w:ascii="標楷體" w:eastAsia="標楷體" w:hAnsi="標楷體"/>
                                  <w:sz w:val="20"/>
                                </w:rPr>
                                <w:t>初篩血片採集（出生滿</w:t>
                              </w:r>
                              <w:r>
                                <w:rPr>
                                  <w:rFonts w:ascii="標楷體" w:eastAsia="標楷體" w:hAnsi="標楷體"/>
                                  <w:sz w:val="20"/>
                                </w:rPr>
                                <w:t>48</w:t>
                              </w:r>
                              <w:r>
                                <w:rPr>
                                  <w:rFonts w:ascii="標楷體" w:eastAsia="標楷體" w:hAnsi="標楷體"/>
                                  <w:sz w:val="20"/>
                                </w:rPr>
                                <w:t>小時），</w:t>
                              </w:r>
                              <w:r>
                                <w:rPr>
                                  <w:rFonts w:ascii="標楷體" w:eastAsia="標楷體" w:hAnsi="標楷體"/>
                                  <w:sz w:val="20"/>
                                  <w:u w:val="single"/>
                                </w:rPr>
                                <w:t>送篩檢合約實驗室</w:t>
                              </w:r>
                              <w:r>
                                <w:rPr>
                                  <w:rFonts w:ascii="標楷體" w:eastAsia="標楷體" w:hAnsi="標楷體"/>
                                  <w:sz w:val="20"/>
                                </w:rPr>
                                <w:t>，採集資料登錄於</w:t>
                              </w:r>
                              <w:r>
                                <w:rPr>
                                  <w:rStyle w:val="af1"/>
                                  <w:rFonts w:ascii="標楷體" w:eastAsia="標楷體" w:hAnsi="標楷體"/>
                                  <w:b w:val="0"/>
                                  <w:sz w:val="20"/>
                                </w:rPr>
                                <w:t>婦幼健康管理整合系統</w:t>
                              </w:r>
                            </w:p>
                          </w:txbxContent>
                        </wps:txbx>
                        <wps:bodyPr vert="horz" wrap="square" lIns="91440" tIns="45720" rIns="91440" bIns="45720" anchor="t" anchorCtr="0" compatLnSpc="0">
                          <a:noAutofit/>
                        </wps:bodyPr>
                      </wps:wsp>
                      <wps:wsp>
                        <wps:cNvPr id="13" name="Line 381"/>
                        <wps:cNvCnPr/>
                        <wps:spPr>
                          <a:xfrm flipH="1">
                            <a:off x="0" y="532922"/>
                            <a:ext cx="1256852" cy="713"/>
                          </a:xfrm>
                          <a:prstGeom prst="straightConnector1">
                            <a:avLst/>
                          </a:prstGeom>
                          <a:noFill/>
                          <a:ln w="9528" cap="flat">
                            <a:solidFill>
                              <a:srgbClr val="000000"/>
                            </a:solidFill>
                            <a:prstDash val="solid"/>
                            <a:round/>
                            <a:tailEnd type="arrow"/>
                          </a:ln>
                        </wps:spPr>
                        <wps:bodyPr/>
                      </wps:wsp>
                      <wps:wsp>
                        <wps:cNvPr id="14" name="Line 382"/>
                        <wps:cNvCnPr/>
                        <wps:spPr>
                          <a:xfrm>
                            <a:off x="2399788" y="990122"/>
                            <a:ext cx="731" cy="342900"/>
                          </a:xfrm>
                          <a:prstGeom prst="straightConnector1">
                            <a:avLst/>
                          </a:prstGeom>
                          <a:noFill/>
                          <a:ln w="9528" cap="flat">
                            <a:solidFill>
                              <a:srgbClr val="000000"/>
                            </a:solidFill>
                            <a:prstDash val="solid"/>
                            <a:round/>
                            <a:tailEnd type="arrow"/>
                          </a:ln>
                        </wps:spPr>
                        <wps:bodyPr/>
                      </wps:wsp>
                      <wps:wsp>
                        <wps:cNvPr id="15" name="AutoShape 383"/>
                        <wps:cNvSpPr/>
                        <wps:spPr>
                          <a:xfrm>
                            <a:off x="1028270" y="1333022"/>
                            <a:ext cx="2743766" cy="914400"/>
                          </a:xfrm>
                          <a:custGeom>
                            <a:avLst/>
                            <a:gdLst>
                              <a:gd name="f0" fmla="val w"/>
                              <a:gd name="f1" fmla="val h"/>
                              <a:gd name="f2" fmla="val ss"/>
                              <a:gd name="f3" fmla="val 0"/>
                              <a:gd name="f4" fmla="abs f0"/>
                              <a:gd name="f5" fmla="abs f1"/>
                              <a:gd name="f6" fmla="abs f2"/>
                              <a:gd name="f7" fmla="val f3"/>
                              <a:gd name="f8" fmla="?: f4 f0 1"/>
                              <a:gd name="f9" fmla="?: f5 f1 1"/>
                              <a:gd name="f10" fmla="?: f6 f2 1"/>
                              <a:gd name="f11" fmla="*/ f8 1 21600"/>
                              <a:gd name="f12" fmla="*/ f9 1 21600"/>
                              <a:gd name="f13" fmla="*/ 21600 f8 1"/>
                              <a:gd name="f14" fmla="*/ 21600 f9 1"/>
                              <a:gd name="f15" fmla="min f12 f11"/>
                              <a:gd name="f16" fmla="*/ f13 1 f10"/>
                              <a:gd name="f17" fmla="*/ f14 1 f10"/>
                              <a:gd name="f18" fmla="val f16"/>
                              <a:gd name="f19" fmla="val f17"/>
                              <a:gd name="f20" fmla="*/ f7 f15 1"/>
                              <a:gd name="f21" fmla="+- f19 0 f7"/>
                              <a:gd name="f22" fmla="+- f18 0 f7"/>
                              <a:gd name="f23" fmla="*/ f18 f15 1"/>
                              <a:gd name="f24" fmla="*/ f19 f15 1"/>
                              <a:gd name="f25" fmla="*/ f21 1 2"/>
                              <a:gd name="f26" fmla="*/ f21 1 4"/>
                              <a:gd name="f27" fmla="*/ f22 1 2"/>
                              <a:gd name="f28" fmla="*/ f22 1 4"/>
                              <a:gd name="f29" fmla="*/ f22 3 1"/>
                              <a:gd name="f30" fmla="*/ f21 3 1"/>
                              <a:gd name="f31" fmla="+- f7 f25 0"/>
                              <a:gd name="f32" fmla="+- f7 f27 0"/>
                              <a:gd name="f33" fmla="*/ f29 1 4"/>
                              <a:gd name="f34" fmla="*/ f30 1 4"/>
                              <a:gd name="f35" fmla="*/ f28 f15 1"/>
                              <a:gd name="f36" fmla="*/ f26 f15 1"/>
                              <a:gd name="f37" fmla="*/ f33 f15 1"/>
                              <a:gd name="f38" fmla="*/ f34 f15 1"/>
                              <a:gd name="f39" fmla="*/ f31 f15 1"/>
                              <a:gd name="f40" fmla="*/ f32 f15 1"/>
                            </a:gdLst>
                            <a:ahLst/>
                            <a:cxnLst>
                              <a:cxn ang="3cd4">
                                <a:pos x="hc" y="t"/>
                              </a:cxn>
                              <a:cxn ang="0">
                                <a:pos x="r" y="vc"/>
                              </a:cxn>
                              <a:cxn ang="cd4">
                                <a:pos x="hc" y="b"/>
                              </a:cxn>
                              <a:cxn ang="cd2">
                                <a:pos x="l" y="vc"/>
                              </a:cxn>
                            </a:cxnLst>
                            <a:rect l="f35" t="f36" r="f37" b="f38"/>
                            <a:pathLst>
                              <a:path>
                                <a:moveTo>
                                  <a:pt x="f20" y="f39"/>
                                </a:moveTo>
                                <a:lnTo>
                                  <a:pt x="f40" y="f20"/>
                                </a:lnTo>
                                <a:lnTo>
                                  <a:pt x="f23" y="f39"/>
                                </a:lnTo>
                                <a:lnTo>
                                  <a:pt x="f40" y="f24"/>
                                </a:lnTo>
                                <a:close/>
                              </a:path>
                            </a:pathLst>
                          </a:custGeom>
                          <a:solidFill>
                            <a:srgbClr val="FFFFFF"/>
                          </a:solidFill>
                          <a:ln w="9528" cap="flat">
                            <a:solidFill>
                              <a:srgbClr val="000000"/>
                            </a:solidFill>
                            <a:prstDash val="solid"/>
                            <a:miter/>
                          </a:ln>
                        </wps:spPr>
                        <wps:txbx>
                          <w:txbxContent>
                            <w:p w14:paraId="77936273" w14:textId="77777777" w:rsidR="00473C79" w:rsidRDefault="00A4341E">
                              <w:pPr>
                                <w:jc w:val="center"/>
                                <w:rPr>
                                  <w:rFonts w:ascii="標楷體" w:eastAsia="標楷體" w:hAnsi="標楷體"/>
                                  <w:b/>
                                  <w:u w:val="single"/>
                                </w:rPr>
                              </w:pPr>
                              <w:r>
                                <w:rPr>
                                  <w:rFonts w:ascii="標楷體" w:eastAsia="標楷體" w:hAnsi="標楷體"/>
                                  <w:b/>
                                  <w:u w:val="single"/>
                                </w:rPr>
                                <w:t>篩檢合約實驗</w:t>
                              </w:r>
                            </w:p>
                            <w:p w14:paraId="6C34C365" w14:textId="77777777" w:rsidR="00473C79" w:rsidRDefault="00A4341E">
                              <w:pPr>
                                <w:jc w:val="center"/>
                              </w:pPr>
                              <w:r>
                                <w:rPr>
                                  <w:rFonts w:ascii="標楷體" w:eastAsia="標楷體" w:hAnsi="標楷體"/>
                                  <w:sz w:val="20"/>
                                </w:rPr>
                                <w:t>簽收及檢驗，登錄報告</w:t>
                              </w:r>
                            </w:p>
                          </w:txbxContent>
                        </wps:txbx>
                        <wps:bodyPr vert="horz" wrap="square" lIns="91440" tIns="45720" rIns="91440" bIns="45720" anchor="t" anchorCtr="0" compatLnSpc="0">
                          <a:noAutofit/>
                        </wps:bodyPr>
                      </wps:wsp>
                      <wps:wsp>
                        <wps:cNvPr id="16" name="Line 384"/>
                        <wps:cNvCnPr/>
                        <wps:spPr>
                          <a:xfrm>
                            <a:off x="2399788" y="2247422"/>
                            <a:ext cx="731" cy="457200"/>
                          </a:xfrm>
                          <a:prstGeom prst="straightConnector1">
                            <a:avLst/>
                          </a:prstGeom>
                          <a:noFill/>
                          <a:ln w="9528" cap="flat">
                            <a:solidFill>
                              <a:srgbClr val="000000"/>
                            </a:solidFill>
                            <a:prstDash val="solid"/>
                            <a:round/>
                            <a:tailEnd type="arrow"/>
                          </a:ln>
                        </wps:spPr>
                        <wps:bodyPr/>
                      </wps:wsp>
                      <wps:wsp>
                        <wps:cNvPr id="17" name="AutoShape 385"/>
                        <wps:cNvSpPr/>
                        <wps:spPr>
                          <a:xfrm>
                            <a:off x="1485443" y="2704622"/>
                            <a:ext cx="1943346" cy="800100"/>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FFFFFF"/>
                          </a:solidFill>
                          <a:ln w="9528" cap="flat">
                            <a:solidFill>
                              <a:srgbClr val="000000"/>
                            </a:solidFill>
                            <a:prstDash val="solid"/>
                            <a:round/>
                          </a:ln>
                        </wps:spPr>
                        <wps:txbx>
                          <w:txbxContent>
                            <w:p w14:paraId="065C2903" w14:textId="77777777" w:rsidR="00473C79" w:rsidRDefault="00A4341E">
                              <w:pPr>
                                <w:jc w:val="center"/>
                                <w:rPr>
                                  <w:rFonts w:ascii="標楷體" w:eastAsia="標楷體" w:hAnsi="標楷體"/>
                                  <w:color w:val="000000"/>
                                  <w:u w:val="single"/>
                                </w:rPr>
                              </w:pPr>
                              <w:r>
                                <w:rPr>
                                  <w:rFonts w:ascii="標楷體" w:eastAsia="標楷體" w:hAnsi="標楷體"/>
                                  <w:color w:val="000000"/>
                                  <w:u w:val="single"/>
                                </w:rPr>
                                <w:t>採集機構</w:t>
                              </w:r>
                            </w:p>
                            <w:p w14:paraId="189E18FB" w14:textId="77777777" w:rsidR="00473C79" w:rsidRDefault="00A4341E">
                              <w:pPr>
                                <w:spacing w:line="280" w:lineRule="exact"/>
                                <w:jc w:val="center"/>
                              </w:pPr>
                              <w:r>
                                <w:rPr>
                                  <w:rFonts w:ascii="標楷體" w:eastAsia="標楷體" w:hAnsi="標楷體"/>
                                  <w:color w:val="000000"/>
                                </w:rPr>
                                <w:t>★</w:t>
                              </w:r>
                              <w:r>
                                <w:rPr>
                                  <w:rFonts w:ascii="標楷體" w:eastAsia="標楷體" w:hAnsi="標楷體"/>
                                  <w:color w:val="000000"/>
                                </w:rPr>
                                <w:t>採集複檢血片</w:t>
                              </w:r>
                              <w:r>
                                <w:rPr>
                                  <w:rFonts w:eastAsia="標楷體"/>
                                  <w:color w:val="000000"/>
                                </w:rPr>
                                <w:t>〈註</w:t>
                              </w:r>
                              <w:r>
                                <w:rPr>
                                  <w:rFonts w:eastAsia="標楷體"/>
                                  <w:color w:val="000000"/>
                                </w:rPr>
                                <w:t>1</w:t>
                              </w:r>
                              <w:r>
                                <w:rPr>
                                  <w:rFonts w:eastAsia="標楷體"/>
                                  <w:color w:val="000000"/>
                                </w:rPr>
                                <w:t>〉</w:t>
                              </w:r>
                            </w:p>
                          </w:txbxContent>
                        </wps:txbx>
                        <wps:bodyPr vert="horz" wrap="square" lIns="91440" tIns="45720" rIns="91440" bIns="45720" anchor="t" anchorCtr="0" compatLnSpc="0">
                          <a:noAutofit/>
                        </wps:bodyPr>
                      </wps:wsp>
                      <wps:wsp>
                        <wps:cNvPr id="18" name="Line 386"/>
                        <wps:cNvCnPr/>
                        <wps:spPr>
                          <a:xfrm>
                            <a:off x="2399788" y="3504722"/>
                            <a:ext cx="731" cy="228600"/>
                          </a:xfrm>
                          <a:prstGeom prst="straightConnector1">
                            <a:avLst/>
                          </a:prstGeom>
                          <a:noFill/>
                          <a:ln w="9528" cap="flat">
                            <a:solidFill>
                              <a:srgbClr val="000000"/>
                            </a:solidFill>
                            <a:prstDash val="solid"/>
                            <a:round/>
                            <a:tailEnd type="arrow"/>
                          </a:ln>
                        </wps:spPr>
                        <wps:bodyPr/>
                      </wps:wsp>
                      <wps:wsp>
                        <wps:cNvPr id="19" name="AutoShape 387"/>
                        <wps:cNvSpPr/>
                        <wps:spPr>
                          <a:xfrm>
                            <a:off x="856646" y="3733322"/>
                            <a:ext cx="3144703" cy="914400"/>
                          </a:xfrm>
                          <a:custGeom>
                            <a:avLst/>
                            <a:gdLst>
                              <a:gd name="f0" fmla="val w"/>
                              <a:gd name="f1" fmla="val h"/>
                              <a:gd name="f2" fmla="val ss"/>
                              <a:gd name="f3" fmla="val 0"/>
                              <a:gd name="f4" fmla="abs f0"/>
                              <a:gd name="f5" fmla="abs f1"/>
                              <a:gd name="f6" fmla="abs f2"/>
                              <a:gd name="f7" fmla="val f3"/>
                              <a:gd name="f8" fmla="?: f4 f0 1"/>
                              <a:gd name="f9" fmla="?: f5 f1 1"/>
                              <a:gd name="f10" fmla="?: f6 f2 1"/>
                              <a:gd name="f11" fmla="*/ f8 1 21600"/>
                              <a:gd name="f12" fmla="*/ f9 1 21600"/>
                              <a:gd name="f13" fmla="*/ 21600 f8 1"/>
                              <a:gd name="f14" fmla="*/ 21600 f9 1"/>
                              <a:gd name="f15" fmla="min f12 f11"/>
                              <a:gd name="f16" fmla="*/ f13 1 f10"/>
                              <a:gd name="f17" fmla="*/ f14 1 f10"/>
                              <a:gd name="f18" fmla="val f16"/>
                              <a:gd name="f19" fmla="val f17"/>
                              <a:gd name="f20" fmla="*/ f7 f15 1"/>
                              <a:gd name="f21" fmla="+- f19 0 f7"/>
                              <a:gd name="f22" fmla="+- f18 0 f7"/>
                              <a:gd name="f23" fmla="*/ f18 f15 1"/>
                              <a:gd name="f24" fmla="*/ f19 f15 1"/>
                              <a:gd name="f25" fmla="*/ f21 1 2"/>
                              <a:gd name="f26" fmla="*/ f21 1 4"/>
                              <a:gd name="f27" fmla="*/ f22 1 2"/>
                              <a:gd name="f28" fmla="*/ f22 1 4"/>
                              <a:gd name="f29" fmla="*/ f22 3 1"/>
                              <a:gd name="f30" fmla="*/ f21 3 1"/>
                              <a:gd name="f31" fmla="+- f7 f25 0"/>
                              <a:gd name="f32" fmla="+- f7 f27 0"/>
                              <a:gd name="f33" fmla="*/ f29 1 4"/>
                              <a:gd name="f34" fmla="*/ f30 1 4"/>
                              <a:gd name="f35" fmla="*/ f28 f15 1"/>
                              <a:gd name="f36" fmla="*/ f26 f15 1"/>
                              <a:gd name="f37" fmla="*/ f33 f15 1"/>
                              <a:gd name="f38" fmla="*/ f34 f15 1"/>
                              <a:gd name="f39" fmla="*/ f31 f15 1"/>
                              <a:gd name="f40" fmla="*/ f32 f15 1"/>
                            </a:gdLst>
                            <a:ahLst/>
                            <a:cxnLst>
                              <a:cxn ang="3cd4">
                                <a:pos x="hc" y="t"/>
                              </a:cxn>
                              <a:cxn ang="0">
                                <a:pos x="r" y="vc"/>
                              </a:cxn>
                              <a:cxn ang="cd4">
                                <a:pos x="hc" y="b"/>
                              </a:cxn>
                              <a:cxn ang="cd2">
                                <a:pos x="l" y="vc"/>
                              </a:cxn>
                            </a:cxnLst>
                            <a:rect l="f35" t="f36" r="f37" b="f38"/>
                            <a:pathLst>
                              <a:path>
                                <a:moveTo>
                                  <a:pt x="f20" y="f39"/>
                                </a:moveTo>
                                <a:lnTo>
                                  <a:pt x="f40" y="f20"/>
                                </a:lnTo>
                                <a:lnTo>
                                  <a:pt x="f23" y="f39"/>
                                </a:lnTo>
                                <a:lnTo>
                                  <a:pt x="f40" y="f24"/>
                                </a:lnTo>
                                <a:close/>
                              </a:path>
                            </a:pathLst>
                          </a:custGeom>
                          <a:solidFill>
                            <a:srgbClr val="FFFFFF"/>
                          </a:solidFill>
                          <a:ln w="9528" cap="flat">
                            <a:solidFill>
                              <a:srgbClr val="000000"/>
                            </a:solidFill>
                            <a:prstDash val="solid"/>
                            <a:miter/>
                          </a:ln>
                        </wps:spPr>
                        <wps:txbx>
                          <w:txbxContent>
                            <w:p w14:paraId="69E0B926" w14:textId="77777777" w:rsidR="00473C79" w:rsidRDefault="00A4341E">
                              <w:pPr>
                                <w:jc w:val="center"/>
                              </w:pPr>
                              <w:r>
                                <w:rPr>
                                  <w:rFonts w:ascii="標楷體" w:eastAsia="標楷體" w:hAnsi="標楷體"/>
                                  <w:b/>
                                  <w:color w:val="000000"/>
                                  <w:sz w:val="22"/>
                                  <w:szCs w:val="22"/>
                                  <w:u w:val="single"/>
                                </w:rPr>
                                <w:t>篩檢合約實驗室</w:t>
                              </w:r>
                              <w:r>
                                <w:rPr>
                                  <w:rFonts w:ascii="標楷體" w:eastAsia="標楷體" w:hAnsi="標楷體"/>
                                  <w:color w:val="000000"/>
                                  <w:sz w:val="18"/>
                                  <w:szCs w:val="18"/>
                                </w:rPr>
                                <w:t>登錄</w:t>
                              </w:r>
                              <w:r>
                                <w:rPr>
                                  <w:rStyle w:val="af1"/>
                                  <w:rFonts w:ascii="標楷體" w:eastAsia="標楷體" w:hAnsi="標楷體"/>
                                  <w:b w:val="0"/>
                                  <w:sz w:val="18"/>
                                  <w:szCs w:val="18"/>
                                </w:rPr>
                                <w:t>婦幼健康管理整合系統</w:t>
                              </w:r>
                            </w:p>
                          </w:txbxContent>
                        </wps:txbx>
                        <wps:bodyPr vert="horz" wrap="square" lIns="91440" tIns="45720" rIns="91440" bIns="45720" anchor="t" anchorCtr="0" compatLnSpc="0">
                          <a:noAutofit/>
                        </wps:bodyPr>
                      </wps:wsp>
                      <wps:wsp>
                        <wps:cNvPr id="20" name="Line 388"/>
                        <wps:cNvCnPr/>
                        <wps:spPr>
                          <a:xfrm>
                            <a:off x="2399788" y="4647722"/>
                            <a:ext cx="731" cy="617220"/>
                          </a:xfrm>
                          <a:prstGeom prst="straightConnector1">
                            <a:avLst/>
                          </a:prstGeom>
                          <a:noFill/>
                          <a:ln w="9528" cap="flat">
                            <a:solidFill>
                              <a:srgbClr val="000000"/>
                            </a:solidFill>
                            <a:prstDash val="solid"/>
                            <a:round/>
                            <a:tailEnd type="arrow"/>
                          </a:ln>
                        </wps:spPr>
                        <wps:bodyPr/>
                      </wps:wsp>
                      <wps:wsp>
                        <wps:cNvPr id="21" name="AutoShape 389"/>
                        <wps:cNvSpPr/>
                        <wps:spPr>
                          <a:xfrm>
                            <a:off x="4229210" y="1380881"/>
                            <a:ext cx="1142926" cy="1381603"/>
                          </a:xfrm>
                          <a:custGeom>
                            <a:avLst/>
                            <a:gdLst>
                              <a:gd name="f0" fmla="val 10800000"/>
                              <a:gd name="f1" fmla="val 5400000"/>
                              <a:gd name="f2" fmla="val 180"/>
                              <a:gd name="f3" fmla="val w"/>
                              <a:gd name="f4" fmla="val h"/>
                              <a:gd name="f5" fmla="val 0"/>
                              <a:gd name="f6" fmla="val 21600"/>
                              <a:gd name="f7" fmla="val 17322"/>
                              <a:gd name="f8" fmla="val 10800"/>
                              <a:gd name="f9" fmla="val 23922"/>
                              <a:gd name="f10" fmla="val 20172"/>
                              <a:gd name="f11" fmla="+- 0 0 -180"/>
                              <a:gd name="f12" fmla="*/ f3 1 21600"/>
                              <a:gd name="f13" fmla="*/ f4 1 21600"/>
                              <a:gd name="f14" fmla="val f5"/>
                              <a:gd name="f15" fmla="val f6"/>
                              <a:gd name="f16" fmla="*/ f11 f0 1"/>
                              <a:gd name="f17" fmla="+- f15 0 f14"/>
                              <a:gd name="f18" fmla="*/ f16 1 f2"/>
                              <a:gd name="f19" fmla="*/ f17 1 2"/>
                              <a:gd name="f20" fmla="*/ f17 1 21600"/>
                              <a:gd name="f21" fmla="*/ f17 17322 1"/>
                              <a:gd name="f22" fmla="*/ f17 20172 1"/>
                              <a:gd name="f23" fmla="+- f18 0 f1"/>
                              <a:gd name="f24" fmla="+- f14 f19 0"/>
                              <a:gd name="f25" fmla="*/ f21 1 21600"/>
                              <a:gd name="f26" fmla="*/ f22 1 21600"/>
                              <a:gd name="f27" fmla="*/ f14 1 f20"/>
                              <a:gd name="f28" fmla="*/ f15 1 f20"/>
                              <a:gd name="f29" fmla="*/ f24 1 f20"/>
                              <a:gd name="f30" fmla="*/ f26 1 f20"/>
                              <a:gd name="f31" fmla="*/ f25 1 f20"/>
                              <a:gd name="f32" fmla="*/ f27 f12 1"/>
                              <a:gd name="f33" fmla="*/ f28 f12 1"/>
                              <a:gd name="f34" fmla="*/ f27 f13 1"/>
                              <a:gd name="f35" fmla="*/ f31 f13 1"/>
                              <a:gd name="f36" fmla="*/ f29 f12 1"/>
                              <a:gd name="f37" fmla="*/ f30 f13 1"/>
                            </a:gdLst>
                            <a:ahLst/>
                            <a:cxnLst>
                              <a:cxn ang="3cd4">
                                <a:pos x="hc" y="t"/>
                              </a:cxn>
                              <a:cxn ang="0">
                                <a:pos x="r" y="vc"/>
                              </a:cxn>
                              <a:cxn ang="cd4">
                                <a:pos x="hc" y="b"/>
                              </a:cxn>
                              <a:cxn ang="cd2">
                                <a:pos x="l" y="vc"/>
                              </a:cxn>
                              <a:cxn ang="f23">
                                <a:pos x="f36" y="f37"/>
                              </a:cxn>
                            </a:cxnLst>
                            <a:rect l="f32" t="f34" r="f33" b="f35"/>
                            <a:pathLst>
                              <a:path w="21600" h="21600">
                                <a:moveTo>
                                  <a:pt x="f5" y="f5"/>
                                </a:moveTo>
                                <a:lnTo>
                                  <a:pt x="f6" y="f5"/>
                                </a:lnTo>
                                <a:lnTo>
                                  <a:pt x="f6" y="f7"/>
                                </a:lnTo>
                                <a:cubicBezTo>
                                  <a:pt x="f8" y="f7"/>
                                  <a:pt x="f8" y="f9"/>
                                  <a:pt x="f5" y="f10"/>
                                </a:cubicBezTo>
                                <a:close/>
                              </a:path>
                            </a:pathLst>
                          </a:custGeom>
                          <a:solidFill>
                            <a:srgbClr val="FFFFFF"/>
                          </a:solidFill>
                          <a:ln w="9528" cap="flat">
                            <a:solidFill>
                              <a:srgbClr val="000000"/>
                            </a:solidFill>
                            <a:prstDash val="solid"/>
                            <a:miter/>
                          </a:ln>
                        </wps:spPr>
                        <wps:txbx>
                          <w:txbxContent>
                            <w:p w14:paraId="4519AE21" w14:textId="77777777" w:rsidR="00473C79" w:rsidRDefault="00A4341E">
                              <w:pPr>
                                <w:pStyle w:val="a7"/>
                                <w:snapToGrid w:val="0"/>
                                <w:spacing w:before="180" w:line="200" w:lineRule="exact"/>
                              </w:pPr>
                              <w:r>
                                <w:rPr>
                                  <w:rFonts w:eastAsia="標楷體"/>
                                  <w:bCs/>
                                  <w:sz w:val="20"/>
                                </w:rPr>
                                <w:t>收到血片後</w:t>
                              </w:r>
                              <w:r>
                                <w:rPr>
                                  <w:rFonts w:eastAsia="標楷體"/>
                                  <w:bCs/>
                                  <w:sz w:val="20"/>
                                </w:rPr>
                                <w:t>72</w:t>
                              </w:r>
                              <w:r>
                                <w:rPr>
                                  <w:rFonts w:eastAsia="標楷體"/>
                                  <w:bCs/>
                                  <w:sz w:val="20"/>
                                </w:rPr>
                                <w:t>小時內產出篩檢報告，</w:t>
                              </w:r>
                              <w:r>
                                <w:rPr>
                                  <w:rFonts w:eastAsia="標楷體"/>
                                  <w:bCs/>
                                  <w:color w:val="000000"/>
                                  <w:sz w:val="20"/>
                                </w:rPr>
                                <w:t>結果登錄於</w:t>
                              </w:r>
                              <w:r>
                                <w:rPr>
                                  <w:rStyle w:val="af1"/>
                                  <w:rFonts w:ascii="標楷體" w:eastAsia="標楷體" w:hAnsi="標楷體"/>
                                  <w:b w:val="0"/>
                                  <w:sz w:val="20"/>
                                </w:rPr>
                                <w:t>婦幼健康管理整合系統</w:t>
                              </w:r>
                              <w:r>
                                <w:rPr>
                                  <w:rFonts w:eastAsia="標楷體"/>
                                  <w:bCs/>
                                  <w:color w:val="000000"/>
                                  <w:sz w:val="20"/>
                                </w:rPr>
                                <w:t>，並以限時專</w:t>
                              </w:r>
                              <w:r>
                                <w:rPr>
                                  <w:rFonts w:eastAsia="標楷體"/>
                                  <w:bCs/>
                                  <w:sz w:val="20"/>
                                </w:rPr>
                                <w:t>送將報告寄給採集機構</w:t>
                              </w:r>
                            </w:p>
                            <w:p w14:paraId="0539EEA6" w14:textId="77777777" w:rsidR="00473C79" w:rsidRDefault="00473C79"/>
                          </w:txbxContent>
                        </wps:txbx>
                        <wps:bodyPr vert="horz" wrap="square" lIns="91440" tIns="45720" rIns="91440" bIns="45720" anchor="t" anchorCtr="0" compatLnSpc="0">
                          <a:noAutofit/>
                        </wps:bodyPr>
                      </wps:wsp>
                      <wps:wsp>
                        <wps:cNvPr id="22" name="Line 390"/>
                        <wps:cNvCnPr/>
                        <wps:spPr>
                          <a:xfrm>
                            <a:off x="3772037" y="1790222"/>
                            <a:ext cx="457173" cy="713"/>
                          </a:xfrm>
                          <a:prstGeom prst="straightConnector1">
                            <a:avLst/>
                          </a:prstGeom>
                          <a:noFill/>
                          <a:ln w="9528" cap="flat">
                            <a:solidFill>
                              <a:srgbClr val="000000"/>
                            </a:solidFill>
                            <a:prstDash val="solid"/>
                            <a:round/>
                            <a:tailEnd type="arrow"/>
                          </a:ln>
                        </wps:spPr>
                        <wps:bodyPr/>
                      </wps:wsp>
                      <wps:wsp>
                        <wps:cNvPr id="23" name="Rectangle 391"/>
                        <wps:cNvSpPr/>
                        <wps:spPr>
                          <a:xfrm>
                            <a:off x="3657381" y="1447322"/>
                            <a:ext cx="571829" cy="342900"/>
                          </a:xfrm>
                          <a:prstGeom prst="rect">
                            <a:avLst/>
                          </a:prstGeom>
                          <a:noFill/>
                          <a:ln cap="flat">
                            <a:noFill/>
                            <a:prstDash val="solid"/>
                          </a:ln>
                        </wps:spPr>
                        <wps:txbx>
                          <w:txbxContent>
                            <w:p w14:paraId="7E7B9C50" w14:textId="77777777" w:rsidR="00473C79" w:rsidRDefault="00A4341E">
                              <w:pPr>
                                <w:rPr>
                                  <w:rFonts w:ascii="標楷體" w:eastAsia="標楷體" w:hAnsi="標楷體"/>
                                  <w:b/>
                                </w:rPr>
                              </w:pPr>
                              <w:r>
                                <w:rPr>
                                  <w:rFonts w:ascii="標楷體" w:eastAsia="標楷體" w:hAnsi="標楷體"/>
                                  <w:b/>
                                </w:rPr>
                                <w:t>陰性</w:t>
                              </w:r>
                            </w:p>
                          </w:txbxContent>
                        </wps:txbx>
                        <wps:bodyPr vert="horz" wrap="square" lIns="91440" tIns="45720" rIns="91440" bIns="45720" anchor="t" anchorCtr="0" compatLnSpc="0">
                          <a:noAutofit/>
                        </wps:bodyPr>
                      </wps:wsp>
                      <wps:wsp>
                        <wps:cNvPr id="24" name="Rectangle 392"/>
                        <wps:cNvSpPr/>
                        <wps:spPr>
                          <a:xfrm>
                            <a:off x="2628370" y="875822"/>
                            <a:ext cx="2515176" cy="685800"/>
                          </a:xfrm>
                          <a:prstGeom prst="rect">
                            <a:avLst/>
                          </a:prstGeom>
                          <a:noFill/>
                          <a:ln cap="flat">
                            <a:noFill/>
                            <a:prstDash val="solid"/>
                          </a:ln>
                        </wps:spPr>
                        <wps:txbx>
                          <w:txbxContent>
                            <w:p w14:paraId="1F14BA51" w14:textId="77777777" w:rsidR="00473C79" w:rsidRDefault="00A4341E">
                              <w:r>
                                <w:rPr>
                                  <w:rFonts w:ascii="標楷體" w:eastAsia="標楷體" w:hAnsi="標楷體"/>
                                  <w:i/>
                                  <w:color w:val="000000"/>
                                </w:rPr>
                                <w:t>採血後</w:t>
                              </w:r>
                              <w:r>
                                <w:rPr>
                                  <w:rFonts w:ascii="標楷體" w:eastAsia="標楷體" w:hAnsi="標楷體"/>
                                  <w:i/>
                                  <w:color w:val="000000"/>
                                </w:rPr>
                                <w:t>24</w:t>
                              </w:r>
                              <w:r>
                                <w:rPr>
                                  <w:rFonts w:ascii="標楷體" w:eastAsia="標楷體" w:hAnsi="標楷體"/>
                                  <w:i/>
                                  <w:color w:val="000000"/>
                                </w:rPr>
                                <w:t>小時內以限時掛號或快捷寄送（假日及假日前一天寄快遞）</w:t>
                              </w:r>
                            </w:p>
                          </w:txbxContent>
                        </wps:txbx>
                        <wps:bodyPr vert="horz" wrap="square" lIns="91440" tIns="45720" rIns="91440" bIns="45720" anchor="t" anchorCtr="0" compatLnSpc="0">
                          <a:noAutofit/>
                        </wps:bodyPr>
                      </wps:wsp>
                      <wps:wsp>
                        <wps:cNvPr id="25" name="Rectangle 393"/>
                        <wps:cNvSpPr/>
                        <wps:spPr>
                          <a:xfrm>
                            <a:off x="2971617" y="3504722"/>
                            <a:ext cx="2589672" cy="591507"/>
                          </a:xfrm>
                          <a:prstGeom prst="rect">
                            <a:avLst/>
                          </a:prstGeom>
                          <a:noFill/>
                          <a:ln cap="flat">
                            <a:noFill/>
                            <a:prstDash val="solid"/>
                          </a:ln>
                        </wps:spPr>
                        <wps:txbx>
                          <w:txbxContent>
                            <w:p w14:paraId="1E5D4E69" w14:textId="77777777" w:rsidR="00473C79" w:rsidRDefault="00A4341E">
                              <w:r>
                                <w:rPr>
                                  <w:rFonts w:ascii="標楷體" w:eastAsia="標楷體" w:hAnsi="標楷體"/>
                                  <w:i/>
                                  <w:color w:val="000000"/>
                                </w:rPr>
                                <w:t>採血後</w:t>
                              </w:r>
                              <w:r>
                                <w:rPr>
                                  <w:rFonts w:ascii="標楷體" w:eastAsia="標楷體" w:hAnsi="標楷體"/>
                                  <w:i/>
                                  <w:color w:val="000000"/>
                                </w:rPr>
                                <w:t>24</w:t>
                              </w:r>
                              <w:r>
                                <w:rPr>
                                  <w:rFonts w:ascii="標楷體" w:eastAsia="標楷體" w:hAnsi="標楷體"/>
                                  <w:i/>
                                  <w:color w:val="000000"/>
                                </w:rPr>
                                <w:t>小時內以限時掛號或快捷（假日及假日前一天寄快遞）</w:t>
                              </w:r>
                            </w:p>
                          </w:txbxContent>
                        </wps:txbx>
                        <wps:bodyPr vert="horz" wrap="square" lIns="91440" tIns="45720" rIns="91440" bIns="45720" anchor="t" anchorCtr="0" compatLnSpc="0">
                          <a:noAutofit/>
                        </wps:bodyPr>
                      </wps:wsp>
                      <wps:wsp>
                        <wps:cNvPr id="26" name="Rectangle 394"/>
                        <wps:cNvSpPr/>
                        <wps:spPr>
                          <a:xfrm>
                            <a:off x="1714024" y="2247422"/>
                            <a:ext cx="685763" cy="342900"/>
                          </a:xfrm>
                          <a:prstGeom prst="rect">
                            <a:avLst/>
                          </a:prstGeom>
                          <a:noFill/>
                          <a:ln cap="flat">
                            <a:noFill/>
                            <a:prstDash val="solid"/>
                          </a:ln>
                        </wps:spPr>
                        <wps:txbx>
                          <w:txbxContent>
                            <w:p w14:paraId="1AE1DE62" w14:textId="77777777" w:rsidR="00473C79" w:rsidRDefault="00A4341E">
                              <w:pPr>
                                <w:rPr>
                                  <w:rFonts w:ascii="標楷體" w:eastAsia="標楷體" w:hAnsi="標楷體"/>
                                  <w:b/>
                                </w:rPr>
                              </w:pPr>
                              <w:r>
                                <w:rPr>
                                  <w:rFonts w:ascii="標楷體" w:eastAsia="標楷體" w:hAnsi="標楷體"/>
                                  <w:b/>
                                </w:rPr>
                                <w:t>疑陽性</w:t>
                              </w:r>
                            </w:p>
                          </w:txbxContent>
                        </wps:txbx>
                        <wps:bodyPr vert="horz" wrap="square" lIns="91440" tIns="45720" rIns="91440" bIns="45720" anchor="t" anchorCtr="0" compatLnSpc="0">
                          <a:noAutofit/>
                        </wps:bodyPr>
                      </wps:wsp>
                      <wps:wsp>
                        <wps:cNvPr id="27" name="Rectangle 395"/>
                        <wps:cNvSpPr/>
                        <wps:spPr>
                          <a:xfrm>
                            <a:off x="1828690" y="3504722"/>
                            <a:ext cx="571097" cy="342900"/>
                          </a:xfrm>
                          <a:prstGeom prst="rect">
                            <a:avLst/>
                          </a:prstGeom>
                          <a:noFill/>
                          <a:ln cap="flat">
                            <a:noFill/>
                            <a:prstDash val="solid"/>
                          </a:ln>
                        </wps:spPr>
                        <wps:txbx>
                          <w:txbxContent>
                            <w:p w14:paraId="02FD956D" w14:textId="77777777" w:rsidR="00473C79" w:rsidRDefault="00A4341E">
                              <w:pPr>
                                <w:rPr>
                                  <w:rFonts w:ascii="標楷體" w:eastAsia="標楷體" w:hAnsi="標楷體"/>
                                  <w:b/>
                                </w:rPr>
                              </w:pPr>
                              <w:r>
                                <w:rPr>
                                  <w:rFonts w:ascii="標楷體" w:eastAsia="標楷體" w:hAnsi="標楷體"/>
                                  <w:b/>
                                </w:rPr>
                                <w:t>送檢</w:t>
                              </w:r>
                            </w:p>
                          </w:txbxContent>
                        </wps:txbx>
                        <wps:bodyPr vert="horz" wrap="square" lIns="91440" tIns="45720" rIns="91440" bIns="45720" anchor="t" anchorCtr="0" compatLnSpc="0">
                          <a:noAutofit/>
                        </wps:bodyPr>
                      </wps:wsp>
                      <wps:wsp>
                        <wps:cNvPr id="28" name="Rectangle 396"/>
                        <wps:cNvSpPr/>
                        <wps:spPr>
                          <a:xfrm>
                            <a:off x="2514445" y="2133122"/>
                            <a:ext cx="1486905" cy="571500"/>
                          </a:xfrm>
                          <a:prstGeom prst="rect">
                            <a:avLst/>
                          </a:prstGeom>
                          <a:noFill/>
                          <a:ln cap="flat">
                            <a:noFill/>
                            <a:prstDash val="solid"/>
                          </a:ln>
                        </wps:spPr>
                        <wps:txbx>
                          <w:txbxContent>
                            <w:p w14:paraId="7C8349CD" w14:textId="77777777" w:rsidR="00473C79" w:rsidRDefault="00A4341E">
                              <w:r>
                                <w:rPr>
                                  <w:rFonts w:eastAsia="標楷體"/>
                                  <w:i/>
                                  <w:color w:val="000000"/>
                                </w:rPr>
                                <w:t>限時掛號或快遞</w:t>
                              </w:r>
                              <w:r>
                                <w:rPr>
                                  <w:rFonts w:ascii="標楷體" w:eastAsia="標楷體" w:hAnsi="標楷體"/>
                                  <w:i/>
                                  <w:color w:val="000000"/>
                                </w:rPr>
                                <w:t>（假日寄快遞）</w:t>
                              </w:r>
                            </w:p>
                          </w:txbxContent>
                        </wps:txbx>
                        <wps:bodyPr vert="horz" wrap="square" lIns="91440" tIns="45720" rIns="91440" bIns="45720" anchor="t" anchorCtr="0" compatLnSpc="0">
                          <a:noAutofit/>
                        </wps:bodyPr>
                      </wps:wsp>
                      <wps:wsp>
                        <wps:cNvPr id="29" name="Line 397"/>
                        <wps:cNvCnPr/>
                        <wps:spPr>
                          <a:xfrm>
                            <a:off x="4001350" y="4190522"/>
                            <a:ext cx="1027548" cy="713"/>
                          </a:xfrm>
                          <a:prstGeom prst="straightConnector1">
                            <a:avLst/>
                          </a:prstGeom>
                          <a:noFill/>
                          <a:ln w="9528" cap="flat">
                            <a:solidFill>
                              <a:srgbClr val="000000"/>
                            </a:solidFill>
                            <a:prstDash val="solid"/>
                            <a:round/>
                          </a:ln>
                        </wps:spPr>
                        <wps:bodyPr/>
                      </wps:wsp>
                      <wps:wsp>
                        <wps:cNvPr id="30" name="Line 398"/>
                        <wps:cNvCnPr/>
                        <wps:spPr>
                          <a:xfrm flipV="1">
                            <a:off x="5028889" y="2590322"/>
                            <a:ext cx="0" cy="1600200"/>
                          </a:xfrm>
                          <a:prstGeom prst="straightConnector1">
                            <a:avLst/>
                          </a:prstGeom>
                          <a:noFill/>
                          <a:ln w="9528" cap="flat">
                            <a:solidFill>
                              <a:srgbClr val="000000"/>
                            </a:solidFill>
                            <a:prstDash val="solid"/>
                            <a:round/>
                            <a:tailEnd type="arrow"/>
                          </a:ln>
                        </wps:spPr>
                        <wps:bodyPr/>
                      </wps:wsp>
                      <wps:wsp>
                        <wps:cNvPr id="31" name="Line 399"/>
                        <wps:cNvCnPr/>
                        <wps:spPr>
                          <a:xfrm>
                            <a:off x="5372137" y="1847372"/>
                            <a:ext cx="228590" cy="0"/>
                          </a:xfrm>
                          <a:prstGeom prst="straightConnector1">
                            <a:avLst/>
                          </a:prstGeom>
                          <a:noFill/>
                          <a:ln w="9528" cap="flat">
                            <a:solidFill>
                              <a:srgbClr val="000000"/>
                            </a:solidFill>
                            <a:prstDash val="solid"/>
                            <a:round/>
                            <a:tailEnd type="arrow"/>
                          </a:ln>
                        </wps:spPr>
                        <wps:bodyPr/>
                      </wps:wsp>
                      <wps:wsp>
                        <wps:cNvPr id="32" name="Line 400"/>
                        <wps:cNvCnPr/>
                        <wps:spPr>
                          <a:xfrm flipH="1">
                            <a:off x="4228478" y="532922"/>
                            <a:ext cx="1372249" cy="713"/>
                          </a:xfrm>
                          <a:prstGeom prst="straightConnector1">
                            <a:avLst/>
                          </a:prstGeom>
                          <a:noFill/>
                          <a:ln w="9528" cap="flat">
                            <a:solidFill>
                              <a:srgbClr val="000000"/>
                            </a:solidFill>
                            <a:prstDash val="solid"/>
                            <a:round/>
                            <a:tailEnd type="arrow"/>
                          </a:ln>
                        </wps:spPr>
                        <wps:bodyPr/>
                      </wps:wsp>
                      <wps:wsp>
                        <wps:cNvPr id="33" name="Line 401"/>
                        <wps:cNvCnPr/>
                        <wps:spPr>
                          <a:xfrm flipH="1">
                            <a:off x="5600727" y="532922"/>
                            <a:ext cx="732" cy="4851321"/>
                          </a:xfrm>
                          <a:prstGeom prst="straightConnector1">
                            <a:avLst/>
                          </a:prstGeom>
                          <a:noFill/>
                          <a:ln w="9528" cap="flat">
                            <a:solidFill>
                              <a:srgbClr val="000000"/>
                            </a:solidFill>
                            <a:prstDash val="solid"/>
                            <a:round/>
                          </a:ln>
                        </wps:spPr>
                        <wps:bodyPr/>
                      </wps:wsp>
                      <wps:wsp>
                        <wps:cNvPr id="34" name="Rectangle 402"/>
                        <wps:cNvSpPr/>
                        <wps:spPr>
                          <a:xfrm>
                            <a:off x="4343135" y="4190522"/>
                            <a:ext cx="571829" cy="342900"/>
                          </a:xfrm>
                          <a:prstGeom prst="rect">
                            <a:avLst/>
                          </a:prstGeom>
                          <a:noFill/>
                          <a:ln cap="flat">
                            <a:noFill/>
                            <a:prstDash val="solid"/>
                          </a:ln>
                        </wps:spPr>
                        <wps:txbx>
                          <w:txbxContent>
                            <w:p w14:paraId="1D8B9098" w14:textId="77777777" w:rsidR="00473C79" w:rsidRDefault="00A4341E">
                              <w:pPr>
                                <w:rPr>
                                  <w:rFonts w:ascii="標楷體" w:eastAsia="標楷體" w:hAnsi="標楷體"/>
                                  <w:b/>
                                </w:rPr>
                              </w:pPr>
                              <w:r>
                                <w:rPr>
                                  <w:rFonts w:ascii="標楷體" w:eastAsia="標楷體" w:hAnsi="標楷體"/>
                                  <w:b/>
                                </w:rPr>
                                <w:t>陰性</w:t>
                              </w:r>
                            </w:p>
                          </w:txbxContent>
                        </wps:txbx>
                        <wps:bodyPr vert="horz" wrap="square" lIns="91440" tIns="45720" rIns="91440" bIns="45720" anchor="t" anchorCtr="0" compatLnSpc="0">
                          <a:noAutofit/>
                        </wps:bodyPr>
                      </wps:wsp>
                      <wps:wsp>
                        <wps:cNvPr id="35" name="AutoShape 403"/>
                        <wps:cNvSpPr/>
                        <wps:spPr>
                          <a:xfrm>
                            <a:off x="2400519" y="4693442"/>
                            <a:ext cx="2172669" cy="571500"/>
                          </a:xfrm>
                          <a:custGeom>
                            <a:avLst/>
                            <a:gdLst>
                              <a:gd name="f0" fmla="val w"/>
                              <a:gd name="f1" fmla="val h"/>
                              <a:gd name="f2" fmla="val 0"/>
                              <a:gd name="f3" fmla="val 1"/>
                              <a:gd name="f4" fmla="*/ f0 1 1"/>
                              <a:gd name="f5" fmla="*/ f1 1 1"/>
                              <a:gd name="f6" fmla="val f2"/>
                              <a:gd name="f7" fmla="val f3"/>
                              <a:gd name="f8" fmla="+- f7 0 f6"/>
                              <a:gd name="f9" fmla="val f8"/>
                              <a:gd name="f10" fmla="*/ f6 1 f9"/>
                              <a:gd name="f11" fmla="*/ f7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1" h="1">
                                <a:moveTo>
                                  <a:pt x="f2" y="f2"/>
                                </a:moveTo>
                                <a:lnTo>
                                  <a:pt x="f3" y="f2"/>
                                </a:lnTo>
                                <a:lnTo>
                                  <a:pt x="f3" y="f3"/>
                                </a:lnTo>
                                <a:lnTo>
                                  <a:pt x="f2" y="f3"/>
                                </a:lnTo>
                                <a:close/>
                              </a:path>
                            </a:pathLst>
                          </a:custGeom>
                          <a:noFill/>
                          <a:ln cap="flat">
                            <a:noFill/>
                            <a:prstDash val="solid"/>
                          </a:ln>
                        </wps:spPr>
                        <wps:txbx>
                          <w:txbxContent>
                            <w:p w14:paraId="6B6ECDC4" w14:textId="77777777" w:rsidR="00473C79" w:rsidRDefault="00A4341E">
                              <w:pPr>
                                <w:spacing w:line="200" w:lineRule="atLeast"/>
                              </w:pPr>
                              <w:r>
                                <w:rPr>
                                  <w:rFonts w:ascii="標楷體" w:eastAsia="標楷體" w:hAnsi="標楷體"/>
                                  <w:b/>
                                </w:rPr>
                                <w:t>陽性或再檢疑陽性</w:t>
                              </w:r>
                              <w:r>
                                <w:rPr>
                                  <w:rFonts w:ascii="標楷體" w:eastAsia="標楷體" w:hAnsi="標楷體"/>
                                  <w:bCs/>
                                  <w:color w:val="000000"/>
                                  <w:sz w:val="20"/>
                                </w:rPr>
                                <w:t>〈</w:t>
                              </w:r>
                              <w:r>
                                <w:rPr>
                                  <w:rFonts w:ascii="標楷體" w:eastAsia="標楷體" w:hAnsi="標楷體"/>
                                  <w:bCs/>
                                  <w:i/>
                                  <w:iCs/>
                                  <w:color w:val="000000"/>
                                  <w:sz w:val="20"/>
                                </w:rPr>
                                <w:t>通知採集機構協助聯繫個案至確診醫院確診〉</w:t>
                              </w:r>
                            </w:p>
                            <w:p w14:paraId="14D8D7E2" w14:textId="77777777" w:rsidR="00473C79" w:rsidRDefault="00473C79"/>
                          </w:txbxContent>
                        </wps:txbx>
                        <wps:bodyPr vert="horz" wrap="square" lIns="91440" tIns="45720" rIns="91440" bIns="45720" anchor="t" anchorCtr="0" compatLnSpc="0">
                          <a:noAutofit/>
                        </wps:bodyPr>
                      </wps:wsp>
                      <wps:wsp>
                        <wps:cNvPr id="36" name="AutoShape 404"/>
                        <wps:cNvSpPr/>
                        <wps:spPr>
                          <a:xfrm>
                            <a:off x="1714024" y="5264942"/>
                            <a:ext cx="1372249" cy="571500"/>
                          </a:xfrm>
                          <a:custGeom>
                            <a:avLst/>
                            <a:gdLst>
                              <a:gd name="f0" fmla="val w"/>
                              <a:gd name="f1" fmla="val h"/>
                              <a:gd name="f2" fmla="val 0"/>
                              <a:gd name="f3" fmla="val 1"/>
                              <a:gd name="f4" fmla="*/ f0 1 1"/>
                              <a:gd name="f5" fmla="*/ f1 1 1"/>
                              <a:gd name="f6" fmla="val f2"/>
                              <a:gd name="f7" fmla="val f3"/>
                              <a:gd name="f8" fmla="+- f7 0 f6"/>
                              <a:gd name="f9" fmla="val f8"/>
                              <a:gd name="f10" fmla="*/ f6 1 f9"/>
                              <a:gd name="f11" fmla="*/ f7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1" h="1">
                                <a:moveTo>
                                  <a:pt x="f2" y="f2"/>
                                </a:moveTo>
                                <a:lnTo>
                                  <a:pt x="f3" y="f2"/>
                                </a:lnTo>
                                <a:lnTo>
                                  <a:pt x="f3" y="f3"/>
                                </a:lnTo>
                                <a:lnTo>
                                  <a:pt x="f2" y="f3"/>
                                </a:lnTo>
                                <a:close/>
                              </a:path>
                            </a:pathLst>
                          </a:custGeom>
                          <a:noFill/>
                          <a:ln w="9528" cap="flat">
                            <a:solidFill>
                              <a:srgbClr val="000000"/>
                            </a:solidFill>
                            <a:prstDash val="solid"/>
                            <a:miter/>
                          </a:ln>
                        </wps:spPr>
                        <wps:txbx>
                          <w:txbxContent>
                            <w:p w14:paraId="4586594C" w14:textId="77777777" w:rsidR="00473C79" w:rsidRDefault="00A4341E">
                              <w:pPr>
                                <w:spacing w:line="200" w:lineRule="atLeast"/>
                                <w:jc w:val="center"/>
                                <w:rPr>
                                  <w:rFonts w:ascii="標楷體" w:eastAsia="標楷體" w:hAnsi="標楷體"/>
                                  <w:b/>
                                  <w:color w:val="000000"/>
                                  <w:u w:val="single"/>
                                </w:rPr>
                              </w:pPr>
                              <w:r>
                                <w:rPr>
                                  <w:rFonts w:ascii="標楷體" w:eastAsia="標楷體" w:hAnsi="標楷體"/>
                                  <w:b/>
                                  <w:color w:val="000000"/>
                                  <w:u w:val="single"/>
                                </w:rPr>
                                <w:t>確診醫院</w:t>
                              </w:r>
                            </w:p>
                            <w:p w14:paraId="4E1C8436" w14:textId="77777777" w:rsidR="00473C79" w:rsidRDefault="00A4341E">
                              <w:pPr>
                                <w:spacing w:line="240" w:lineRule="exact"/>
                                <w:jc w:val="center"/>
                              </w:pPr>
                              <w:r>
                                <w:rPr>
                                  <w:rFonts w:ascii="標楷體" w:eastAsia="標楷體" w:hAnsi="標楷體"/>
                                  <w:b/>
                                  <w:bCs/>
                                  <w:color w:val="000000"/>
                                  <w:sz w:val="22"/>
                                  <w:szCs w:val="22"/>
                                </w:rPr>
                                <w:t>確認診斷及治療</w:t>
                              </w:r>
                            </w:p>
                            <w:p w14:paraId="3708F006" w14:textId="77777777" w:rsidR="00473C79" w:rsidRDefault="00473C79"/>
                          </w:txbxContent>
                        </wps:txbx>
                        <wps:bodyPr vert="horz" wrap="square" lIns="91440" tIns="45720" rIns="91440" bIns="45720" anchor="t" anchorCtr="0" compatLnSpc="0">
                          <a:noAutofit/>
                        </wps:bodyPr>
                      </wps:wsp>
                      <wps:wsp>
                        <wps:cNvPr id="37" name="Line 405"/>
                        <wps:cNvCnPr/>
                        <wps:spPr>
                          <a:xfrm>
                            <a:off x="3089200" y="5383530"/>
                            <a:ext cx="2511527" cy="713"/>
                          </a:xfrm>
                          <a:prstGeom prst="straightConnector1">
                            <a:avLst/>
                          </a:prstGeom>
                          <a:noFill/>
                          <a:ln w="9528" cap="flat">
                            <a:solidFill>
                              <a:srgbClr val="000000"/>
                            </a:solidFill>
                            <a:prstDash val="solid"/>
                            <a:round/>
                          </a:ln>
                        </wps:spPr>
                        <wps:bodyPr/>
                      </wps:wsp>
                      <wps:wsp>
                        <wps:cNvPr id="38" name="Line 406"/>
                        <wps:cNvCnPr/>
                        <wps:spPr>
                          <a:xfrm flipV="1">
                            <a:off x="457173" y="875822"/>
                            <a:ext cx="731" cy="914400"/>
                          </a:xfrm>
                          <a:prstGeom prst="straightConnector1">
                            <a:avLst/>
                          </a:prstGeom>
                          <a:noFill/>
                          <a:ln w="9528" cap="flat">
                            <a:solidFill>
                              <a:srgbClr val="000000"/>
                            </a:solidFill>
                            <a:prstDash val="solid"/>
                            <a:round/>
                          </a:ln>
                        </wps:spPr>
                        <wps:bodyPr/>
                      </wps:wsp>
                      <wps:wsp>
                        <wps:cNvPr id="39" name="Line 407"/>
                        <wps:cNvCnPr/>
                        <wps:spPr>
                          <a:xfrm flipV="1">
                            <a:off x="457173" y="532922"/>
                            <a:ext cx="685754" cy="342900"/>
                          </a:xfrm>
                          <a:prstGeom prst="straightConnector1">
                            <a:avLst/>
                          </a:prstGeom>
                          <a:noFill/>
                          <a:ln w="9528" cap="flat">
                            <a:solidFill>
                              <a:srgbClr val="000000"/>
                            </a:solidFill>
                            <a:prstDash val="solid"/>
                            <a:round/>
                            <a:tailEnd type="arrow"/>
                          </a:ln>
                        </wps:spPr>
                        <wps:bodyPr/>
                      </wps:wsp>
                      <wps:wsp>
                        <wps:cNvPr id="40" name="Rectangle 408"/>
                        <wps:cNvSpPr/>
                        <wps:spPr>
                          <a:xfrm>
                            <a:off x="571098" y="1561622"/>
                            <a:ext cx="572560" cy="342900"/>
                          </a:xfrm>
                          <a:prstGeom prst="rect">
                            <a:avLst/>
                          </a:prstGeom>
                          <a:noFill/>
                          <a:ln cap="flat">
                            <a:noFill/>
                            <a:prstDash val="solid"/>
                          </a:ln>
                        </wps:spPr>
                        <wps:txbx>
                          <w:txbxContent>
                            <w:p w14:paraId="554B6952" w14:textId="77777777" w:rsidR="00473C79" w:rsidRDefault="00A4341E">
                              <w:pPr>
                                <w:rPr>
                                  <w:rFonts w:ascii="標楷體" w:eastAsia="標楷體" w:hAnsi="標楷體"/>
                                  <w:b/>
                                </w:rPr>
                              </w:pPr>
                              <w:r>
                                <w:rPr>
                                  <w:rFonts w:ascii="標楷體" w:eastAsia="標楷體" w:hAnsi="標楷體"/>
                                  <w:b/>
                                </w:rPr>
                                <w:t>陽性</w:t>
                              </w:r>
                            </w:p>
                          </w:txbxContent>
                        </wps:txbx>
                        <wps:bodyPr vert="horz" wrap="square" lIns="91440" tIns="45720" rIns="91440" bIns="45720" anchor="t" anchorCtr="0" compatLnSpc="0">
                          <a:noAutofit/>
                        </wps:bodyPr>
                      </wps:wsp>
                      <wps:wsp>
                        <wps:cNvPr id="41" name="Rectangle 409"/>
                        <wps:cNvSpPr/>
                        <wps:spPr>
                          <a:xfrm>
                            <a:off x="705478" y="4732020"/>
                            <a:ext cx="1371517" cy="457200"/>
                          </a:xfrm>
                          <a:prstGeom prst="rect">
                            <a:avLst/>
                          </a:prstGeom>
                          <a:noFill/>
                          <a:ln cap="flat">
                            <a:noFill/>
                            <a:prstDash val="solid"/>
                          </a:ln>
                        </wps:spPr>
                        <wps:txbx>
                          <w:txbxContent>
                            <w:p w14:paraId="2AA614FD" w14:textId="77777777" w:rsidR="00473C79" w:rsidRDefault="00A4341E">
                              <w:r>
                                <w:rPr>
                                  <w:rFonts w:eastAsia="標楷體"/>
                                  <w:i/>
                                  <w:color w:val="000000"/>
                                </w:rPr>
                                <w:t>傳真或電話通知</w:t>
                              </w:r>
                            </w:p>
                          </w:txbxContent>
                        </wps:txbx>
                        <wps:bodyPr vert="horz" wrap="square" lIns="91440" tIns="45720" rIns="91440" bIns="45720" anchor="t" anchorCtr="0" compatLnSpc="0">
                          <a:noAutofit/>
                        </wps:bodyPr>
                      </wps:wsp>
                      <wps:wsp>
                        <wps:cNvPr id="42" name="AutoShape 411"/>
                        <wps:cNvSpPr/>
                        <wps:spPr>
                          <a:xfrm>
                            <a:off x="3047567" y="6582254"/>
                            <a:ext cx="2588940" cy="1636629"/>
                          </a:xfrm>
                          <a:custGeom>
                            <a:avLst/>
                            <a:gdLst>
                              <a:gd name="f0" fmla="val w"/>
                              <a:gd name="f1" fmla="val h"/>
                              <a:gd name="f2" fmla="val 0"/>
                              <a:gd name="f3" fmla="val 1"/>
                              <a:gd name="f4" fmla="*/ f0 1 1"/>
                              <a:gd name="f5" fmla="*/ f1 1 1"/>
                              <a:gd name="f6" fmla="val f2"/>
                              <a:gd name="f7" fmla="val f3"/>
                              <a:gd name="f8" fmla="+- f7 0 f6"/>
                              <a:gd name="f9" fmla="val f8"/>
                              <a:gd name="f10" fmla="*/ f6 1 f9"/>
                              <a:gd name="f11" fmla="*/ f7 1 f9"/>
                              <a:gd name="f12" fmla="*/ f10 f4 1"/>
                              <a:gd name="f13" fmla="*/ f11 f4 1"/>
                              <a:gd name="f14" fmla="*/ f11 f5 1"/>
                              <a:gd name="f15" fmla="*/ f10 f5 1"/>
                            </a:gdLst>
                            <a:ahLst/>
                            <a:cxnLst>
                              <a:cxn ang="3cd4">
                                <a:pos x="hc" y="t"/>
                              </a:cxn>
                              <a:cxn ang="0">
                                <a:pos x="r" y="vc"/>
                              </a:cxn>
                              <a:cxn ang="cd4">
                                <a:pos x="hc" y="b"/>
                              </a:cxn>
                              <a:cxn ang="cd2">
                                <a:pos x="l" y="vc"/>
                              </a:cxn>
                            </a:cxnLst>
                            <a:rect l="f12" t="f15" r="f13" b="f14"/>
                            <a:pathLst>
                              <a:path w="1" h="1">
                                <a:moveTo>
                                  <a:pt x="f2" y="f2"/>
                                </a:moveTo>
                                <a:lnTo>
                                  <a:pt x="f3" y="f2"/>
                                </a:lnTo>
                                <a:lnTo>
                                  <a:pt x="f3" y="f3"/>
                                </a:lnTo>
                                <a:lnTo>
                                  <a:pt x="f2" y="f3"/>
                                </a:lnTo>
                                <a:close/>
                              </a:path>
                            </a:pathLst>
                          </a:custGeom>
                          <a:solidFill>
                            <a:srgbClr val="FFFFFF"/>
                          </a:solidFill>
                          <a:ln w="9528" cap="flat">
                            <a:solidFill>
                              <a:srgbClr val="000000"/>
                            </a:solidFill>
                            <a:prstDash val="solid"/>
                            <a:miter/>
                          </a:ln>
                        </wps:spPr>
                        <wps:txbx>
                          <w:txbxContent>
                            <w:p w14:paraId="08EFF6DC" w14:textId="77777777" w:rsidR="00473C79" w:rsidRDefault="00A4341E">
                              <w:pPr>
                                <w:spacing w:line="300" w:lineRule="exact"/>
                                <w:ind w:left="220" w:hanging="220"/>
                              </w:pPr>
                              <w:r>
                                <w:rPr>
                                  <w:rFonts w:ascii="標楷體" w:eastAsia="標楷體" w:hAnsi="標楷體"/>
                                  <w:sz w:val="22"/>
                                  <w:szCs w:val="22"/>
                                </w:rPr>
                                <w:t>1.</w:t>
                              </w:r>
                              <w:r>
                                <w:rPr>
                                  <w:rFonts w:ascii="標楷體" w:eastAsia="標楷體" w:hAnsi="標楷體"/>
                                  <w:sz w:val="22"/>
                                  <w:szCs w:val="22"/>
                                </w:rPr>
                                <w:t>於婦幼健康管理整合系統簽收個案，如以其他方式結案</w:t>
                              </w:r>
                              <w:r>
                                <w:rPr>
                                  <w:rFonts w:ascii="標楷體" w:eastAsia="標楷體" w:hAnsi="標楷體"/>
                                  <w:iCs/>
                                  <w:color w:val="000000"/>
                                  <w:sz w:val="22"/>
                                  <w:szCs w:val="22"/>
                                </w:rPr>
                                <w:t>〈註</w:t>
                              </w:r>
                              <w:r>
                                <w:rPr>
                                  <w:rFonts w:ascii="標楷體" w:eastAsia="標楷體" w:hAnsi="標楷體"/>
                                  <w:iCs/>
                                  <w:color w:val="000000"/>
                                  <w:sz w:val="22"/>
                                  <w:szCs w:val="22"/>
                                </w:rPr>
                                <w:t>2</w:t>
                              </w:r>
                              <w:r>
                                <w:rPr>
                                  <w:rFonts w:ascii="標楷體" w:eastAsia="標楷體" w:hAnsi="標楷體"/>
                                  <w:iCs/>
                                  <w:color w:val="000000"/>
                                  <w:sz w:val="22"/>
                                  <w:szCs w:val="22"/>
                                </w:rPr>
                                <w:t>〉或轉至其他確診醫院</w:t>
                              </w:r>
                              <w:r>
                                <w:rPr>
                                  <w:rFonts w:ascii="標楷體" w:eastAsia="標楷體" w:hAnsi="標楷體"/>
                                  <w:sz w:val="22"/>
                                  <w:szCs w:val="22"/>
                                </w:rPr>
                                <w:t>，於系統登錄結案或轉出。</w:t>
                              </w:r>
                            </w:p>
                            <w:p w14:paraId="78DE07E5" w14:textId="77777777" w:rsidR="00473C79" w:rsidRDefault="00A4341E">
                              <w:pPr>
                                <w:spacing w:line="300" w:lineRule="exact"/>
                                <w:ind w:left="220" w:hanging="220"/>
                              </w:pPr>
                              <w:r>
                                <w:rPr>
                                  <w:rFonts w:ascii="標楷體" w:eastAsia="標楷體" w:hAnsi="標楷體"/>
                                  <w:iCs/>
                                  <w:color w:val="000000"/>
                                  <w:sz w:val="22"/>
                                  <w:szCs w:val="22"/>
                                </w:rPr>
                                <w:t>2.</w:t>
                              </w:r>
                              <w:r>
                                <w:rPr>
                                  <w:rFonts w:ascii="標楷體" w:eastAsia="標楷體" w:hAnsi="標楷體"/>
                                  <w:iCs/>
                                  <w:color w:val="000000"/>
                                  <w:sz w:val="22"/>
                                  <w:szCs w:val="22"/>
                                </w:rPr>
                                <w:t>如</w:t>
                              </w:r>
                              <w:r>
                                <w:rPr>
                                  <w:rFonts w:ascii="標楷體" w:eastAsia="標楷體" w:hAnsi="標楷體"/>
                                  <w:iCs/>
                                  <w:sz w:val="22"/>
                                  <w:szCs w:val="22"/>
                                </w:rPr>
                                <w:t>3</w:t>
                              </w:r>
                              <w:r>
                                <w:rPr>
                                  <w:rFonts w:ascii="標楷體" w:eastAsia="標楷體" w:hAnsi="標楷體"/>
                                  <w:iCs/>
                                  <w:sz w:val="22"/>
                                  <w:szCs w:val="22"/>
                                </w:rPr>
                                <w:t>次聯繫不到個案或拒檢，</w:t>
                              </w:r>
                              <w:r>
                                <w:rPr>
                                  <w:rFonts w:ascii="標楷體" w:eastAsia="標楷體" w:hAnsi="標楷體"/>
                                  <w:color w:val="000000"/>
                                  <w:sz w:val="22"/>
                                  <w:szCs w:val="22"/>
                                </w:rPr>
                                <w:t>系統發郵件通知衛生局（所）及篩檢合約實驗室，由地段護士追蹤個案至確診醫院確診，並於</w:t>
                              </w:r>
                              <w:r>
                                <w:rPr>
                                  <w:rStyle w:val="af1"/>
                                  <w:rFonts w:ascii="標楷體" w:eastAsia="標楷體" w:hAnsi="標楷體"/>
                                  <w:b w:val="0"/>
                                  <w:sz w:val="22"/>
                                  <w:szCs w:val="22"/>
                                </w:rPr>
                                <w:t>系統</w:t>
                              </w:r>
                              <w:r>
                                <w:rPr>
                                  <w:rFonts w:ascii="標楷體" w:eastAsia="標楷體" w:hAnsi="標楷體"/>
                                  <w:color w:val="000000"/>
                                  <w:sz w:val="22"/>
                                  <w:szCs w:val="22"/>
                                </w:rPr>
                                <w:t>登錄訪視結果。〈結案〉</w:t>
                              </w:r>
                              <w:r>
                                <w:rPr>
                                  <w:rFonts w:ascii="標楷體" w:eastAsia="標楷體" w:hAnsi="標楷體"/>
                                  <w:iCs/>
                                  <w:color w:val="000000"/>
                                  <w:sz w:val="22"/>
                                  <w:szCs w:val="22"/>
                                </w:rPr>
                                <w:t>〈註</w:t>
                              </w:r>
                              <w:r>
                                <w:rPr>
                                  <w:rFonts w:ascii="標楷體" w:eastAsia="標楷體" w:hAnsi="標楷體"/>
                                  <w:iCs/>
                                  <w:color w:val="000000"/>
                                  <w:sz w:val="22"/>
                                  <w:szCs w:val="22"/>
                                </w:rPr>
                                <w:t>3</w:t>
                              </w:r>
                              <w:r>
                                <w:rPr>
                                  <w:rFonts w:ascii="標楷體" w:eastAsia="標楷體" w:hAnsi="標楷體"/>
                                  <w:iCs/>
                                  <w:color w:val="000000"/>
                                  <w:sz w:val="22"/>
                                  <w:szCs w:val="22"/>
                                </w:rPr>
                                <w:t>〉</w:t>
                              </w:r>
                            </w:p>
                          </w:txbxContent>
                        </wps:txbx>
                        <wps:bodyPr vert="horz" wrap="square" lIns="91440" tIns="45720" rIns="91440" bIns="45720" anchor="t" anchorCtr="0" compatLnSpc="0">
                          <a:noAutofit/>
                        </wps:bodyPr>
                      </wps:wsp>
                      <wps:wsp>
                        <wps:cNvPr id="43" name="Line 417"/>
                        <wps:cNvCnPr/>
                        <wps:spPr>
                          <a:xfrm>
                            <a:off x="914345" y="2933221"/>
                            <a:ext cx="457173" cy="714"/>
                          </a:xfrm>
                          <a:prstGeom prst="straightConnector1">
                            <a:avLst/>
                          </a:prstGeom>
                          <a:noFill/>
                          <a:ln w="9528" cap="flat">
                            <a:solidFill>
                              <a:srgbClr val="000000"/>
                            </a:solidFill>
                            <a:prstDash val="solid"/>
                            <a:round/>
                            <a:tailEnd type="arrow"/>
                          </a:ln>
                        </wps:spPr>
                        <wps:bodyPr/>
                      </wps:wsp>
                      <wps:wsp>
                        <wps:cNvPr id="44" name="Line 418"/>
                        <wps:cNvCnPr/>
                        <wps:spPr>
                          <a:xfrm flipH="1">
                            <a:off x="914345" y="3276122"/>
                            <a:ext cx="457173" cy="713"/>
                          </a:xfrm>
                          <a:prstGeom prst="straightConnector1">
                            <a:avLst/>
                          </a:prstGeom>
                          <a:noFill/>
                          <a:ln w="9528" cap="flat">
                            <a:solidFill>
                              <a:srgbClr val="000000"/>
                            </a:solidFill>
                            <a:prstDash val="solid"/>
                            <a:round/>
                            <a:tailEnd type="arrow"/>
                          </a:ln>
                        </wps:spPr>
                        <wps:bodyPr/>
                      </wps:wsp>
                      <wps:wsp>
                        <wps:cNvPr id="45" name="AutoShape 504"/>
                        <wps:cNvCnPr/>
                        <wps:spPr>
                          <a:xfrm>
                            <a:off x="2400519" y="5836442"/>
                            <a:ext cx="732" cy="392195"/>
                          </a:xfrm>
                          <a:prstGeom prst="straightConnector1">
                            <a:avLst/>
                          </a:prstGeom>
                          <a:noFill/>
                          <a:ln w="9528" cap="flat">
                            <a:solidFill>
                              <a:srgbClr val="000000"/>
                            </a:solidFill>
                            <a:prstDash val="solid"/>
                            <a:round/>
                          </a:ln>
                        </wps:spPr>
                        <wps:bodyPr/>
                      </wps:wsp>
                      <wps:wsp>
                        <wps:cNvPr id="46" name="Rectangle 512"/>
                        <wps:cNvSpPr/>
                        <wps:spPr>
                          <a:xfrm>
                            <a:off x="2028788" y="5836442"/>
                            <a:ext cx="847886" cy="277895"/>
                          </a:xfrm>
                          <a:prstGeom prst="rect">
                            <a:avLst/>
                          </a:prstGeom>
                          <a:noFill/>
                          <a:ln cap="flat">
                            <a:noFill/>
                            <a:prstDash val="solid"/>
                          </a:ln>
                        </wps:spPr>
                        <wps:txbx>
                          <w:txbxContent>
                            <w:p w14:paraId="0CB3F64D" w14:textId="77777777" w:rsidR="00473C79" w:rsidRDefault="00A4341E">
                              <w:pPr>
                                <w:spacing w:line="280" w:lineRule="exact"/>
                                <w:rPr>
                                  <w:rFonts w:ascii="標楷體" w:eastAsia="標楷體" w:hAnsi="標楷體"/>
                                  <w:sz w:val="20"/>
                                </w:rPr>
                              </w:pPr>
                              <w:r>
                                <w:rPr>
                                  <w:rFonts w:ascii="標楷體" w:eastAsia="標楷體" w:hAnsi="標楷體"/>
                                  <w:sz w:val="20"/>
                                </w:rPr>
                                <w:t>確診</w:t>
                              </w:r>
                              <w:r>
                                <w:rPr>
                                  <w:rFonts w:ascii="標楷體" w:eastAsia="標楷體" w:hAnsi="標楷體"/>
                                  <w:sz w:val="20"/>
                                </w:rPr>
                                <w:t xml:space="preserve"> </w:t>
                              </w:r>
                              <w:r>
                                <w:rPr>
                                  <w:rFonts w:ascii="標楷體" w:eastAsia="標楷體" w:hAnsi="標楷體"/>
                                  <w:sz w:val="20"/>
                                </w:rPr>
                                <w:t>通知</w:t>
                              </w:r>
                            </w:p>
                          </w:txbxContent>
                        </wps:txbx>
                        <wps:bodyPr vert="horz" wrap="square" lIns="91440" tIns="45720" rIns="91440" bIns="45720" anchor="t" anchorCtr="0" compatLnSpc="0">
                          <a:noAutofit/>
                        </wps:bodyPr>
                      </wps:wsp>
                      <wps:wsp>
                        <wps:cNvPr id="47" name="Rectangle 519"/>
                        <wps:cNvSpPr/>
                        <wps:spPr>
                          <a:xfrm>
                            <a:off x="1181633" y="5982179"/>
                            <a:ext cx="647047" cy="392195"/>
                          </a:xfrm>
                          <a:prstGeom prst="rect">
                            <a:avLst/>
                          </a:prstGeom>
                          <a:noFill/>
                          <a:ln cap="flat">
                            <a:noFill/>
                            <a:prstDash val="solid"/>
                          </a:ln>
                        </wps:spPr>
                        <wps:txbx>
                          <w:txbxContent>
                            <w:p w14:paraId="6B20E53E" w14:textId="77777777" w:rsidR="00473C79" w:rsidRDefault="00A4341E">
                              <w:pPr>
                                <w:rPr>
                                  <w:rFonts w:ascii="標楷體" w:eastAsia="標楷體" w:hAnsi="標楷體"/>
                                  <w:sz w:val="20"/>
                                </w:rPr>
                              </w:pPr>
                              <w:r>
                                <w:rPr>
                                  <w:rFonts w:ascii="標楷體" w:eastAsia="標楷體" w:hAnsi="標楷體"/>
                                  <w:sz w:val="20"/>
                                </w:rPr>
                                <w:t>有就診來</w:t>
                              </w:r>
                            </w:p>
                          </w:txbxContent>
                        </wps:txbx>
                        <wps:bodyPr vert="horz" wrap="square" lIns="91440" tIns="45720" rIns="91440" bIns="45720" anchor="t" anchorCtr="0" compatLnSpc="0">
                          <a:noAutofit/>
                        </wps:bodyPr>
                      </wps:wsp>
                      <wps:wsp>
                        <wps:cNvPr id="48" name="Rectangle 520"/>
                        <wps:cNvSpPr/>
                        <wps:spPr>
                          <a:xfrm>
                            <a:off x="2152946" y="6515100"/>
                            <a:ext cx="617841" cy="335045"/>
                          </a:xfrm>
                          <a:prstGeom prst="rect">
                            <a:avLst/>
                          </a:prstGeom>
                          <a:noFill/>
                          <a:ln cap="flat">
                            <a:noFill/>
                            <a:prstDash val="solid"/>
                          </a:ln>
                        </wps:spPr>
                        <wps:txbx>
                          <w:txbxContent>
                            <w:p w14:paraId="7E178EDF" w14:textId="77777777" w:rsidR="00473C79" w:rsidRDefault="00A4341E">
                              <w:pPr>
                                <w:rPr>
                                  <w:rFonts w:ascii="標楷體" w:eastAsia="標楷體" w:hAnsi="標楷體"/>
                                  <w:sz w:val="20"/>
                                </w:rPr>
                              </w:pPr>
                              <w:r>
                                <w:rPr>
                                  <w:rFonts w:ascii="標楷體" w:eastAsia="標楷體" w:hAnsi="標楷體"/>
                                  <w:sz w:val="20"/>
                                </w:rPr>
                                <w:t>未就診</w:t>
                              </w:r>
                            </w:p>
                          </w:txbxContent>
                        </wps:txbx>
                        <wps:bodyPr vert="horz" wrap="square" lIns="91440" tIns="45720" rIns="91440" bIns="45720" anchor="t" anchorCtr="0" compatLnSpc="0">
                          <a:noAutofit/>
                        </wps:bodyPr>
                      </wps:wsp>
                      <wps:wsp>
                        <wps:cNvPr id="49" name="AutoShape 525"/>
                        <wps:cNvCnPr/>
                        <wps:spPr>
                          <a:xfrm flipH="1">
                            <a:off x="980072" y="6227924"/>
                            <a:ext cx="1419716" cy="1426"/>
                          </a:xfrm>
                          <a:prstGeom prst="straightConnector1">
                            <a:avLst/>
                          </a:prstGeom>
                          <a:noFill/>
                          <a:ln w="9528" cap="flat">
                            <a:solidFill>
                              <a:srgbClr val="000000"/>
                            </a:solidFill>
                            <a:prstDash val="solid"/>
                            <a:round/>
                            <a:tailEnd type="arrow"/>
                          </a:ln>
                        </wps:spPr>
                        <wps:bodyPr/>
                      </wps:wsp>
                      <wps:wsp>
                        <wps:cNvPr id="50" name="AutoShape 526"/>
                        <wps:cNvCnPr/>
                        <wps:spPr>
                          <a:xfrm>
                            <a:off x="2399788" y="6229350"/>
                            <a:ext cx="647779" cy="1171575"/>
                          </a:xfrm>
                          <a:prstGeom prst="straightConnector1">
                            <a:avLst/>
                          </a:prstGeom>
                          <a:noFill/>
                          <a:ln w="9528" cap="flat">
                            <a:solidFill>
                              <a:srgbClr val="000000"/>
                            </a:solidFill>
                            <a:prstDash val="solid"/>
                            <a:round/>
                            <a:tailEnd type="arrow"/>
                          </a:ln>
                        </wps:spPr>
                        <wps:bodyPr/>
                      </wps:wsp>
                      <wps:wsp>
                        <wps:cNvPr id="51" name="AutoShape 529"/>
                        <wps:cNvCnPr/>
                        <wps:spPr>
                          <a:xfrm flipH="1" flipV="1">
                            <a:off x="980072" y="6374365"/>
                            <a:ext cx="2067495" cy="1139424"/>
                          </a:xfrm>
                          <a:prstGeom prst="straightConnector1">
                            <a:avLst/>
                          </a:prstGeom>
                          <a:noFill/>
                          <a:ln w="9528" cap="flat">
                            <a:solidFill>
                              <a:srgbClr val="000000"/>
                            </a:solidFill>
                            <a:prstDash val="solid"/>
                            <a:round/>
                            <a:tailEnd type="arrow"/>
                          </a:ln>
                        </wps:spPr>
                        <wps:bodyPr/>
                      </wps:wsp>
                    </wpg:wgp>
                  </a:graphicData>
                </a:graphic>
              </wp:inline>
            </w:drawing>
          </mc:Choice>
          <mc:Fallback>
            <w:pict>
              <v:group w14:anchorId="127DB81D" id="畫布 378" o:spid="_x0000_s1032" style="width:443.8pt;height:647.15pt;mso-position-horizontal-relative:char;mso-position-vertical-relative:line" coordsize="56365,82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">
                <v:shape id="AutoShape 380" o:spid="_x0000_s1033" style="position:absolute;left:12568;width:29716;height:9144;visibility:visible;mso-wrap-style:square;v-text-anchor:top" coordsize="2971617,9144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" adj="-11796480,,5400" path="m152400,at,,304800,304800,152400,,,152400l,762000at,609600,304800,914400,,762000,152400,914400l2819217,914400at2666817,609600,2971617,914400,2819217,914400,2971617,762000l2971617,152400at2666817,,2971617,304800,2971617,152400,2819217,l152400,xe" strokeweight=".26467mm">
                  <v:stroke joinstyle="round"/>
                  <v:formulas/>
                  <v:path arrowok="t" o:connecttype="custom" o:connectlocs="1485809,0;2971617,457200;1485809,914400;0,457200" o:connectangles="270,0,90,180" textboxrect="44638,44638,2926979,869762"/>
                  <v:textbox>
                    <w:txbxContent>
                      <w:p w14:paraId="28282EA0" w14:textId="77777777" w:rsidR="00473C79" w:rsidRDefault="00A4341E">
                        <w:pPr>
                          <w:jc w:val="center"/>
                          <w:rPr>
                            <w:rFonts w:ascii="標楷體" w:eastAsia="標楷體" w:hAnsi="標楷體"/>
                            <w:b/>
                            <w:color w:val="000000"/>
                            <w:u w:val="single"/>
                          </w:rPr>
                        </w:pPr>
                        <w:r>
                          <w:rPr>
                            <w:rFonts w:ascii="標楷體" w:eastAsia="標楷體" w:hAnsi="標楷體"/>
                            <w:b/>
                            <w:color w:val="000000"/>
                            <w:u w:val="single"/>
                          </w:rPr>
                          <w:t>採集機構</w:t>
                        </w:r>
                      </w:p>
                      <w:p w14:paraId="2891718A" w14:textId="77777777" w:rsidR="00473C79" w:rsidRDefault="00A4341E">
                        <w:r>
                          <w:rPr>
                            <w:rFonts w:ascii="標楷體" w:eastAsia="標楷體" w:hAnsi="標楷體"/>
                            <w:sz w:val="20"/>
                          </w:rPr>
                          <w:t>初篩血片採集（出生滿</w:t>
                        </w:r>
                        <w:r>
                          <w:rPr>
                            <w:rFonts w:ascii="標楷體" w:eastAsia="標楷體" w:hAnsi="標楷體"/>
                            <w:sz w:val="20"/>
                          </w:rPr>
                          <w:t>48</w:t>
                        </w:r>
                        <w:r>
                          <w:rPr>
                            <w:rFonts w:ascii="標楷體" w:eastAsia="標楷體" w:hAnsi="標楷體"/>
                            <w:sz w:val="20"/>
                          </w:rPr>
                          <w:t>小時），</w:t>
                        </w:r>
                        <w:r>
                          <w:rPr>
                            <w:rFonts w:ascii="標楷體" w:eastAsia="標楷體" w:hAnsi="標楷體"/>
                            <w:sz w:val="20"/>
                            <w:u w:val="single"/>
                          </w:rPr>
                          <w:t>送篩檢合約實驗室</w:t>
                        </w:r>
                        <w:r>
                          <w:rPr>
                            <w:rFonts w:ascii="標楷體" w:eastAsia="標楷體" w:hAnsi="標楷體"/>
                            <w:sz w:val="20"/>
                          </w:rPr>
                          <w:t>，採集資料登錄於</w:t>
                        </w:r>
                        <w:r>
                          <w:rPr>
                            <w:rStyle w:val="af1"/>
                            <w:rFonts w:ascii="標楷體" w:eastAsia="標楷體" w:hAnsi="標楷體"/>
                            <w:b w:val="0"/>
                            <w:sz w:val="20"/>
                          </w:rPr>
                          <w:t>婦幼健康管理整合系統</w:t>
                        </w:r>
                      </w:p>
                    </w:txbxContent>
                  </v:textbox>
                </v:shape>
                <v:shape id="Line 381" o:spid="_x0000_s1034" type="#_x0000_t32" style="position:absolute;top:5329;width:12568;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" strokeweight=".26467mm">
                  <v:stroke endarrow="open"/>
                </v:shape>
                <v:shape id="Line 382" o:spid="_x0000_s1035" type="#_x0000_t32" style="position:absolute;left:23997;top:9901;width:8;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" strokeweight=".26467mm">
                  <v:stroke endarrow="open"/>
                </v:shape>
                <v:shape id="AutoShape 383" o:spid="_x0000_s1036" style="position:absolute;left:10282;top:13330;width:27438;height:9144;visibility:visible;mso-wrap-style:square;v-text-anchor:top" coordsize="2743766,9144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" adj="-11796480,,5400" path="m,457200l1371883,,2743766,457200,1371883,914400,,457200xe" strokeweight=".26467mm">
                  <v:stroke joinstyle="miter"/>
                  <v:formulas/>
                  <v:path arrowok="t" o:connecttype="custom" o:connectlocs="1371883,0;2743766,457200;1371883,914400;0,457200" o:connectangles="270,0,90,180" textboxrect="685941,228600,2057824,685800"/>
                  <v:textbox>
                    <w:txbxContent>
                      <w:p w14:paraId="77936273" w14:textId="77777777" w:rsidR="00473C79" w:rsidRDefault="00A4341E">
                        <w:pPr>
                          <w:jc w:val="center"/>
                          <w:rPr>
                            <w:rFonts w:ascii="標楷體" w:eastAsia="標楷體" w:hAnsi="標楷體"/>
                            <w:b/>
                            <w:u w:val="single"/>
                          </w:rPr>
                        </w:pPr>
                        <w:r>
                          <w:rPr>
                            <w:rFonts w:ascii="標楷體" w:eastAsia="標楷體" w:hAnsi="標楷體"/>
                            <w:b/>
                            <w:u w:val="single"/>
                          </w:rPr>
                          <w:t>篩檢合約實驗</w:t>
                        </w:r>
                      </w:p>
                      <w:p w14:paraId="6C34C365" w14:textId="77777777" w:rsidR="00473C79" w:rsidRDefault="00A4341E">
                        <w:pPr>
                          <w:jc w:val="center"/>
                        </w:pPr>
                        <w:r>
                          <w:rPr>
                            <w:rFonts w:ascii="標楷體" w:eastAsia="標楷體" w:hAnsi="標楷體"/>
                            <w:sz w:val="20"/>
                          </w:rPr>
                          <w:t>簽收及檢驗，登錄報告</w:t>
                        </w:r>
                      </w:p>
                    </w:txbxContent>
                  </v:textbox>
                </v:shape>
                <v:shape id="Line 384" o:spid="_x0000_s1037" type="#_x0000_t32" style="position:absolute;left:23997;top:22474;width:8;height:4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" strokeweight=".26467mm">
                  <v:stroke endarrow="open"/>
                </v:shape>
                <v:shape id="AutoShape 385" o:spid="_x0000_s1038" style="position:absolute;left:14854;top:27046;width:19433;height:8001;visibility:visible;mso-wrap-style:square;v-text-anchor:top" coordsize="1943346,8001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" adj="-11796480,,5400" path="m133350,at,,266700,266700,133350,,,133350l,666750at,533400,266700,800100,,666750,133350,800100l1809996,800100at1676646,533400,1943346,800100,1809996,800100,1943346,666750l1943346,133350at1676646,,1943346,266700,1943346,133350,1809996,l133350,xe" strokeweight=".26467mm">
                  <v:stroke joinstyle="round"/>
                  <v:formulas/>
                  <v:path arrowok="t" o:connecttype="custom" o:connectlocs="971673,0;1943346,400050;971673,800100;0,400050" o:connectangles="270,0,90,180" textboxrect="39058,39058,1904288,761042"/>
                  <v:textbox>
                    <w:txbxContent>
                      <w:p w14:paraId="065C2903" w14:textId="77777777" w:rsidR="00473C79" w:rsidRDefault="00A4341E">
                        <w:pPr>
                          <w:jc w:val="center"/>
                          <w:rPr>
                            <w:rFonts w:ascii="標楷體" w:eastAsia="標楷體" w:hAnsi="標楷體"/>
                            <w:color w:val="000000"/>
                            <w:u w:val="single"/>
                          </w:rPr>
                        </w:pPr>
                        <w:r>
                          <w:rPr>
                            <w:rFonts w:ascii="標楷體" w:eastAsia="標楷體" w:hAnsi="標楷體"/>
                            <w:color w:val="000000"/>
                            <w:u w:val="single"/>
                          </w:rPr>
                          <w:t>採集機構</w:t>
                        </w:r>
                      </w:p>
                      <w:p w14:paraId="189E18FB" w14:textId="77777777" w:rsidR="00473C79" w:rsidRDefault="00A4341E">
                        <w:pPr>
                          <w:spacing w:line="280" w:lineRule="exact"/>
                          <w:jc w:val="center"/>
                        </w:pPr>
                        <w:r>
                          <w:rPr>
                            <w:rFonts w:ascii="標楷體" w:eastAsia="標楷體" w:hAnsi="標楷體"/>
                            <w:color w:val="000000"/>
                          </w:rPr>
                          <w:t>★</w:t>
                        </w:r>
                        <w:r>
                          <w:rPr>
                            <w:rFonts w:ascii="標楷體" w:eastAsia="標楷體" w:hAnsi="標楷體"/>
                            <w:color w:val="000000"/>
                          </w:rPr>
                          <w:t>採集複檢血片</w:t>
                        </w:r>
                        <w:r>
                          <w:rPr>
                            <w:rFonts w:eastAsia="標楷體"/>
                            <w:color w:val="000000"/>
                          </w:rPr>
                          <w:t>〈註</w:t>
                        </w:r>
                        <w:r>
                          <w:rPr>
                            <w:rFonts w:eastAsia="標楷體"/>
                            <w:color w:val="000000"/>
                          </w:rPr>
                          <w:t>1</w:t>
                        </w:r>
                        <w:r>
                          <w:rPr>
                            <w:rFonts w:eastAsia="標楷體"/>
                            <w:color w:val="000000"/>
                          </w:rPr>
                          <w:t>〉</w:t>
                        </w:r>
                      </w:p>
                    </w:txbxContent>
                  </v:textbox>
                </v:shape>
                <v:shape id="Line 386" o:spid="_x0000_s1039" type="#_x0000_t32" style="position:absolute;left:23997;top:35047;width:8;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fO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7D6iw5gl1cAAAD//wMAUEsBAi0AFAAGAAgAAAAhANvh9svuAAAAhQEAABMAAAAAAAAA&#10;AAAAAAAAAAAAAFtDb250ZW50X1R5cGVzXS54bWxQSwECLQAUAAYACAAAACEAWvQsW78AAAAVAQAA&#10;CwAAAAAAAAAAAAAAAAAfAQAAX3JlbHMvLnJlbHNQSwECLQAUAAYACAAAACEA/1cXzsYAAADbAAAA&#10;DwAAAAAAAAAAAAAAAAAHAgAAZHJzL2Rvd25yZXYueG1sUEsFBgAAAAADAAMAtwAAAPoCAAAAAA==&#10;" strokeweight=".26467mm">
                  <v:stroke endarrow="open"/>
                </v:shape>
                <v:shape id="AutoShape 387" o:spid="_x0000_s1040" style="position:absolute;left:8566;top:37333;width:31447;height:9144;visibility:visible;mso-wrap-style:square;v-text-anchor:top" coordsize="3144703,9144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" adj="-11796480,,5400" path="m,457200l1572352,,3144703,457200,1572352,914400,,457200xe" strokeweight=".26467mm">
                  <v:stroke joinstyle="miter"/>
                  <v:formulas/>
                  <v:path arrowok="t" o:connecttype="custom" o:connectlocs="1572352,0;3144703,457200;1572352,914400;0,457200" o:connectangles="270,0,90,180" textboxrect="786176,228600,2358527,685800"/>
                  <v:textbox>
                    <w:txbxContent>
                      <w:p w14:paraId="69E0B926" w14:textId="77777777" w:rsidR="00473C79" w:rsidRDefault="00A4341E">
                        <w:pPr>
                          <w:jc w:val="center"/>
                        </w:pPr>
                        <w:r>
                          <w:rPr>
                            <w:rFonts w:ascii="標楷體" w:eastAsia="標楷體" w:hAnsi="標楷體"/>
                            <w:b/>
                            <w:color w:val="000000"/>
                            <w:sz w:val="22"/>
                            <w:szCs w:val="22"/>
                            <w:u w:val="single"/>
                          </w:rPr>
                          <w:t>篩檢合約實驗室</w:t>
                        </w:r>
                        <w:r>
                          <w:rPr>
                            <w:rFonts w:ascii="標楷體" w:eastAsia="標楷體" w:hAnsi="標楷體"/>
                            <w:color w:val="000000"/>
                            <w:sz w:val="18"/>
                            <w:szCs w:val="18"/>
                          </w:rPr>
                          <w:t>登錄</w:t>
                        </w:r>
                        <w:r>
                          <w:rPr>
                            <w:rStyle w:val="af1"/>
                            <w:rFonts w:ascii="標楷體" w:eastAsia="標楷體" w:hAnsi="標楷體"/>
                            <w:b w:val="0"/>
                            <w:sz w:val="18"/>
                            <w:szCs w:val="18"/>
                          </w:rPr>
                          <w:t>婦幼健康管理整合系統</w:t>
                        </w:r>
                      </w:p>
                    </w:txbxContent>
                  </v:textbox>
                </v:shape>
                <v:shape id="Line 388" o:spid="_x0000_s1041" type="#_x0000_t32" style="position:absolute;left:23997;top:46477;width:8;height:61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" strokeweight=".26467mm">
                  <v:stroke endarrow="open"/>
                </v:shape>
                <v:shape id="AutoShape 389" o:spid="_x0000_s1042" style="position:absolute;left:42292;top:13808;width:11429;height:13816;visibility:visible;mso-wrap-style:square;v-text-anchor:top"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" adj="-11796480,,5400" path="m,l21600,r,17322c10800,17322,10800,23922,,20172l,xe" strokeweight=".26467mm">
                  <v:stroke joinstyle="miter"/>
                  <v:formulas/>
                  <v:path arrowok="t" o:connecttype="custom" o:connectlocs="571463,0;1142926,690802;571463,1381603;0,690802;571463,1290264" o:connectangles="270,0,90,180,90" textboxrect="0,0,21600,17322"/>
                  <v:textbox>
                    <w:txbxContent>
                      <w:p w14:paraId="4519AE21" w14:textId="77777777" w:rsidR="00473C79" w:rsidRDefault="00A4341E">
                        <w:pPr>
                          <w:pStyle w:val="a7"/>
                          <w:snapToGrid w:val="0"/>
                          <w:spacing w:before="180" w:line="200" w:lineRule="exact"/>
                        </w:pPr>
                        <w:r>
                          <w:rPr>
                            <w:rFonts w:eastAsia="標楷體"/>
                            <w:bCs/>
                            <w:sz w:val="20"/>
                          </w:rPr>
                          <w:t>收到血片後</w:t>
                        </w:r>
                        <w:r>
                          <w:rPr>
                            <w:rFonts w:eastAsia="標楷體"/>
                            <w:bCs/>
                            <w:sz w:val="20"/>
                          </w:rPr>
                          <w:t>72</w:t>
                        </w:r>
                        <w:r>
                          <w:rPr>
                            <w:rFonts w:eastAsia="標楷體"/>
                            <w:bCs/>
                            <w:sz w:val="20"/>
                          </w:rPr>
                          <w:t>小時內產出篩檢報告，</w:t>
                        </w:r>
                        <w:r>
                          <w:rPr>
                            <w:rFonts w:eastAsia="標楷體"/>
                            <w:bCs/>
                            <w:color w:val="000000"/>
                            <w:sz w:val="20"/>
                          </w:rPr>
                          <w:t>結果登錄於</w:t>
                        </w:r>
                        <w:r>
                          <w:rPr>
                            <w:rStyle w:val="af1"/>
                            <w:rFonts w:ascii="標楷體" w:eastAsia="標楷體" w:hAnsi="標楷體"/>
                            <w:b w:val="0"/>
                            <w:sz w:val="20"/>
                          </w:rPr>
                          <w:t>婦幼健康管理整合系統</w:t>
                        </w:r>
                        <w:r>
                          <w:rPr>
                            <w:rFonts w:eastAsia="標楷體"/>
                            <w:bCs/>
                            <w:color w:val="000000"/>
                            <w:sz w:val="20"/>
                          </w:rPr>
                          <w:t>，並以限時專</w:t>
                        </w:r>
                        <w:r>
                          <w:rPr>
                            <w:rFonts w:eastAsia="標楷體"/>
                            <w:bCs/>
                            <w:sz w:val="20"/>
                          </w:rPr>
                          <w:t>送將報告寄給採集機構</w:t>
                        </w:r>
                      </w:p>
                      <w:p w14:paraId="0539EEA6" w14:textId="77777777" w:rsidR="00473C79" w:rsidRDefault="00473C79"/>
                    </w:txbxContent>
                  </v:textbox>
                </v:shape>
                <v:shape id="Line 390" o:spid="_x0000_s1043" type="#_x0000_t32" style="position:absolute;left:37720;top:17902;width:4572;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" strokeweight=".26467mm">
                  <v:stroke endarrow="open"/>
                </v:shape>
                <v:rect id="Rectangle 391" o:spid="_x0000_s1044" style="position:absolute;left:36573;top:14473;width:571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qPVxAAAANsAAAAPAAAAZHJzL2Rvd25yZXYueG1sRI9Ba8JA&#10;FITvhf6H5RW8FN3UQ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DGyo9XEAAAA2wAAAA8A&#10;AAAAAAAAAAAAAAAABwIAAGRycy9kb3ducmV2LnhtbFBLBQYAAAAAAwADALcAAAD4AgAAAAA=&#10;" filled="f" stroked="f">
                  <v:textbox>
                    <w:txbxContent>
                      <w:p w14:paraId="7E7B9C50" w14:textId="77777777" w:rsidR="00473C79" w:rsidRDefault="00A4341E">
                        <w:pPr>
                          <w:rPr>
                            <w:rFonts w:ascii="標楷體" w:eastAsia="標楷體" w:hAnsi="標楷體"/>
                            <w:b/>
                          </w:rPr>
                        </w:pPr>
                        <w:r>
                          <w:rPr>
                            <w:rFonts w:ascii="標楷體" w:eastAsia="標楷體" w:hAnsi="標楷體"/>
                            <w:b/>
                          </w:rPr>
                          <w:t>陰性</w:t>
                        </w:r>
                      </w:p>
                    </w:txbxContent>
                  </v:textbox>
                </v:rect>
                <v:rect id="Rectangle 392" o:spid="_x0000_s1045" style="position:absolute;left:26283;top:8758;width:25152;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hxAAAANsAAAAPAAAAZHJzL2Rvd25yZXYueG1sRI9Ba8JA&#10;FITvhf6H5RW8FN1USi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L5bO6HEAAAA2wAAAA8A&#10;AAAAAAAAAAAAAAAABwIAAGRycy9kb3ducmV2LnhtbFBLBQYAAAAAAwADALcAAAD4AgAAAAA=&#10;" filled="f" stroked="f">
                  <v:textbox>
                    <w:txbxContent>
                      <w:p w14:paraId="1F14BA51" w14:textId="77777777" w:rsidR="00473C79" w:rsidRDefault="00A4341E">
                        <w:r>
                          <w:rPr>
                            <w:rFonts w:ascii="標楷體" w:eastAsia="標楷體" w:hAnsi="標楷體"/>
                            <w:i/>
                            <w:color w:val="000000"/>
                          </w:rPr>
                          <w:t>採血後</w:t>
                        </w:r>
                        <w:r>
                          <w:rPr>
                            <w:rFonts w:ascii="標楷體" w:eastAsia="標楷體" w:hAnsi="標楷體"/>
                            <w:i/>
                            <w:color w:val="000000"/>
                          </w:rPr>
                          <w:t>24</w:t>
                        </w:r>
                        <w:r>
                          <w:rPr>
                            <w:rFonts w:ascii="標楷體" w:eastAsia="標楷體" w:hAnsi="標楷體"/>
                            <w:i/>
                            <w:color w:val="000000"/>
                          </w:rPr>
                          <w:t>小時內以限時掛號或快捷寄送（假日及假日前一天寄快遞）</w:t>
                        </w:r>
                      </w:p>
                    </w:txbxContent>
                  </v:textbox>
                </v:rect>
                <v:rect id="Rectangle 393" o:spid="_x0000_s1046" style="position:absolute;left:29716;top:35047;width:25896;height:5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" filled="f" stroked="f">
                  <v:textbox>
                    <w:txbxContent>
                      <w:p w14:paraId="1E5D4E69" w14:textId="77777777" w:rsidR="00473C79" w:rsidRDefault="00A4341E">
                        <w:r>
                          <w:rPr>
                            <w:rFonts w:ascii="標楷體" w:eastAsia="標楷體" w:hAnsi="標楷體"/>
                            <w:i/>
                            <w:color w:val="000000"/>
                          </w:rPr>
                          <w:t>採血後</w:t>
                        </w:r>
                        <w:r>
                          <w:rPr>
                            <w:rFonts w:ascii="標楷體" w:eastAsia="標楷體" w:hAnsi="標楷體"/>
                            <w:i/>
                            <w:color w:val="000000"/>
                          </w:rPr>
                          <w:t>24</w:t>
                        </w:r>
                        <w:r>
                          <w:rPr>
                            <w:rFonts w:ascii="標楷體" w:eastAsia="標楷體" w:hAnsi="標楷體"/>
                            <w:i/>
                            <w:color w:val="000000"/>
                          </w:rPr>
                          <w:t>小時內以限時掛號或快捷（假日及假日前一天寄快遞）</w:t>
                        </w:r>
                      </w:p>
                    </w:txbxContent>
                  </v:textbox>
                </v:rect>
                <v:rect id="Rectangle 394" o:spid="_x0000_s1047" style="position:absolute;left:17140;top:22474;width:685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" filled="f" stroked="f">
                  <v:textbox>
                    <w:txbxContent>
                      <w:p w14:paraId="1AE1DE62" w14:textId="77777777" w:rsidR="00473C79" w:rsidRDefault="00A4341E">
                        <w:pPr>
                          <w:rPr>
                            <w:rFonts w:ascii="標楷體" w:eastAsia="標楷體" w:hAnsi="標楷體"/>
                            <w:b/>
                          </w:rPr>
                        </w:pPr>
                        <w:r>
                          <w:rPr>
                            <w:rFonts w:ascii="標楷體" w:eastAsia="標楷體" w:hAnsi="標楷體"/>
                            <w:b/>
                          </w:rPr>
                          <w:t>疑陽性</w:t>
                        </w:r>
                      </w:p>
                    </w:txbxContent>
                  </v:textbox>
                </v:rect>
                <v:rect id="Rectangle 395" o:spid="_x0000_s1048" style="position:absolute;left:18286;top:35047;width:571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" filled="f" stroked="f">
                  <v:textbox>
                    <w:txbxContent>
                      <w:p w14:paraId="02FD956D" w14:textId="77777777" w:rsidR="00473C79" w:rsidRDefault="00A4341E">
                        <w:pPr>
                          <w:rPr>
                            <w:rFonts w:ascii="標楷體" w:eastAsia="標楷體" w:hAnsi="標楷體"/>
                            <w:b/>
                          </w:rPr>
                        </w:pPr>
                        <w:r>
                          <w:rPr>
                            <w:rFonts w:ascii="標楷體" w:eastAsia="標楷體" w:hAnsi="標楷體"/>
                            <w:b/>
                          </w:rPr>
                          <w:t>送檢</w:t>
                        </w:r>
                      </w:p>
                    </w:txbxContent>
                  </v:textbox>
                </v:rect>
                <v:rect id="Rectangle 396" o:spid="_x0000_s1049" style="position:absolute;left:25144;top:21331;width:1486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" filled="f" stroked="f">
                  <v:textbox>
                    <w:txbxContent>
                      <w:p w14:paraId="7C8349CD" w14:textId="77777777" w:rsidR="00473C79" w:rsidRDefault="00A4341E">
                        <w:r>
                          <w:rPr>
                            <w:rFonts w:eastAsia="標楷體"/>
                            <w:i/>
                            <w:color w:val="000000"/>
                          </w:rPr>
                          <w:t>限時掛號或快遞</w:t>
                        </w:r>
                        <w:r>
                          <w:rPr>
                            <w:rFonts w:ascii="標楷體" w:eastAsia="標楷體" w:hAnsi="標楷體"/>
                            <w:i/>
                            <w:color w:val="000000"/>
                          </w:rPr>
                          <w:t>（假日寄快遞）</w:t>
                        </w:r>
                      </w:p>
                    </w:txbxContent>
                  </v:textbox>
                </v:rect>
                <v:shape id="Line 397" o:spid="_x0000_s1050" type="#_x0000_t32" style="position:absolute;left:40013;top:41905;width:1027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" strokeweight=".26467mm"/>
                <v:shape id="Line 398" o:spid="_x0000_s1051" type="#_x0000_t32" style="position:absolute;left:50288;top:25903;width:0;height:1600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" strokeweight=".26467mm">
                  <v:stroke endarrow="open"/>
                </v:shape>
                <v:shape id="Line 399" o:spid="_x0000_s1052" type="#_x0000_t32" style="position:absolute;left:53721;top:18473;width:22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" strokeweight=".26467mm">
                  <v:stroke endarrow="open"/>
                </v:shape>
                <v:shape id="Line 400" o:spid="_x0000_s1053" type="#_x0000_t32" style="position:absolute;left:42284;top:5329;width:13723;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" strokeweight=".26467mm">
                  <v:stroke endarrow="open"/>
                </v:shape>
                <v:shape id="Line 401" o:spid="_x0000_s1054" type="#_x0000_t32" style="position:absolute;left:56007;top:5329;width:7;height:485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" strokeweight=".26467mm"/>
                <v:rect id="Rectangle 402" o:spid="_x0000_s1055" style="position:absolute;left:43431;top:41905;width:571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" filled="f" stroked="f">
                  <v:textbox>
                    <w:txbxContent>
                      <w:p w14:paraId="1D8B9098" w14:textId="77777777" w:rsidR="00473C79" w:rsidRDefault="00A4341E">
                        <w:pPr>
                          <w:rPr>
                            <w:rFonts w:ascii="標楷體" w:eastAsia="標楷體" w:hAnsi="標楷體"/>
                            <w:b/>
                          </w:rPr>
                        </w:pPr>
                        <w:r>
                          <w:rPr>
                            <w:rFonts w:ascii="標楷體" w:eastAsia="標楷體" w:hAnsi="標楷體"/>
                            <w:b/>
                          </w:rPr>
                          <w:t>陰性</w:t>
                        </w:r>
                      </w:p>
                    </w:txbxContent>
                  </v:textbox>
                </v:rect>
                <v:shape id="AutoShape 403" o:spid="_x0000_s1056" style="position:absolute;left:24005;top:46934;width:21726;height:5715;visibility:visible;mso-wrap-style:square;v-text-anchor:top"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" adj="-11796480,,5400" path="m,l1,r,1l,1,,xe" filled="f" stroked="f">
                  <v:stroke joinstyle="miter"/>
                  <v:formulas/>
                  <v:path arrowok="t" o:connecttype="custom" o:connectlocs="1086335,0;2172669,285750;1086335,571500;0,285750" o:connectangles="270,0,90,180" textboxrect="0,0,1,1"/>
                  <v:textbox>
                    <w:txbxContent>
                      <w:p w14:paraId="6B6ECDC4" w14:textId="77777777" w:rsidR="00473C79" w:rsidRDefault="00A4341E">
                        <w:pPr>
                          <w:spacing w:line="200" w:lineRule="atLeast"/>
                        </w:pPr>
                        <w:r>
                          <w:rPr>
                            <w:rFonts w:ascii="標楷體" w:eastAsia="標楷體" w:hAnsi="標楷體"/>
                            <w:b/>
                          </w:rPr>
                          <w:t>陽性或再檢疑陽性</w:t>
                        </w:r>
                        <w:r>
                          <w:rPr>
                            <w:rFonts w:ascii="標楷體" w:eastAsia="標楷體" w:hAnsi="標楷體"/>
                            <w:bCs/>
                            <w:color w:val="000000"/>
                            <w:sz w:val="20"/>
                          </w:rPr>
                          <w:t>〈</w:t>
                        </w:r>
                        <w:r>
                          <w:rPr>
                            <w:rFonts w:ascii="標楷體" w:eastAsia="標楷體" w:hAnsi="標楷體"/>
                            <w:bCs/>
                            <w:i/>
                            <w:iCs/>
                            <w:color w:val="000000"/>
                            <w:sz w:val="20"/>
                          </w:rPr>
                          <w:t>通知採集機構協助聯繫個案至確診醫院確診〉</w:t>
                        </w:r>
                      </w:p>
                      <w:p w14:paraId="14D8D7E2" w14:textId="77777777" w:rsidR="00473C79" w:rsidRDefault="00473C79"/>
                    </w:txbxContent>
                  </v:textbox>
                </v:shape>
                <v:shape id="AutoShape 404" o:spid="_x0000_s1057" style="position:absolute;left:17140;top:52649;width:13722;height:5715;visibility:visible;mso-wrap-style:square;v-text-anchor:top"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" adj="-11796480,,5400" path="m,l1,r,1l,1,,xe" filled="f" strokeweight=".26467mm">
                  <v:stroke joinstyle="miter"/>
                  <v:formulas/>
                  <v:path arrowok="t" o:connecttype="custom" o:connectlocs="686125,0;1372249,285750;686125,571500;0,285750" o:connectangles="270,0,90,180" textboxrect="0,0,1,1"/>
                  <v:textbox>
                    <w:txbxContent>
                      <w:p w14:paraId="4586594C" w14:textId="77777777" w:rsidR="00473C79" w:rsidRDefault="00A4341E">
                        <w:pPr>
                          <w:spacing w:line="200" w:lineRule="atLeast"/>
                          <w:jc w:val="center"/>
                          <w:rPr>
                            <w:rFonts w:ascii="標楷體" w:eastAsia="標楷體" w:hAnsi="標楷體"/>
                            <w:b/>
                            <w:color w:val="000000"/>
                            <w:u w:val="single"/>
                          </w:rPr>
                        </w:pPr>
                        <w:r>
                          <w:rPr>
                            <w:rFonts w:ascii="標楷體" w:eastAsia="標楷體" w:hAnsi="標楷體"/>
                            <w:b/>
                            <w:color w:val="000000"/>
                            <w:u w:val="single"/>
                          </w:rPr>
                          <w:t>確診醫院</w:t>
                        </w:r>
                      </w:p>
                      <w:p w14:paraId="4E1C8436" w14:textId="77777777" w:rsidR="00473C79" w:rsidRDefault="00A4341E">
                        <w:pPr>
                          <w:spacing w:line="240" w:lineRule="exact"/>
                          <w:jc w:val="center"/>
                        </w:pPr>
                        <w:r>
                          <w:rPr>
                            <w:rFonts w:ascii="標楷體" w:eastAsia="標楷體" w:hAnsi="標楷體"/>
                            <w:b/>
                            <w:bCs/>
                            <w:color w:val="000000"/>
                            <w:sz w:val="22"/>
                            <w:szCs w:val="22"/>
                          </w:rPr>
                          <w:t>確認診斷及治療</w:t>
                        </w:r>
                      </w:p>
                      <w:p w14:paraId="3708F006" w14:textId="77777777" w:rsidR="00473C79" w:rsidRDefault="00473C79"/>
                    </w:txbxContent>
                  </v:textbox>
                </v:shape>
                <v:shape id="Line 405" o:spid="_x0000_s1058" type="#_x0000_t32" style="position:absolute;left:30892;top:53835;width:2511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" strokeweight=".26467mm"/>
                <v:shape id="Line 406" o:spid="_x0000_s1059" type="#_x0000_t32" style="position:absolute;left:4571;top:8758;width:8;height:914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" strokeweight=".26467mm"/>
                <v:shape id="Line 407" o:spid="_x0000_s1060" type="#_x0000_t32" style="position:absolute;left:4571;top:5329;width:6858;height:3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" strokeweight=".26467mm">
                  <v:stroke endarrow="open"/>
                </v:shape>
                <v:rect id="Rectangle 408" o:spid="_x0000_s1061" style="position:absolute;left:5710;top:15616;width:572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" filled="f" stroked="f">
                  <v:textbox>
                    <w:txbxContent>
                      <w:p w14:paraId="554B6952" w14:textId="77777777" w:rsidR="00473C79" w:rsidRDefault="00A4341E">
                        <w:pPr>
                          <w:rPr>
                            <w:rFonts w:ascii="標楷體" w:eastAsia="標楷體" w:hAnsi="標楷體"/>
                            <w:b/>
                          </w:rPr>
                        </w:pPr>
                        <w:r>
                          <w:rPr>
                            <w:rFonts w:ascii="標楷體" w:eastAsia="標楷體" w:hAnsi="標楷體"/>
                            <w:b/>
                          </w:rPr>
                          <w:t>陽性</w:t>
                        </w:r>
                      </w:p>
                    </w:txbxContent>
                  </v:textbox>
                </v:rect>
                <v:rect id="Rectangle 409" o:spid="_x0000_s1062" style="position:absolute;left:7054;top:47320;width:1371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" filled="f" stroked="f">
                  <v:textbox>
                    <w:txbxContent>
                      <w:p w14:paraId="2AA614FD" w14:textId="77777777" w:rsidR="00473C79" w:rsidRDefault="00A4341E">
                        <w:r>
                          <w:rPr>
                            <w:rFonts w:eastAsia="標楷體"/>
                            <w:i/>
                            <w:color w:val="000000"/>
                          </w:rPr>
                          <w:t>傳真或電話通知</w:t>
                        </w:r>
                      </w:p>
                    </w:txbxContent>
                  </v:textbox>
                </v:rect>
                <v:shape id="AutoShape 411" o:spid="_x0000_s1063" style="position:absolute;left:30475;top:65822;width:25890;height:16366;visibility:visible;mso-wrap-style:square;v-text-anchor:top" coordsize="1,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" adj="-11796480,,5400" path="m,l1,r,1l,1,,xe" strokeweight=".26467mm">
                  <v:stroke joinstyle="miter"/>
                  <v:formulas/>
                  <v:path arrowok="t" o:connecttype="custom" o:connectlocs="1294470,0;2588940,818315;1294470,1636629;0,818315" o:connectangles="270,0,90,180" textboxrect="0,0,1,1"/>
                  <v:textbox>
                    <w:txbxContent>
                      <w:p w14:paraId="08EFF6DC" w14:textId="77777777" w:rsidR="00473C79" w:rsidRDefault="00A4341E">
                        <w:pPr>
                          <w:spacing w:line="300" w:lineRule="exact"/>
                          <w:ind w:left="220" w:hanging="220"/>
                        </w:pPr>
                        <w:r>
                          <w:rPr>
                            <w:rFonts w:ascii="標楷體" w:eastAsia="標楷體" w:hAnsi="標楷體"/>
                            <w:sz w:val="22"/>
                            <w:szCs w:val="22"/>
                          </w:rPr>
                          <w:t>1.</w:t>
                        </w:r>
                        <w:r>
                          <w:rPr>
                            <w:rFonts w:ascii="標楷體" w:eastAsia="標楷體" w:hAnsi="標楷體"/>
                            <w:sz w:val="22"/>
                            <w:szCs w:val="22"/>
                          </w:rPr>
                          <w:t>於婦幼健康管理整合系統簽收個案，如以其他方式結案</w:t>
                        </w:r>
                        <w:r>
                          <w:rPr>
                            <w:rFonts w:ascii="標楷體" w:eastAsia="標楷體" w:hAnsi="標楷體"/>
                            <w:iCs/>
                            <w:color w:val="000000"/>
                            <w:sz w:val="22"/>
                            <w:szCs w:val="22"/>
                          </w:rPr>
                          <w:t>〈註</w:t>
                        </w:r>
                        <w:r>
                          <w:rPr>
                            <w:rFonts w:ascii="標楷體" w:eastAsia="標楷體" w:hAnsi="標楷體"/>
                            <w:iCs/>
                            <w:color w:val="000000"/>
                            <w:sz w:val="22"/>
                            <w:szCs w:val="22"/>
                          </w:rPr>
                          <w:t>2</w:t>
                        </w:r>
                        <w:r>
                          <w:rPr>
                            <w:rFonts w:ascii="標楷體" w:eastAsia="標楷體" w:hAnsi="標楷體"/>
                            <w:iCs/>
                            <w:color w:val="000000"/>
                            <w:sz w:val="22"/>
                            <w:szCs w:val="22"/>
                          </w:rPr>
                          <w:t>〉或轉至其他確診醫院</w:t>
                        </w:r>
                        <w:r>
                          <w:rPr>
                            <w:rFonts w:ascii="標楷體" w:eastAsia="標楷體" w:hAnsi="標楷體"/>
                            <w:sz w:val="22"/>
                            <w:szCs w:val="22"/>
                          </w:rPr>
                          <w:t>，於系統登錄結案或轉出。</w:t>
                        </w:r>
                      </w:p>
                      <w:p w14:paraId="78DE07E5" w14:textId="77777777" w:rsidR="00473C79" w:rsidRDefault="00A4341E">
                        <w:pPr>
                          <w:spacing w:line="300" w:lineRule="exact"/>
                          <w:ind w:left="220" w:hanging="220"/>
                        </w:pPr>
                        <w:r>
                          <w:rPr>
                            <w:rFonts w:ascii="標楷體" w:eastAsia="標楷體" w:hAnsi="標楷體"/>
                            <w:iCs/>
                            <w:color w:val="000000"/>
                            <w:sz w:val="22"/>
                            <w:szCs w:val="22"/>
                          </w:rPr>
                          <w:t>2.</w:t>
                        </w:r>
                        <w:r>
                          <w:rPr>
                            <w:rFonts w:ascii="標楷體" w:eastAsia="標楷體" w:hAnsi="標楷體"/>
                            <w:iCs/>
                            <w:color w:val="000000"/>
                            <w:sz w:val="22"/>
                            <w:szCs w:val="22"/>
                          </w:rPr>
                          <w:t>如</w:t>
                        </w:r>
                        <w:r>
                          <w:rPr>
                            <w:rFonts w:ascii="標楷體" w:eastAsia="標楷體" w:hAnsi="標楷體"/>
                            <w:iCs/>
                            <w:sz w:val="22"/>
                            <w:szCs w:val="22"/>
                          </w:rPr>
                          <w:t>3</w:t>
                        </w:r>
                        <w:r>
                          <w:rPr>
                            <w:rFonts w:ascii="標楷體" w:eastAsia="標楷體" w:hAnsi="標楷體"/>
                            <w:iCs/>
                            <w:sz w:val="22"/>
                            <w:szCs w:val="22"/>
                          </w:rPr>
                          <w:t>次聯繫不到個案或拒檢，</w:t>
                        </w:r>
                        <w:r>
                          <w:rPr>
                            <w:rFonts w:ascii="標楷體" w:eastAsia="標楷體" w:hAnsi="標楷體"/>
                            <w:color w:val="000000"/>
                            <w:sz w:val="22"/>
                            <w:szCs w:val="22"/>
                          </w:rPr>
                          <w:t>系統發郵件通知衛生局（所）及篩檢合約實驗室，由地段護士追蹤個案至確診醫院確診，並於</w:t>
                        </w:r>
                        <w:r>
                          <w:rPr>
                            <w:rStyle w:val="af1"/>
                            <w:rFonts w:ascii="標楷體" w:eastAsia="標楷體" w:hAnsi="標楷體"/>
                            <w:b w:val="0"/>
                            <w:sz w:val="22"/>
                            <w:szCs w:val="22"/>
                          </w:rPr>
                          <w:t>系統</w:t>
                        </w:r>
                        <w:r>
                          <w:rPr>
                            <w:rFonts w:ascii="標楷體" w:eastAsia="標楷體" w:hAnsi="標楷體"/>
                            <w:color w:val="000000"/>
                            <w:sz w:val="22"/>
                            <w:szCs w:val="22"/>
                          </w:rPr>
                          <w:t>登錄訪視結果。〈結案〉</w:t>
                        </w:r>
                        <w:r>
                          <w:rPr>
                            <w:rFonts w:ascii="標楷體" w:eastAsia="標楷體" w:hAnsi="標楷體"/>
                            <w:iCs/>
                            <w:color w:val="000000"/>
                            <w:sz w:val="22"/>
                            <w:szCs w:val="22"/>
                          </w:rPr>
                          <w:t>〈註</w:t>
                        </w:r>
                        <w:r>
                          <w:rPr>
                            <w:rFonts w:ascii="標楷體" w:eastAsia="標楷體" w:hAnsi="標楷體"/>
                            <w:iCs/>
                            <w:color w:val="000000"/>
                            <w:sz w:val="22"/>
                            <w:szCs w:val="22"/>
                          </w:rPr>
                          <w:t>3</w:t>
                        </w:r>
                        <w:r>
                          <w:rPr>
                            <w:rFonts w:ascii="標楷體" w:eastAsia="標楷體" w:hAnsi="標楷體"/>
                            <w:iCs/>
                            <w:color w:val="000000"/>
                            <w:sz w:val="22"/>
                            <w:szCs w:val="22"/>
                          </w:rPr>
                          <w:t>〉</w:t>
                        </w:r>
                      </w:p>
                    </w:txbxContent>
                  </v:textbox>
                </v:shape>
                <v:shape id="Line 417" o:spid="_x0000_s1064" type="#_x0000_t32" style="position:absolute;left:9143;top:29332;width:4572;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" strokeweight=".26467mm">
                  <v:stroke endarrow="open"/>
                </v:shape>
                <v:shape id="Line 418" o:spid="_x0000_s1065" type="#_x0000_t32" style="position:absolute;left:9143;top:32761;width:4572;height: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" strokeweight=".26467mm">
                  <v:stroke endarrow="open"/>
                </v:shape>
                <v:shape id="AutoShape 504" o:spid="_x0000_s1066" type="#_x0000_t32" style="position:absolute;left:24005;top:58364;width:7;height:39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" strokeweight=".26467mm"/>
                <v:rect id="Rectangle 512" o:spid="_x0000_s1067" style="position:absolute;left:20287;top:58364;width:8479;height:2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" filled="f" stroked="f">
                  <v:textbox>
                    <w:txbxContent>
                      <w:p w14:paraId="0CB3F64D" w14:textId="77777777" w:rsidR="00473C79" w:rsidRDefault="00A4341E">
                        <w:pPr>
                          <w:spacing w:line="280" w:lineRule="exact"/>
                          <w:rPr>
                            <w:rFonts w:ascii="標楷體" w:eastAsia="標楷體" w:hAnsi="標楷體"/>
                            <w:sz w:val="20"/>
                          </w:rPr>
                        </w:pPr>
                        <w:r>
                          <w:rPr>
                            <w:rFonts w:ascii="標楷體" w:eastAsia="標楷體" w:hAnsi="標楷體"/>
                            <w:sz w:val="20"/>
                          </w:rPr>
                          <w:t>確診</w:t>
                        </w:r>
                        <w:r>
                          <w:rPr>
                            <w:rFonts w:ascii="標楷體" w:eastAsia="標楷體" w:hAnsi="標楷體"/>
                            <w:sz w:val="20"/>
                          </w:rPr>
                          <w:t xml:space="preserve"> </w:t>
                        </w:r>
                        <w:r>
                          <w:rPr>
                            <w:rFonts w:ascii="標楷體" w:eastAsia="標楷體" w:hAnsi="標楷體"/>
                            <w:sz w:val="20"/>
                          </w:rPr>
                          <w:t>通知</w:t>
                        </w:r>
                      </w:p>
                    </w:txbxContent>
                  </v:textbox>
                </v:rect>
                <v:rect id="Rectangle 519" o:spid="_x0000_s1068" style="position:absolute;left:11816;top:59821;width:6470;height:39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" filled="f" stroked="f">
                  <v:textbox>
                    <w:txbxContent>
                      <w:p w14:paraId="6B20E53E" w14:textId="77777777" w:rsidR="00473C79" w:rsidRDefault="00A4341E">
                        <w:pPr>
                          <w:rPr>
                            <w:rFonts w:ascii="標楷體" w:eastAsia="標楷體" w:hAnsi="標楷體"/>
                            <w:sz w:val="20"/>
                          </w:rPr>
                        </w:pPr>
                        <w:r>
                          <w:rPr>
                            <w:rFonts w:ascii="標楷體" w:eastAsia="標楷體" w:hAnsi="標楷體"/>
                            <w:sz w:val="20"/>
                          </w:rPr>
                          <w:t>有就診來</w:t>
                        </w:r>
                      </w:p>
                    </w:txbxContent>
                  </v:textbox>
                </v:rect>
                <v:rect id="Rectangle 520" o:spid="_x0000_s1069" style="position:absolute;left:21529;top:65151;width:6178;height:3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" filled="f" stroked="f">
                  <v:textbox>
                    <w:txbxContent>
                      <w:p w14:paraId="7E178EDF" w14:textId="77777777" w:rsidR="00473C79" w:rsidRDefault="00A4341E">
                        <w:pPr>
                          <w:rPr>
                            <w:rFonts w:ascii="標楷體" w:eastAsia="標楷體" w:hAnsi="標楷體"/>
                            <w:sz w:val="20"/>
                          </w:rPr>
                        </w:pPr>
                        <w:r>
                          <w:rPr>
                            <w:rFonts w:ascii="標楷體" w:eastAsia="標楷體" w:hAnsi="標楷體"/>
                            <w:sz w:val="20"/>
                          </w:rPr>
                          <w:t>未就診</w:t>
                        </w:r>
                      </w:p>
                    </w:txbxContent>
                  </v:textbox>
                </v:rect>
                <v:shape id="AutoShape 525" o:spid="_x0000_s1070" type="#_x0000_t32" style="position:absolute;left:9800;top:62279;width:14197;height:1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" strokeweight=".26467mm">
                  <v:stroke endarrow="open"/>
                </v:shape>
                <v:shape id="AutoShape 526" o:spid="_x0000_s1071" type="#_x0000_t32" style="position:absolute;left:23997;top:62293;width:6478;height:117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" strokeweight=".26467mm">
                  <v:stroke endarrow="open"/>
                </v:shape>
                <v:shape id="AutoShape 529" o:spid="_x0000_s1072" type="#_x0000_t32" style="position:absolute;left:9800;top:63743;width:20675;height:1139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" strokeweight=".26467mm">
                  <v:stroke endarrow="open"/>
                </v:shape>
                <w10:anchorlock/>
              </v:group>
            </w:pict>
          </mc:Fallback>
        </mc:AlternateContent>
      </w:r>
    </w:p>
    <w:p w14:paraId="1E8D2598" w14:textId="77777777" w:rsidR="00473C79" w:rsidRDefault="00A4341E">
      <w:pPr>
        <w:numPr>
          <w:ilvl w:val="0"/>
          <w:numId w:val="2"/>
        </w:numPr>
        <w:jc w:val="center"/>
      </w:pPr>
      <w:r>
        <w:rPr>
          <w:rFonts w:eastAsia="標楷體" w:cs="Arial"/>
          <w:b/>
          <w:sz w:val="40"/>
          <w:szCs w:val="40"/>
        </w:rPr>
        <w:t>貳、新生兒篩檢作業流程</w:t>
      </w:r>
      <w:r>
        <w:rPr>
          <w:rFonts w:eastAsia="標楷體" w:cs="Arial"/>
          <w:b/>
          <w:sz w:val="40"/>
          <w:szCs w:val="40"/>
        </w:rPr>
        <w:t>(II)</w:t>
      </w:r>
    </w:p>
    <w:p w14:paraId="27E7EC85" w14:textId="77777777" w:rsidR="00473C79" w:rsidRDefault="00A4341E">
      <w:pPr>
        <w:numPr>
          <w:ilvl w:val="0"/>
          <w:numId w:val="2"/>
        </w:numPr>
        <w:jc w:val="center"/>
      </w:pPr>
      <w:r>
        <w:rPr>
          <w:rFonts w:eastAsia="標楷體" w:cs="Arial"/>
          <w:b/>
          <w:sz w:val="40"/>
          <w:szCs w:val="40"/>
        </w:rPr>
        <w:lastRenderedPageBreak/>
        <w:t>2</w:t>
      </w:r>
      <w:r>
        <w:rPr>
          <w:rFonts w:eastAsia="標楷體" w:cs="Arial"/>
          <w:b/>
          <w:sz w:val="40"/>
          <w:szCs w:val="40"/>
          <w:vertAlign w:val="superscript"/>
        </w:rPr>
        <w:t>nd</w:t>
      </w:r>
      <w:r>
        <w:rPr>
          <w:rFonts w:eastAsia="標楷體" w:cs="Arial"/>
          <w:b/>
          <w:sz w:val="40"/>
          <w:szCs w:val="40"/>
        </w:rPr>
        <w:t xml:space="preserve"> tier test</w:t>
      </w:r>
    </w:p>
    <w:p w14:paraId="07697BEB" w14:textId="77777777" w:rsidR="00473C79" w:rsidRDefault="00A4341E">
      <w:pPr>
        <w:numPr>
          <w:ilvl w:val="0"/>
          <w:numId w:val="2"/>
        </w:numPr>
      </w:pPr>
      <w:r>
        <w:rPr>
          <w:rFonts w:eastAsia="標楷體" w:cs="Arial"/>
          <w:b/>
          <w:noProof/>
          <w:sz w:val="40"/>
          <w:szCs w:val="40"/>
        </w:rPr>
        <mc:AlternateContent>
          <mc:Choice Requires="wps">
            <w:drawing>
              <wp:anchor distT="0" distB="0" distL="114300" distR="114300" simplePos="0" relativeHeight="251672576" behindDoc="0" locked="0" layoutInCell="1" allowOverlap="1" wp14:anchorId="161572F2" wp14:editId="4FE76762">
                <wp:simplePos x="0" y="0"/>
                <wp:positionH relativeFrom="column">
                  <wp:posOffset>4991096</wp:posOffset>
                </wp:positionH>
                <wp:positionV relativeFrom="paragraph">
                  <wp:posOffset>152403</wp:posOffset>
                </wp:positionV>
                <wp:extent cx="1028700" cy="571500"/>
                <wp:effectExtent l="0" t="0" r="19050" b="19050"/>
                <wp:wrapNone/>
                <wp:docPr id="52" name="Rectangle 453"/>
                <wp:cNvGraphicFramePr/>
                <a:graphic xmlns:a="http://schemas.openxmlformats.org/drawingml/2006/main">
                  <a:graphicData uri="http://schemas.microsoft.com/office/word/2010/wordprocessingShape">
                    <wps:wsp>
                      <wps:cNvSpPr/>
                      <wps:spPr>
                        <a:xfrm>
                          <a:off x="0" y="0"/>
                          <a:ext cx="1028700" cy="571500"/>
                        </a:xfrm>
                        <a:prstGeom prst="rect">
                          <a:avLst/>
                        </a:prstGeom>
                        <a:solidFill>
                          <a:srgbClr val="FFFFFF"/>
                        </a:solidFill>
                        <a:ln w="9528" cap="flat">
                          <a:solidFill>
                            <a:srgbClr val="000000"/>
                          </a:solidFill>
                          <a:prstDash val="solid"/>
                          <a:miter/>
                        </a:ln>
                      </wps:spPr>
                      <wps:txbx>
                        <w:txbxContent>
                          <w:p w14:paraId="343F9747" w14:textId="77777777" w:rsidR="00473C79" w:rsidRDefault="00A4341E">
                            <w:pPr>
                              <w:rPr>
                                <w:rFonts w:ascii="標楷體" w:eastAsia="標楷體" w:hAnsi="標楷體"/>
                              </w:rPr>
                            </w:pPr>
                            <w:r>
                              <w:rPr>
                                <w:rFonts w:ascii="標楷體" w:eastAsia="標楷體" w:hAnsi="標楷體"/>
                              </w:rPr>
                              <w:t>篩檢報告寄回採集機構</w:t>
                            </w:r>
                          </w:p>
                        </w:txbxContent>
                      </wps:txbx>
                      <wps:bodyPr vert="horz" wrap="square" lIns="91440" tIns="45720" rIns="91440" bIns="45720" anchor="t" anchorCtr="0" compatLnSpc="0">
                        <a:noAutofit/>
                      </wps:bodyPr>
                    </wps:wsp>
                  </a:graphicData>
                </a:graphic>
              </wp:anchor>
            </w:drawing>
          </mc:Choice>
          <mc:Fallback>
            <w:pict>
              <v:rect w14:anchorId="161572F2" id="Rectangle 453" o:spid="_x0000_s1073" style="position:absolute;left:0;text-align:left;margin-left:393pt;margin-top:12pt;width:81pt;height:4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" strokeweight=".26467mm">
                <v:textbox>
                  <w:txbxContent>
                    <w:p w14:paraId="343F9747" w14:textId="77777777" w:rsidR="00473C79" w:rsidRDefault="00A4341E">
                      <w:pPr>
                        <w:rPr>
                          <w:rFonts w:ascii="標楷體" w:eastAsia="標楷體" w:hAnsi="標楷體"/>
                        </w:rPr>
                      </w:pPr>
                      <w:r>
                        <w:rPr>
                          <w:rFonts w:ascii="標楷體" w:eastAsia="標楷體" w:hAnsi="標楷體"/>
                        </w:rPr>
                        <w:t>篩檢報告寄回採集機構</w:t>
                      </w:r>
                    </w:p>
                  </w:txbxContent>
                </v:textbox>
              </v:rect>
            </w:pict>
          </mc:Fallback>
        </mc:AlternateContent>
      </w:r>
      <w:r>
        <w:rPr>
          <w:rFonts w:eastAsia="標楷體" w:cs="Arial"/>
          <w:b/>
          <w:noProof/>
          <w:sz w:val="40"/>
          <w:szCs w:val="40"/>
        </w:rPr>
        <mc:AlternateContent>
          <mc:Choice Requires="wps">
            <w:drawing>
              <wp:anchor distT="0" distB="0" distL="114300" distR="114300" simplePos="0" relativeHeight="251676672" behindDoc="1" locked="0" layoutInCell="1" allowOverlap="1" wp14:anchorId="7B7600A7" wp14:editId="7903EFA4">
                <wp:simplePos x="0" y="0"/>
                <wp:positionH relativeFrom="column">
                  <wp:posOffset>4257675</wp:posOffset>
                </wp:positionH>
                <wp:positionV relativeFrom="paragraph">
                  <wp:posOffset>152403</wp:posOffset>
                </wp:positionV>
                <wp:extent cx="590546" cy="342900"/>
                <wp:effectExtent l="0" t="0" r="4" b="0"/>
                <wp:wrapNone/>
                <wp:docPr id="53" name="Rectangle 457"/>
                <wp:cNvGraphicFramePr/>
                <a:graphic xmlns:a="http://schemas.openxmlformats.org/drawingml/2006/main">
                  <a:graphicData uri="http://schemas.microsoft.com/office/word/2010/wordprocessingShape">
                    <wps:wsp>
                      <wps:cNvSpPr/>
                      <wps:spPr>
                        <a:xfrm>
                          <a:off x="0" y="0"/>
                          <a:ext cx="590546" cy="342900"/>
                        </a:xfrm>
                        <a:prstGeom prst="rect">
                          <a:avLst/>
                        </a:prstGeom>
                        <a:solidFill>
                          <a:srgbClr val="FFFFFF"/>
                        </a:solidFill>
                        <a:ln cap="flat">
                          <a:noFill/>
                          <a:prstDash val="solid"/>
                        </a:ln>
                      </wps:spPr>
                      <wps:txbx>
                        <w:txbxContent>
                          <w:p w14:paraId="10F1AD09" w14:textId="77777777" w:rsidR="00473C79" w:rsidRDefault="00A4341E">
                            <w:pPr>
                              <w:rPr>
                                <w:rFonts w:ascii="標楷體" w:eastAsia="標楷體" w:hAnsi="標楷體"/>
                              </w:rPr>
                            </w:pPr>
                            <w:r>
                              <w:rPr>
                                <w:rFonts w:ascii="標楷體" w:eastAsia="標楷體" w:hAnsi="標楷體"/>
                              </w:rPr>
                              <w:t>陰性</w:t>
                            </w:r>
                          </w:p>
                        </w:txbxContent>
                      </wps:txbx>
                      <wps:bodyPr vert="horz" wrap="square" lIns="91440" tIns="45720" rIns="91440" bIns="45720" anchor="t" anchorCtr="0" compatLnSpc="0">
                        <a:noAutofit/>
                      </wps:bodyPr>
                    </wps:wsp>
                  </a:graphicData>
                </a:graphic>
              </wp:anchor>
            </w:drawing>
          </mc:Choice>
          <mc:Fallback>
            <w:pict>
              <v:rect w14:anchorId="7B7600A7" id="Rectangle 457" o:spid="_x0000_s1074" style="position:absolute;left:0;text-align:left;margin-left:335.25pt;margin-top:12pt;width:46.5pt;height:27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" stroked="f">
                <v:textbox>
                  <w:txbxContent>
                    <w:p w14:paraId="10F1AD09" w14:textId="77777777" w:rsidR="00473C79" w:rsidRDefault="00A4341E">
                      <w:pPr>
                        <w:rPr>
                          <w:rFonts w:ascii="標楷體" w:eastAsia="標楷體" w:hAnsi="標楷體"/>
                        </w:rPr>
                      </w:pPr>
                      <w:r>
                        <w:rPr>
                          <w:rFonts w:ascii="標楷體" w:eastAsia="標楷體" w:hAnsi="標楷體"/>
                        </w:rPr>
                        <w:t>陰性</w:t>
                      </w: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270D52DA" wp14:editId="45303ACE">
                <wp:simplePos x="0" y="0"/>
                <wp:positionH relativeFrom="column">
                  <wp:posOffset>1570353</wp:posOffset>
                </wp:positionH>
                <wp:positionV relativeFrom="paragraph">
                  <wp:posOffset>152403</wp:posOffset>
                </wp:positionV>
                <wp:extent cx="2639699" cy="638178"/>
                <wp:effectExtent l="38100" t="19050" r="46351" b="47622"/>
                <wp:wrapNone/>
                <wp:docPr id="54" name="AutoShape 451"/>
                <wp:cNvGraphicFramePr/>
                <a:graphic xmlns:a="http://schemas.openxmlformats.org/drawingml/2006/main">
                  <a:graphicData uri="http://schemas.microsoft.com/office/word/2010/wordprocessingShape">
                    <wps:wsp>
                      <wps:cNvSpPr/>
                      <wps:spPr>
                        <a:xfrm>
                          <a:off x="0" y="0"/>
                          <a:ext cx="2639699" cy="638178"/>
                        </a:xfrm>
                        <a:custGeom>
                          <a:avLst/>
                          <a:gdLst>
                            <a:gd name="f0" fmla="val w"/>
                            <a:gd name="f1" fmla="val h"/>
                            <a:gd name="f2" fmla="val ss"/>
                            <a:gd name="f3" fmla="val 0"/>
                            <a:gd name="f4" fmla="abs f0"/>
                            <a:gd name="f5" fmla="abs f1"/>
                            <a:gd name="f6" fmla="abs f2"/>
                            <a:gd name="f7" fmla="val f3"/>
                            <a:gd name="f8" fmla="?: f4 f0 1"/>
                            <a:gd name="f9" fmla="?: f5 f1 1"/>
                            <a:gd name="f10" fmla="?: f6 f2 1"/>
                            <a:gd name="f11" fmla="*/ f8 1 21600"/>
                            <a:gd name="f12" fmla="*/ f9 1 21600"/>
                            <a:gd name="f13" fmla="*/ 21600 f8 1"/>
                            <a:gd name="f14" fmla="*/ 21600 f9 1"/>
                            <a:gd name="f15" fmla="min f12 f11"/>
                            <a:gd name="f16" fmla="*/ f13 1 f10"/>
                            <a:gd name="f17" fmla="*/ f14 1 f10"/>
                            <a:gd name="f18" fmla="val f16"/>
                            <a:gd name="f19" fmla="val f17"/>
                            <a:gd name="f20" fmla="*/ f7 f15 1"/>
                            <a:gd name="f21" fmla="+- f19 0 f7"/>
                            <a:gd name="f22" fmla="+- f18 0 f7"/>
                            <a:gd name="f23" fmla="*/ f18 f15 1"/>
                            <a:gd name="f24" fmla="*/ f19 f15 1"/>
                            <a:gd name="f25" fmla="*/ f21 1 2"/>
                            <a:gd name="f26" fmla="*/ f21 1 4"/>
                            <a:gd name="f27" fmla="*/ f22 1 2"/>
                            <a:gd name="f28" fmla="*/ f22 1 4"/>
                            <a:gd name="f29" fmla="*/ f22 3 1"/>
                            <a:gd name="f30" fmla="*/ f21 3 1"/>
                            <a:gd name="f31" fmla="+- f7 f25 0"/>
                            <a:gd name="f32" fmla="+- f7 f27 0"/>
                            <a:gd name="f33" fmla="*/ f29 1 4"/>
                            <a:gd name="f34" fmla="*/ f30 1 4"/>
                            <a:gd name="f35" fmla="*/ f28 f15 1"/>
                            <a:gd name="f36" fmla="*/ f26 f15 1"/>
                            <a:gd name="f37" fmla="*/ f33 f15 1"/>
                            <a:gd name="f38" fmla="*/ f34 f15 1"/>
                            <a:gd name="f39" fmla="*/ f31 f15 1"/>
                            <a:gd name="f40" fmla="*/ f32 f15 1"/>
                          </a:gdLst>
                          <a:ahLst/>
                          <a:cxnLst>
                            <a:cxn ang="3cd4">
                              <a:pos x="hc" y="t"/>
                            </a:cxn>
                            <a:cxn ang="0">
                              <a:pos x="r" y="vc"/>
                            </a:cxn>
                            <a:cxn ang="cd4">
                              <a:pos x="hc" y="b"/>
                            </a:cxn>
                            <a:cxn ang="cd2">
                              <a:pos x="l" y="vc"/>
                            </a:cxn>
                          </a:cxnLst>
                          <a:rect l="f35" t="f36" r="f37" b="f38"/>
                          <a:pathLst>
                            <a:path>
                              <a:moveTo>
                                <a:pt x="f20" y="f39"/>
                              </a:moveTo>
                              <a:lnTo>
                                <a:pt x="f40" y="f20"/>
                              </a:lnTo>
                              <a:lnTo>
                                <a:pt x="f23" y="f39"/>
                              </a:lnTo>
                              <a:lnTo>
                                <a:pt x="f40" y="f24"/>
                              </a:lnTo>
                              <a:close/>
                            </a:path>
                          </a:pathLst>
                        </a:custGeom>
                        <a:solidFill>
                          <a:srgbClr val="FFFFFF"/>
                        </a:solidFill>
                        <a:ln w="9528" cap="flat">
                          <a:solidFill>
                            <a:srgbClr val="000000"/>
                          </a:solidFill>
                          <a:prstDash val="solid"/>
                          <a:miter/>
                        </a:ln>
                      </wps:spPr>
                      <wps:txbx>
                        <w:txbxContent>
                          <w:p w14:paraId="5306FC3D" w14:textId="77777777" w:rsidR="00473C79" w:rsidRDefault="00A4341E">
                            <w:pPr>
                              <w:jc w:val="center"/>
                              <w:rPr>
                                <w:rFonts w:ascii="標楷體" w:eastAsia="標楷體" w:hAnsi="標楷體"/>
                              </w:rPr>
                            </w:pPr>
                            <w:r>
                              <w:rPr>
                                <w:rFonts w:ascii="標楷體" w:eastAsia="標楷體" w:hAnsi="標楷體"/>
                              </w:rPr>
                              <w:t>初檢篩檢報告結果</w:t>
                            </w:r>
                          </w:p>
                        </w:txbxContent>
                      </wps:txbx>
                      <wps:bodyPr vert="horz" wrap="square" lIns="91440" tIns="45720" rIns="91440" bIns="45720" anchor="t" anchorCtr="0" compatLnSpc="0">
                        <a:noAutofit/>
                      </wps:bodyPr>
                    </wps:wsp>
                  </a:graphicData>
                </a:graphic>
              </wp:anchor>
            </w:drawing>
          </mc:Choice>
          <mc:Fallback>
            <w:pict>
              <v:shape w14:anchorId="270D52DA" id="AutoShape 451" o:spid="_x0000_s1075" style="position:absolute;left:0;text-align:left;margin-left:123.65pt;margin-top:12pt;width:207.85pt;height:50.25pt;z-index:251670528;visibility:visible;mso-wrap-style:square;mso-wrap-distance-left:9pt;mso-wrap-distance-top:0;mso-wrap-distance-right:9pt;mso-wrap-distance-bottom:0;mso-position-horizontal:absolute;mso-position-horizontal-relative:text;mso-position-vertical:absolute;mso-position-vertical-relative:text;v-text-anchor:top" coordsize="2639699,63817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" adj="-11796480,,5400" path="m,319089l1319850,,2639699,319089,1319850,638178,,319089xe" strokeweight=".26467mm">
                <v:stroke joinstyle="miter"/>
                <v:formulas/>
                <v:path arrowok="t" o:connecttype="custom" o:connectlocs="1319850,0;2639699,319089;1319850,638178;0,319089" o:connectangles="270,0,90,180" textboxrect="659925,159545,1979774,478634"/>
                <v:textbox>
                  <w:txbxContent>
                    <w:p w14:paraId="5306FC3D" w14:textId="77777777" w:rsidR="00473C79" w:rsidRDefault="00A4341E">
                      <w:pPr>
                        <w:jc w:val="center"/>
                        <w:rPr>
                          <w:rFonts w:ascii="標楷體" w:eastAsia="標楷體" w:hAnsi="標楷體"/>
                        </w:rPr>
                      </w:pPr>
                      <w:r>
                        <w:rPr>
                          <w:rFonts w:ascii="標楷體" w:eastAsia="標楷體" w:hAnsi="標楷體"/>
                        </w:rPr>
                        <w:t>初檢篩檢報告結果</w:t>
                      </w:r>
                    </w:p>
                  </w:txbxContent>
                </v:textbox>
              </v:shape>
            </w:pict>
          </mc:Fallback>
        </mc:AlternateContent>
      </w:r>
    </w:p>
    <w:p w14:paraId="74C3926D" w14:textId="77777777" w:rsidR="00473C79" w:rsidRDefault="00A4341E">
      <w:pPr>
        <w:numPr>
          <w:ilvl w:val="0"/>
          <w:numId w:val="2"/>
        </w:numPr>
        <w:jc w:val="center"/>
      </w:pPr>
      <w:r>
        <w:rPr>
          <w:rFonts w:eastAsia="標楷體" w:cs="Arial"/>
          <w:b/>
          <w:noProof/>
          <w:sz w:val="40"/>
          <w:szCs w:val="40"/>
        </w:rPr>
        <mc:AlternateContent>
          <mc:Choice Requires="wps">
            <w:drawing>
              <wp:anchor distT="0" distB="0" distL="114300" distR="114300" simplePos="0" relativeHeight="251706368" behindDoc="0" locked="0" layoutInCell="1" allowOverlap="1" wp14:anchorId="664CC0DB" wp14:editId="298F9176">
                <wp:simplePos x="0" y="0"/>
                <wp:positionH relativeFrom="column">
                  <wp:posOffset>3667128</wp:posOffset>
                </wp:positionH>
                <wp:positionV relativeFrom="paragraph">
                  <wp:posOffset>5680709</wp:posOffset>
                </wp:positionV>
                <wp:extent cx="1840860" cy="1863090"/>
                <wp:effectExtent l="0" t="0" r="6990" b="3810"/>
                <wp:wrapNone/>
                <wp:docPr id="55" name="Rectangle 499"/>
                <wp:cNvGraphicFramePr/>
                <a:graphic xmlns:a="http://schemas.openxmlformats.org/drawingml/2006/main">
                  <a:graphicData uri="http://schemas.microsoft.com/office/word/2010/wordprocessingShape">
                    <wps:wsp>
                      <wps:cNvSpPr/>
                      <wps:spPr>
                        <a:xfrm>
                          <a:off x="0" y="0"/>
                          <a:ext cx="1840860" cy="1863090"/>
                        </a:xfrm>
                        <a:prstGeom prst="rect">
                          <a:avLst/>
                        </a:prstGeom>
                        <a:solidFill>
                          <a:srgbClr val="FFFFFF"/>
                        </a:solidFill>
                        <a:ln cap="flat">
                          <a:noFill/>
                          <a:prstDash val="solid"/>
                        </a:ln>
                      </wps:spPr>
                      <wps:txbx>
                        <w:txbxContent>
                          <w:p w14:paraId="13290975" w14:textId="77777777" w:rsidR="00473C79" w:rsidRDefault="00A4341E">
                            <w:pPr>
                              <w:spacing w:line="240" w:lineRule="exact"/>
                            </w:pPr>
                            <w:r>
                              <w:rPr>
                                <w:rFonts w:ascii="標楷體" w:eastAsia="標楷體" w:hAnsi="標楷體"/>
                                <w:sz w:val="22"/>
                                <w:szCs w:val="22"/>
                              </w:rPr>
                              <w:t>註</w:t>
                            </w:r>
                            <w:r>
                              <w:rPr>
                                <w:rFonts w:ascii="標楷體" w:eastAsia="標楷體" w:hAnsi="標楷體"/>
                                <w:sz w:val="22"/>
                                <w:szCs w:val="22"/>
                              </w:rPr>
                              <w:t>:</w:t>
                            </w:r>
                            <w:r>
                              <w:rPr>
                                <w:rFonts w:ascii="標楷體" w:eastAsia="標楷體" w:hAnsi="標楷體" w:cs="Arial"/>
                                <w:color w:val="000000"/>
                                <w:sz w:val="22"/>
                                <w:szCs w:val="22"/>
                              </w:rPr>
                              <w:t>瓜胺酸血症第</w:t>
                            </w:r>
                            <w:r>
                              <w:rPr>
                                <w:rFonts w:ascii="標楷體" w:eastAsia="標楷體" w:hAnsi="標楷體" w:cs="Arial"/>
                                <w:color w:val="000000"/>
                                <w:sz w:val="22"/>
                                <w:szCs w:val="22"/>
                              </w:rPr>
                              <w:t>II</w:t>
                            </w:r>
                            <w:r>
                              <w:rPr>
                                <w:rFonts w:ascii="標楷體" w:eastAsia="標楷體" w:hAnsi="標楷體" w:cs="Arial"/>
                                <w:color w:val="000000"/>
                                <w:sz w:val="22"/>
                                <w:szCs w:val="22"/>
                              </w:rPr>
                              <w:t>型</w:t>
                            </w:r>
                            <w:r>
                              <w:rPr>
                                <w:rFonts w:ascii="標楷體" w:eastAsia="標楷體" w:hAnsi="標楷體" w:cs="Arial"/>
                                <w:color w:val="000000"/>
                                <w:sz w:val="22"/>
                                <w:szCs w:val="22"/>
                              </w:rPr>
                              <w:t>(Cit II)</w:t>
                            </w:r>
                            <w:r>
                              <w:rPr>
                                <w:rFonts w:ascii="標楷體" w:eastAsia="標楷體" w:hAnsi="標楷體" w:cs="Arial"/>
                                <w:color w:val="000000"/>
                                <w:sz w:val="22"/>
                                <w:szCs w:val="22"/>
                              </w:rPr>
                              <w:t>、</w:t>
                            </w:r>
                            <w:r>
                              <w:rPr>
                                <w:rFonts w:ascii="標楷體" w:eastAsia="標楷體" w:hAnsi="標楷體"/>
                                <w:sz w:val="22"/>
                                <w:szCs w:val="22"/>
                              </w:rPr>
                              <w:t>長鏈醯輔酶</w:t>
                            </w:r>
                            <w:r>
                              <w:rPr>
                                <w:rFonts w:ascii="標楷體" w:eastAsia="標楷體" w:hAnsi="標楷體"/>
                                <w:sz w:val="22"/>
                                <w:szCs w:val="22"/>
                              </w:rPr>
                              <w:t>A</w:t>
                            </w:r>
                            <w:r>
                              <w:rPr>
                                <w:rFonts w:ascii="標楷體" w:eastAsia="標楷體" w:hAnsi="標楷體"/>
                                <w:sz w:val="22"/>
                                <w:szCs w:val="22"/>
                              </w:rPr>
                              <w:t>去氫酶缺乏症</w:t>
                            </w:r>
                            <w:r>
                              <w:rPr>
                                <w:rFonts w:ascii="標楷體" w:eastAsia="標楷體" w:hAnsi="標楷體"/>
                                <w:sz w:val="22"/>
                                <w:szCs w:val="22"/>
                              </w:rPr>
                              <w:t>(VLCAD)</w:t>
                            </w:r>
                            <w:r>
                              <w:rPr>
                                <w:rFonts w:ascii="標楷體" w:eastAsia="標楷體" w:hAnsi="標楷體"/>
                                <w:sz w:val="22"/>
                                <w:szCs w:val="22"/>
                              </w:rPr>
                              <w:t>、肉鹼棕櫚醯基轉移酶缺乏症第</w:t>
                            </w:r>
                            <w:r>
                              <w:rPr>
                                <w:rFonts w:ascii="標楷體" w:eastAsia="標楷體" w:hAnsi="標楷體"/>
                                <w:sz w:val="22"/>
                                <w:szCs w:val="22"/>
                              </w:rPr>
                              <w:t>I</w:t>
                            </w:r>
                            <w:r>
                              <w:rPr>
                                <w:rFonts w:ascii="標楷體" w:eastAsia="標楷體" w:hAnsi="標楷體"/>
                                <w:sz w:val="22"/>
                                <w:szCs w:val="22"/>
                              </w:rPr>
                              <w:t>型</w:t>
                            </w:r>
                            <w:r>
                              <w:rPr>
                                <w:rFonts w:ascii="標楷體" w:eastAsia="標楷體" w:hAnsi="標楷體"/>
                                <w:sz w:val="22"/>
                                <w:szCs w:val="22"/>
                              </w:rPr>
                              <w:t>(CPT I) </w:t>
                            </w:r>
                            <w:r>
                              <w:rPr>
                                <w:rFonts w:ascii="標楷體" w:eastAsia="標楷體" w:hAnsi="標楷體"/>
                                <w:sz w:val="22"/>
                                <w:szCs w:val="22"/>
                              </w:rPr>
                              <w:t>、肉鹼棕櫚醯基轉移酶缺乏症第</w:t>
                            </w:r>
                            <w:r>
                              <w:rPr>
                                <w:rFonts w:ascii="標楷體" w:eastAsia="標楷體" w:hAnsi="標楷體"/>
                                <w:sz w:val="22"/>
                                <w:szCs w:val="22"/>
                              </w:rPr>
                              <w:t>II</w:t>
                            </w:r>
                            <w:r>
                              <w:rPr>
                                <w:rFonts w:ascii="標楷體" w:eastAsia="標楷體" w:hAnsi="標楷體"/>
                                <w:sz w:val="22"/>
                                <w:szCs w:val="22"/>
                              </w:rPr>
                              <w:t>型</w:t>
                            </w:r>
                            <w:r>
                              <w:rPr>
                                <w:rFonts w:ascii="標楷體" w:eastAsia="標楷體" w:hAnsi="標楷體"/>
                                <w:sz w:val="22"/>
                                <w:szCs w:val="22"/>
                              </w:rPr>
                              <w:t>(CPT II)</w:t>
                            </w:r>
                            <w:r>
                              <w:rPr>
                                <w:rFonts w:ascii="標楷體" w:eastAsia="標楷體" w:hAnsi="標楷體"/>
                                <w:sz w:val="22"/>
                                <w:szCs w:val="22"/>
                              </w:rPr>
                              <w:t>、戊二酸血症第</w:t>
                            </w:r>
                            <w:r>
                              <w:rPr>
                                <w:rFonts w:ascii="標楷體" w:eastAsia="標楷體" w:hAnsi="標楷體"/>
                                <w:sz w:val="22"/>
                                <w:szCs w:val="22"/>
                              </w:rPr>
                              <w:t>II</w:t>
                            </w:r>
                            <w:r>
                              <w:rPr>
                                <w:rFonts w:ascii="標楷體" w:eastAsia="標楷體" w:hAnsi="標楷體"/>
                                <w:sz w:val="22"/>
                                <w:szCs w:val="22"/>
                              </w:rPr>
                              <w:t>型</w:t>
                            </w:r>
                            <w:r>
                              <w:rPr>
                                <w:rFonts w:ascii="標楷體" w:eastAsia="標楷體" w:hAnsi="標楷體"/>
                                <w:sz w:val="22"/>
                                <w:szCs w:val="22"/>
                              </w:rPr>
                              <w:t>(GA II)</w:t>
                            </w:r>
                            <w:r>
                              <w:rPr>
                                <w:rFonts w:ascii="標楷體" w:eastAsia="標楷體" w:hAnsi="標楷體"/>
                                <w:sz w:val="22"/>
                                <w:szCs w:val="22"/>
                              </w:rPr>
                              <w:t>等項目，為降低偽陰性，初篩疑陽性個案須</w:t>
                            </w:r>
                            <w:r>
                              <w:rPr>
                                <w:rFonts w:ascii="標楷體" w:eastAsia="標楷體" w:hAnsi="標楷體" w:cs="Arial"/>
                                <w:color w:val="000000"/>
                                <w:sz w:val="22"/>
                                <w:szCs w:val="22"/>
                              </w:rPr>
                              <w:t>進行</w:t>
                            </w:r>
                            <w:r>
                              <w:rPr>
                                <w:rFonts w:ascii="標楷體" w:eastAsia="標楷體" w:hAnsi="標楷體" w:cs="Arial"/>
                                <w:color w:val="000000"/>
                                <w:sz w:val="22"/>
                                <w:szCs w:val="22"/>
                              </w:rPr>
                              <w:t xml:space="preserve"> 2</w:t>
                            </w:r>
                            <w:r>
                              <w:rPr>
                                <w:rFonts w:ascii="標楷體" w:eastAsia="標楷體" w:hAnsi="標楷體" w:cs="Arial"/>
                                <w:color w:val="000000"/>
                                <w:sz w:val="22"/>
                                <w:szCs w:val="22"/>
                                <w:vertAlign w:val="superscript"/>
                              </w:rPr>
                              <w:t>nd</w:t>
                            </w:r>
                            <w:r>
                              <w:rPr>
                                <w:rFonts w:ascii="標楷體" w:eastAsia="標楷體" w:hAnsi="標楷體" w:cs="Arial"/>
                                <w:color w:val="000000"/>
                                <w:sz w:val="22"/>
                                <w:szCs w:val="22"/>
                              </w:rPr>
                              <w:t xml:space="preserve"> tier test</w:t>
                            </w:r>
                            <w:r>
                              <w:rPr>
                                <w:rFonts w:ascii="標楷體" w:eastAsia="標楷體" w:hAnsi="標楷體" w:cs="Arial"/>
                                <w:color w:val="000000"/>
                                <w:sz w:val="22"/>
                                <w:szCs w:val="22"/>
                              </w:rPr>
                              <w:t>。</w:t>
                            </w:r>
                          </w:p>
                        </w:txbxContent>
                      </wps:txbx>
                      <wps:bodyPr vert="horz" wrap="square" lIns="91440" tIns="45720" rIns="91440" bIns="45720" anchor="t" anchorCtr="0" compatLnSpc="0">
                        <a:noAutofit/>
                      </wps:bodyPr>
                    </wps:wsp>
                  </a:graphicData>
                </a:graphic>
              </wp:anchor>
            </w:drawing>
          </mc:Choice>
          <mc:Fallback>
            <w:pict>
              <v:rect w14:anchorId="664CC0DB" id="Rectangle 499" o:spid="_x0000_s1076" style="position:absolute;left:0;text-align:left;margin-left:288.75pt;margin-top:447.3pt;width:144.95pt;height:146.7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" stroked="f">
                <v:textbox>
                  <w:txbxContent>
                    <w:p w14:paraId="13290975" w14:textId="77777777" w:rsidR="00473C79" w:rsidRDefault="00A4341E">
                      <w:pPr>
                        <w:spacing w:line="240" w:lineRule="exact"/>
                      </w:pPr>
                      <w:r>
                        <w:rPr>
                          <w:rFonts w:ascii="標楷體" w:eastAsia="標楷體" w:hAnsi="標楷體"/>
                          <w:sz w:val="22"/>
                          <w:szCs w:val="22"/>
                        </w:rPr>
                        <w:t>註</w:t>
                      </w:r>
                      <w:r>
                        <w:rPr>
                          <w:rFonts w:ascii="標楷體" w:eastAsia="標楷體" w:hAnsi="標楷體"/>
                          <w:sz w:val="22"/>
                          <w:szCs w:val="22"/>
                        </w:rPr>
                        <w:t>:</w:t>
                      </w:r>
                      <w:r>
                        <w:rPr>
                          <w:rFonts w:ascii="標楷體" w:eastAsia="標楷體" w:hAnsi="標楷體" w:cs="Arial"/>
                          <w:color w:val="000000"/>
                          <w:sz w:val="22"/>
                          <w:szCs w:val="22"/>
                        </w:rPr>
                        <w:t>瓜胺酸血症第</w:t>
                      </w:r>
                      <w:r>
                        <w:rPr>
                          <w:rFonts w:ascii="標楷體" w:eastAsia="標楷體" w:hAnsi="標楷體" w:cs="Arial"/>
                          <w:color w:val="000000"/>
                          <w:sz w:val="22"/>
                          <w:szCs w:val="22"/>
                        </w:rPr>
                        <w:t>II</w:t>
                      </w:r>
                      <w:r>
                        <w:rPr>
                          <w:rFonts w:ascii="標楷體" w:eastAsia="標楷體" w:hAnsi="標楷體" w:cs="Arial"/>
                          <w:color w:val="000000"/>
                          <w:sz w:val="22"/>
                          <w:szCs w:val="22"/>
                        </w:rPr>
                        <w:t>型</w:t>
                      </w:r>
                      <w:r>
                        <w:rPr>
                          <w:rFonts w:ascii="標楷體" w:eastAsia="標楷體" w:hAnsi="標楷體" w:cs="Arial"/>
                          <w:color w:val="000000"/>
                          <w:sz w:val="22"/>
                          <w:szCs w:val="22"/>
                        </w:rPr>
                        <w:t>(Cit II)</w:t>
                      </w:r>
                      <w:r>
                        <w:rPr>
                          <w:rFonts w:ascii="標楷體" w:eastAsia="標楷體" w:hAnsi="標楷體" w:cs="Arial"/>
                          <w:color w:val="000000"/>
                          <w:sz w:val="22"/>
                          <w:szCs w:val="22"/>
                        </w:rPr>
                        <w:t>、</w:t>
                      </w:r>
                      <w:r>
                        <w:rPr>
                          <w:rFonts w:ascii="標楷體" w:eastAsia="標楷體" w:hAnsi="標楷體"/>
                          <w:sz w:val="22"/>
                          <w:szCs w:val="22"/>
                        </w:rPr>
                        <w:t>長鏈醯輔酶</w:t>
                      </w:r>
                      <w:r>
                        <w:rPr>
                          <w:rFonts w:ascii="標楷體" w:eastAsia="標楷體" w:hAnsi="標楷體"/>
                          <w:sz w:val="22"/>
                          <w:szCs w:val="22"/>
                        </w:rPr>
                        <w:t>A</w:t>
                      </w:r>
                      <w:r>
                        <w:rPr>
                          <w:rFonts w:ascii="標楷體" w:eastAsia="標楷體" w:hAnsi="標楷體"/>
                          <w:sz w:val="22"/>
                          <w:szCs w:val="22"/>
                        </w:rPr>
                        <w:t>去氫酶缺乏症</w:t>
                      </w:r>
                      <w:r>
                        <w:rPr>
                          <w:rFonts w:ascii="標楷體" w:eastAsia="標楷體" w:hAnsi="標楷體"/>
                          <w:sz w:val="22"/>
                          <w:szCs w:val="22"/>
                        </w:rPr>
                        <w:t>(VLCAD)</w:t>
                      </w:r>
                      <w:r>
                        <w:rPr>
                          <w:rFonts w:ascii="標楷體" w:eastAsia="標楷體" w:hAnsi="標楷體"/>
                          <w:sz w:val="22"/>
                          <w:szCs w:val="22"/>
                        </w:rPr>
                        <w:t>、肉鹼棕櫚醯基轉移酶缺乏症第</w:t>
                      </w:r>
                      <w:r>
                        <w:rPr>
                          <w:rFonts w:ascii="標楷體" w:eastAsia="標楷體" w:hAnsi="標楷體"/>
                          <w:sz w:val="22"/>
                          <w:szCs w:val="22"/>
                        </w:rPr>
                        <w:t>I</w:t>
                      </w:r>
                      <w:r>
                        <w:rPr>
                          <w:rFonts w:ascii="標楷體" w:eastAsia="標楷體" w:hAnsi="標楷體"/>
                          <w:sz w:val="22"/>
                          <w:szCs w:val="22"/>
                        </w:rPr>
                        <w:t>型</w:t>
                      </w:r>
                      <w:r>
                        <w:rPr>
                          <w:rFonts w:ascii="標楷體" w:eastAsia="標楷體" w:hAnsi="標楷體"/>
                          <w:sz w:val="22"/>
                          <w:szCs w:val="22"/>
                        </w:rPr>
                        <w:t>(CPT I) </w:t>
                      </w:r>
                      <w:r>
                        <w:rPr>
                          <w:rFonts w:ascii="標楷體" w:eastAsia="標楷體" w:hAnsi="標楷體"/>
                          <w:sz w:val="22"/>
                          <w:szCs w:val="22"/>
                        </w:rPr>
                        <w:t>、肉鹼棕櫚醯基轉移酶缺乏症第</w:t>
                      </w:r>
                      <w:r>
                        <w:rPr>
                          <w:rFonts w:ascii="標楷體" w:eastAsia="標楷體" w:hAnsi="標楷體"/>
                          <w:sz w:val="22"/>
                          <w:szCs w:val="22"/>
                        </w:rPr>
                        <w:t>II</w:t>
                      </w:r>
                      <w:r>
                        <w:rPr>
                          <w:rFonts w:ascii="標楷體" w:eastAsia="標楷體" w:hAnsi="標楷體"/>
                          <w:sz w:val="22"/>
                          <w:szCs w:val="22"/>
                        </w:rPr>
                        <w:t>型</w:t>
                      </w:r>
                      <w:r>
                        <w:rPr>
                          <w:rFonts w:ascii="標楷體" w:eastAsia="標楷體" w:hAnsi="標楷體"/>
                          <w:sz w:val="22"/>
                          <w:szCs w:val="22"/>
                        </w:rPr>
                        <w:t>(CPT II)</w:t>
                      </w:r>
                      <w:r>
                        <w:rPr>
                          <w:rFonts w:ascii="標楷體" w:eastAsia="標楷體" w:hAnsi="標楷體"/>
                          <w:sz w:val="22"/>
                          <w:szCs w:val="22"/>
                        </w:rPr>
                        <w:t>、戊二酸血症第</w:t>
                      </w:r>
                      <w:r>
                        <w:rPr>
                          <w:rFonts w:ascii="標楷體" w:eastAsia="標楷體" w:hAnsi="標楷體"/>
                          <w:sz w:val="22"/>
                          <w:szCs w:val="22"/>
                        </w:rPr>
                        <w:t>II</w:t>
                      </w:r>
                      <w:r>
                        <w:rPr>
                          <w:rFonts w:ascii="標楷體" w:eastAsia="標楷體" w:hAnsi="標楷體"/>
                          <w:sz w:val="22"/>
                          <w:szCs w:val="22"/>
                        </w:rPr>
                        <w:t>型</w:t>
                      </w:r>
                      <w:r>
                        <w:rPr>
                          <w:rFonts w:ascii="標楷體" w:eastAsia="標楷體" w:hAnsi="標楷體"/>
                          <w:sz w:val="22"/>
                          <w:szCs w:val="22"/>
                        </w:rPr>
                        <w:t>(GA II)</w:t>
                      </w:r>
                      <w:r>
                        <w:rPr>
                          <w:rFonts w:ascii="標楷體" w:eastAsia="標楷體" w:hAnsi="標楷體"/>
                          <w:sz w:val="22"/>
                          <w:szCs w:val="22"/>
                        </w:rPr>
                        <w:t>等項目，為降低偽陰性，初篩疑陽性個案須</w:t>
                      </w:r>
                      <w:r>
                        <w:rPr>
                          <w:rFonts w:ascii="標楷體" w:eastAsia="標楷體" w:hAnsi="標楷體" w:cs="Arial"/>
                          <w:color w:val="000000"/>
                          <w:sz w:val="22"/>
                          <w:szCs w:val="22"/>
                        </w:rPr>
                        <w:t>進行</w:t>
                      </w:r>
                      <w:r>
                        <w:rPr>
                          <w:rFonts w:ascii="標楷體" w:eastAsia="標楷體" w:hAnsi="標楷體" w:cs="Arial"/>
                          <w:color w:val="000000"/>
                          <w:sz w:val="22"/>
                          <w:szCs w:val="22"/>
                        </w:rPr>
                        <w:t xml:space="preserve"> 2</w:t>
                      </w:r>
                      <w:r>
                        <w:rPr>
                          <w:rFonts w:ascii="標楷體" w:eastAsia="標楷體" w:hAnsi="標楷體" w:cs="Arial"/>
                          <w:color w:val="000000"/>
                          <w:sz w:val="22"/>
                          <w:szCs w:val="22"/>
                          <w:vertAlign w:val="superscript"/>
                        </w:rPr>
                        <w:t>nd</w:t>
                      </w:r>
                      <w:r>
                        <w:rPr>
                          <w:rFonts w:ascii="標楷體" w:eastAsia="標楷體" w:hAnsi="標楷體" w:cs="Arial"/>
                          <w:color w:val="000000"/>
                          <w:sz w:val="22"/>
                          <w:szCs w:val="22"/>
                        </w:rPr>
                        <w:t xml:space="preserve"> tier test</w:t>
                      </w:r>
                      <w:r>
                        <w:rPr>
                          <w:rFonts w:ascii="標楷體" w:eastAsia="標楷體" w:hAnsi="標楷體" w:cs="Arial"/>
                          <w:color w:val="000000"/>
                          <w:sz w:val="22"/>
                          <w:szCs w:val="22"/>
                        </w:rPr>
                        <w:t>。</w:t>
                      </w:r>
                    </w:p>
                  </w:txbxContent>
                </v:textbox>
              </v:rect>
            </w:pict>
          </mc:Fallback>
        </mc:AlternateContent>
      </w:r>
      <w:r>
        <w:rPr>
          <w:rFonts w:eastAsia="標楷體" w:cs="Arial"/>
          <w:b/>
          <w:noProof/>
          <w:sz w:val="40"/>
          <w:szCs w:val="40"/>
        </w:rPr>
        <mc:AlternateContent>
          <mc:Choice Requires="wps">
            <w:drawing>
              <wp:anchor distT="0" distB="0" distL="114300" distR="114300" simplePos="0" relativeHeight="251683840" behindDoc="0" locked="0" layoutInCell="1" allowOverlap="1" wp14:anchorId="03CC3808" wp14:editId="4C8E4E6B">
                <wp:simplePos x="0" y="0"/>
                <wp:positionH relativeFrom="column">
                  <wp:posOffset>3400425</wp:posOffset>
                </wp:positionH>
                <wp:positionV relativeFrom="paragraph">
                  <wp:posOffset>2447921</wp:posOffset>
                </wp:positionV>
                <wp:extent cx="1313819" cy="431167"/>
                <wp:effectExtent l="0" t="0" r="19681" b="26033"/>
                <wp:wrapNone/>
                <wp:docPr id="56" name="Rectangle 466"/>
                <wp:cNvGraphicFramePr/>
                <a:graphic xmlns:a="http://schemas.openxmlformats.org/drawingml/2006/main">
                  <a:graphicData uri="http://schemas.microsoft.com/office/word/2010/wordprocessingShape">
                    <wps:wsp>
                      <wps:cNvSpPr/>
                      <wps:spPr>
                        <a:xfrm>
                          <a:off x="0" y="0"/>
                          <a:ext cx="1313819" cy="431167"/>
                        </a:xfrm>
                        <a:prstGeom prst="rect">
                          <a:avLst/>
                        </a:prstGeom>
                        <a:solidFill>
                          <a:srgbClr val="FFFFFF"/>
                        </a:solidFill>
                        <a:ln w="9528" cap="flat">
                          <a:solidFill>
                            <a:srgbClr val="000000"/>
                          </a:solidFill>
                          <a:prstDash val="solid"/>
                          <a:miter/>
                        </a:ln>
                      </wps:spPr>
                      <wps:txbx>
                        <w:txbxContent>
                          <w:p w14:paraId="02AFAD9F" w14:textId="77777777" w:rsidR="00473C79" w:rsidRDefault="00A4341E">
                            <w:pPr>
                              <w:jc w:val="center"/>
                            </w:pPr>
                            <w:r>
                              <w:rPr>
                                <w:rStyle w:val="af1"/>
                                <w:rFonts w:ascii="標楷體" w:eastAsia="標楷體" w:hAnsi="標楷體"/>
                              </w:rPr>
                              <w:t>複檢血片</w:t>
                            </w:r>
                          </w:p>
                        </w:txbxContent>
                      </wps:txbx>
                      <wps:bodyPr vert="horz" wrap="square" lIns="91440" tIns="45720" rIns="91440" bIns="45720" anchor="t" anchorCtr="0" compatLnSpc="0">
                        <a:noAutofit/>
                      </wps:bodyPr>
                    </wps:wsp>
                  </a:graphicData>
                </a:graphic>
              </wp:anchor>
            </w:drawing>
          </mc:Choice>
          <mc:Fallback>
            <w:pict>
              <v:rect w14:anchorId="03CC3808" id="Rectangle 466" o:spid="_x0000_s1077" style="position:absolute;left:0;text-align:left;margin-left:267.75pt;margin-top:192.75pt;width:103.45pt;height:33.9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" strokeweight=".26467mm">
                <v:textbox>
                  <w:txbxContent>
                    <w:p w14:paraId="02AFAD9F" w14:textId="77777777" w:rsidR="00473C79" w:rsidRDefault="00A4341E">
                      <w:pPr>
                        <w:jc w:val="center"/>
                      </w:pPr>
                      <w:r>
                        <w:rPr>
                          <w:rStyle w:val="af1"/>
                          <w:rFonts w:ascii="標楷體" w:eastAsia="標楷體" w:hAnsi="標楷體"/>
                        </w:rPr>
                        <w:t>複檢血片</w:t>
                      </w:r>
                    </w:p>
                  </w:txbxContent>
                </v:textbox>
              </v:rect>
            </w:pict>
          </mc:Fallback>
        </mc:AlternateContent>
      </w:r>
      <w:r>
        <w:rPr>
          <w:rFonts w:eastAsia="標楷體" w:cs="Arial"/>
          <w:b/>
          <w:noProof/>
          <w:sz w:val="40"/>
          <w:szCs w:val="40"/>
        </w:rPr>
        <mc:AlternateContent>
          <mc:Choice Requires="wps">
            <w:drawing>
              <wp:anchor distT="0" distB="0" distL="114300" distR="114300" simplePos="0" relativeHeight="251702272" behindDoc="0" locked="0" layoutInCell="1" allowOverlap="1" wp14:anchorId="0A632B9A" wp14:editId="198C666C">
                <wp:simplePos x="0" y="0"/>
                <wp:positionH relativeFrom="column">
                  <wp:posOffset>-47621</wp:posOffset>
                </wp:positionH>
                <wp:positionV relativeFrom="paragraph">
                  <wp:posOffset>257175</wp:posOffset>
                </wp:positionV>
                <wp:extent cx="0" cy="5295903"/>
                <wp:effectExtent l="95250" t="0" r="57150" b="57147"/>
                <wp:wrapNone/>
                <wp:docPr id="57" name="AutoShape 495"/>
                <wp:cNvGraphicFramePr/>
                <a:graphic xmlns:a="http://schemas.openxmlformats.org/drawingml/2006/main">
                  <a:graphicData uri="http://schemas.microsoft.com/office/word/2010/wordprocessingShape">
                    <wps:wsp>
                      <wps:cNvCnPr/>
                      <wps:spPr>
                        <a:xfrm>
                          <a:off x="0" y="0"/>
                          <a:ext cx="0" cy="5295903"/>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6525F7DF" id="AutoShape 495" o:spid="_x0000_s1026" type="#_x0000_t32" style="position:absolute;margin-left:-3.75pt;margin-top:20.25pt;width:0;height:417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" strokeweight=".26467mm">
                <v:stroke endarrow="open"/>
              </v:shape>
            </w:pict>
          </mc:Fallback>
        </mc:AlternateContent>
      </w:r>
      <w:r>
        <w:rPr>
          <w:rFonts w:eastAsia="標楷體" w:cs="Arial"/>
          <w:b/>
          <w:noProof/>
          <w:sz w:val="40"/>
          <w:szCs w:val="40"/>
        </w:rPr>
        <mc:AlternateContent>
          <mc:Choice Requires="wps">
            <w:drawing>
              <wp:anchor distT="0" distB="0" distL="114300" distR="114300" simplePos="0" relativeHeight="251688960" behindDoc="0" locked="0" layoutInCell="1" allowOverlap="1" wp14:anchorId="3A420EE8" wp14:editId="1342B3AC">
                <wp:simplePos x="0" y="0"/>
                <wp:positionH relativeFrom="column">
                  <wp:posOffset>-400050</wp:posOffset>
                </wp:positionH>
                <wp:positionV relativeFrom="paragraph">
                  <wp:posOffset>5553078</wp:posOffset>
                </wp:positionV>
                <wp:extent cx="1362071" cy="685800"/>
                <wp:effectExtent l="0" t="0" r="9529" b="19050"/>
                <wp:wrapNone/>
                <wp:docPr id="58" name="AutoShape 476"/>
                <wp:cNvGraphicFramePr/>
                <a:graphic xmlns:a="http://schemas.openxmlformats.org/drawingml/2006/main">
                  <a:graphicData uri="http://schemas.microsoft.com/office/word/2010/wordprocessingShape">
                    <wps:wsp>
                      <wps:cNvSpPr/>
                      <wps:spPr>
                        <a:xfrm>
                          <a:off x="0" y="0"/>
                          <a:ext cx="1362071" cy="685800"/>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FFFFFF"/>
                        </a:solidFill>
                        <a:ln w="9528" cap="flat">
                          <a:solidFill>
                            <a:srgbClr val="000000"/>
                          </a:solidFill>
                          <a:prstDash val="solid"/>
                          <a:round/>
                        </a:ln>
                      </wps:spPr>
                      <wps:txbx>
                        <w:txbxContent>
                          <w:p w14:paraId="473D5C9E" w14:textId="77777777" w:rsidR="00473C79" w:rsidRDefault="00A4341E">
                            <w:pPr>
                              <w:spacing w:line="360" w:lineRule="exact"/>
                              <w:jc w:val="center"/>
                              <w:rPr>
                                <w:rFonts w:ascii="標楷體" w:eastAsia="標楷體" w:hAnsi="標楷體"/>
                              </w:rPr>
                            </w:pPr>
                            <w:r>
                              <w:rPr>
                                <w:rFonts w:ascii="標楷體" w:eastAsia="標楷體" w:hAnsi="標楷體"/>
                              </w:rPr>
                              <w:t>確診醫院</w:t>
                            </w:r>
                          </w:p>
                          <w:p w14:paraId="1816E574" w14:textId="77777777" w:rsidR="00473C79" w:rsidRDefault="00A4341E">
                            <w:pPr>
                              <w:spacing w:line="360" w:lineRule="exact"/>
                              <w:jc w:val="center"/>
                              <w:rPr>
                                <w:rFonts w:ascii="標楷體" w:eastAsia="標楷體" w:hAnsi="標楷體"/>
                              </w:rPr>
                            </w:pPr>
                            <w:r>
                              <w:rPr>
                                <w:rFonts w:ascii="標楷體" w:eastAsia="標楷體" w:hAnsi="標楷體"/>
                              </w:rPr>
                              <w:t>確認診斷及治療</w:t>
                            </w:r>
                          </w:p>
                        </w:txbxContent>
                      </wps:txbx>
                      <wps:bodyPr vert="horz" wrap="square" lIns="91440" tIns="45720" rIns="91440" bIns="45720" anchor="t" anchorCtr="0" compatLnSpc="0">
                        <a:noAutofit/>
                      </wps:bodyPr>
                    </wps:wsp>
                  </a:graphicData>
                </a:graphic>
              </wp:anchor>
            </w:drawing>
          </mc:Choice>
          <mc:Fallback>
            <w:pict>
              <v:shape w14:anchorId="3A420EE8" id="AutoShape 476" o:spid="_x0000_s1078" style="position:absolute;left:0;text-align:left;margin-left:-31.5pt;margin-top:437.25pt;width:107.25pt;height:54pt;z-index:251688960;visibility:visible;mso-wrap-style:square;mso-wrap-distance-left:9pt;mso-wrap-distance-top:0;mso-wrap-distance-right:9pt;mso-wrap-distance-bottom:0;mso-position-horizontal:absolute;mso-position-horizontal-relative:text;mso-position-vertical:absolute;mso-position-vertical-relative:text;v-text-anchor:top" coordsize="1362071,685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" adj="-11796480,,5400" path="m114300,at,,228600,228600,114300,,,114300l,571500at,457200,228600,685800,,571500,114300,685800l1247771,685800at1133471,457200,1362071,685800,1247771,685800,1362071,571500l1362071,114300at1133471,,1362071,228600,1362071,114300,1247771,l114300,xe" strokeweight=".26467mm">
                <v:stroke joinstyle="round"/>
                <v:formulas/>
                <v:path arrowok="t" o:connecttype="custom" o:connectlocs="681036,0;1362071,342900;681036,685800;0,342900" o:connectangles="270,0,90,180" textboxrect="33478,33478,1328593,652322"/>
                <v:textbox>
                  <w:txbxContent>
                    <w:p w14:paraId="473D5C9E" w14:textId="77777777" w:rsidR="00473C79" w:rsidRDefault="00A4341E">
                      <w:pPr>
                        <w:spacing w:line="360" w:lineRule="exact"/>
                        <w:jc w:val="center"/>
                        <w:rPr>
                          <w:rFonts w:ascii="標楷體" w:eastAsia="標楷體" w:hAnsi="標楷體"/>
                        </w:rPr>
                      </w:pPr>
                      <w:r>
                        <w:rPr>
                          <w:rFonts w:ascii="標楷體" w:eastAsia="標楷體" w:hAnsi="標楷體"/>
                        </w:rPr>
                        <w:t>確診醫院</w:t>
                      </w:r>
                    </w:p>
                    <w:p w14:paraId="1816E574" w14:textId="77777777" w:rsidR="00473C79" w:rsidRDefault="00A4341E">
                      <w:pPr>
                        <w:spacing w:line="360" w:lineRule="exact"/>
                        <w:jc w:val="center"/>
                        <w:rPr>
                          <w:rFonts w:ascii="標楷體" w:eastAsia="標楷體" w:hAnsi="標楷體"/>
                        </w:rPr>
                      </w:pPr>
                      <w:r>
                        <w:rPr>
                          <w:rFonts w:ascii="標楷體" w:eastAsia="標楷體" w:hAnsi="標楷體"/>
                        </w:rPr>
                        <w:t>確認診斷及治療</w:t>
                      </w:r>
                    </w:p>
                  </w:txbxContent>
                </v:textbox>
              </v:shape>
            </w:pict>
          </mc:Fallback>
        </mc:AlternateContent>
      </w:r>
      <w:r>
        <w:rPr>
          <w:rFonts w:eastAsia="標楷體" w:cs="Arial"/>
          <w:b/>
          <w:noProof/>
          <w:sz w:val="40"/>
          <w:szCs w:val="40"/>
        </w:rPr>
        <mc:AlternateContent>
          <mc:Choice Requires="wps">
            <w:drawing>
              <wp:anchor distT="0" distB="0" distL="114300" distR="114300" simplePos="0" relativeHeight="251697152" behindDoc="0" locked="0" layoutInCell="1" allowOverlap="1" wp14:anchorId="00F39BB7" wp14:editId="1CA960DF">
                <wp:simplePos x="0" y="0"/>
                <wp:positionH relativeFrom="column">
                  <wp:posOffset>4029075</wp:posOffset>
                </wp:positionH>
                <wp:positionV relativeFrom="paragraph">
                  <wp:posOffset>2879088</wp:posOffset>
                </wp:positionV>
                <wp:extent cx="630" cy="1144902"/>
                <wp:effectExtent l="0" t="0" r="37470" b="36198"/>
                <wp:wrapNone/>
                <wp:docPr id="59" name="AutoShape 490"/>
                <wp:cNvGraphicFramePr/>
                <a:graphic xmlns:a="http://schemas.openxmlformats.org/drawingml/2006/main">
                  <a:graphicData uri="http://schemas.microsoft.com/office/word/2010/wordprocessingShape">
                    <wps:wsp>
                      <wps:cNvCnPr/>
                      <wps:spPr>
                        <a:xfrm>
                          <a:off x="0" y="0"/>
                          <a:ext cx="630" cy="1144902"/>
                        </a:xfrm>
                        <a:prstGeom prst="straightConnector1">
                          <a:avLst/>
                        </a:prstGeom>
                        <a:noFill/>
                        <a:ln w="9528" cap="flat">
                          <a:solidFill>
                            <a:srgbClr val="000000"/>
                          </a:solidFill>
                          <a:prstDash val="solid"/>
                          <a:round/>
                        </a:ln>
                      </wps:spPr>
                      <wps:bodyPr/>
                    </wps:wsp>
                  </a:graphicData>
                </a:graphic>
              </wp:anchor>
            </w:drawing>
          </mc:Choice>
          <mc:Fallback>
            <w:pict>
              <v:shape w14:anchorId="601BEEC2" id="AutoShape 490" o:spid="_x0000_s1026" type="#_x0000_t32" style="position:absolute;margin-left:317.25pt;margin-top:226.7pt;width:.05pt;height:90.1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" strokeweight=".26467mm"/>
            </w:pict>
          </mc:Fallback>
        </mc:AlternateContent>
      </w:r>
      <w:r>
        <w:rPr>
          <w:rFonts w:eastAsia="標楷體" w:cs="Arial"/>
          <w:b/>
          <w:noProof/>
          <w:sz w:val="40"/>
          <w:szCs w:val="40"/>
        </w:rPr>
        <mc:AlternateContent>
          <mc:Choice Requires="wps">
            <w:drawing>
              <wp:anchor distT="0" distB="0" distL="114300" distR="114300" simplePos="0" relativeHeight="251681792" behindDoc="0" locked="0" layoutInCell="1" allowOverlap="1" wp14:anchorId="28F616FE" wp14:editId="03DCD44C">
                <wp:simplePos x="0" y="0"/>
                <wp:positionH relativeFrom="column">
                  <wp:posOffset>4010028</wp:posOffset>
                </wp:positionH>
                <wp:positionV relativeFrom="paragraph">
                  <wp:posOffset>1609728</wp:posOffset>
                </wp:positionV>
                <wp:extent cx="0" cy="838193"/>
                <wp:effectExtent l="95250" t="0" r="57150" b="57157"/>
                <wp:wrapNone/>
                <wp:docPr id="60" name="Line 463"/>
                <wp:cNvGraphicFramePr/>
                <a:graphic xmlns:a="http://schemas.openxmlformats.org/drawingml/2006/main">
                  <a:graphicData uri="http://schemas.microsoft.com/office/word/2010/wordprocessingShape">
                    <wps:wsp>
                      <wps:cNvCnPr/>
                      <wps:spPr>
                        <a:xfrm>
                          <a:off x="0" y="0"/>
                          <a:ext cx="0" cy="838193"/>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492D3412" id="Line 463" o:spid="_x0000_s1026" type="#_x0000_t32" style="position:absolute;margin-left:315.75pt;margin-top:126.75pt;width:0;height:66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" strokeweight=".26467mm">
                <v:stroke endarrow="open"/>
              </v:shape>
            </w:pict>
          </mc:Fallback>
        </mc:AlternateContent>
      </w:r>
      <w:r>
        <w:rPr>
          <w:rFonts w:eastAsia="標楷體" w:cs="Arial"/>
          <w:b/>
          <w:noProof/>
          <w:sz w:val="40"/>
          <w:szCs w:val="40"/>
        </w:rPr>
        <mc:AlternateContent>
          <mc:Choice Requires="wps">
            <w:drawing>
              <wp:anchor distT="0" distB="0" distL="114300" distR="114300" simplePos="0" relativeHeight="251686912" behindDoc="1" locked="0" layoutInCell="1" allowOverlap="1" wp14:anchorId="49C9246A" wp14:editId="4486CC90">
                <wp:simplePos x="0" y="0"/>
                <wp:positionH relativeFrom="column">
                  <wp:posOffset>3562346</wp:posOffset>
                </wp:positionH>
                <wp:positionV relativeFrom="paragraph">
                  <wp:posOffset>4455798</wp:posOffset>
                </wp:positionV>
                <wp:extent cx="771525" cy="342900"/>
                <wp:effectExtent l="0" t="0" r="9525" b="0"/>
                <wp:wrapNone/>
                <wp:docPr id="61" name="Rectangle 473"/>
                <wp:cNvGraphicFramePr/>
                <a:graphic xmlns:a="http://schemas.openxmlformats.org/drawingml/2006/main">
                  <a:graphicData uri="http://schemas.microsoft.com/office/word/2010/wordprocessingShape">
                    <wps:wsp>
                      <wps:cNvSpPr/>
                      <wps:spPr>
                        <a:xfrm>
                          <a:off x="0" y="0"/>
                          <a:ext cx="771525" cy="342900"/>
                        </a:xfrm>
                        <a:prstGeom prst="rect">
                          <a:avLst/>
                        </a:prstGeom>
                        <a:solidFill>
                          <a:srgbClr val="FFFFFF"/>
                        </a:solidFill>
                        <a:ln cap="flat">
                          <a:noFill/>
                          <a:prstDash val="solid"/>
                        </a:ln>
                      </wps:spPr>
                      <wps:txbx>
                        <w:txbxContent>
                          <w:p w14:paraId="1A5474E4" w14:textId="77777777" w:rsidR="00473C79" w:rsidRDefault="00A4341E">
                            <w:pPr>
                              <w:rPr>
                                <w:rFonts w:ascii="標楷體" w:eastAsia="標楷體" w:hAnsi="標楷體"/>
                              </w:rPr>
                            </w:pPr>
                            <w:r>
                              <w:rPr>
                                <w:rFonts w:ascii="標楷體" w:eastAsia="標楷體" w:hAnsi="標楷體"/>
                              </w:rPr>
                              <w:t>無異常</w:t>
                            </w:r>
                          </w:p>
                        </w:txbxContent>
                      </wps:txbx>
                      <wps:bodyPr vert="horz" wrap="square" lIns="91440" tIns="45720" rIns="91440" bIns="45720" anchor="t" anchorCtr="0" compatLnSpc="0">
                        <a:noAutofit/>
                      </wps:bodyPr>
                    </wps:wsp>
                  </a:graphicData>
                </a:graphic>
              </wp:anchor>
            </w:drawing>
          </mc:Choice>
          <mc:Fallback>
            <w:pict>
              <v:rect w14:anchorId="49C9246A" id="Rectangle 473" o:spid="_x0000_s1079" style="position:absolute;left:0;text-align:left;margin-left:280.5pt;margin-top:350.85pt;width:60.75pt;height:27pt;z-index:-251629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" stroked="f">
                <v:textbox>
                  <w:txbxContent>
                    <w:p w14:paraId="1A5474E4" w14:textId="77777777" w:rsidR="00473C79" w:rsidRDefault="00A4341E">
                      <w:pPr>
                        <w:rPr>
                          <w:rFonts w:ascii="標楷體" w:eastAsia="標楷體" w:hAnsi="標楷體"/>
                        </w:rPr>
                      </w:pPr>
                      <w:r>
                        <w:rPr>
                          <w:rFonts w:ascii="標楷體" w:eastAsia="標楷體" w:hAnsi="標楷體"/>
                        </w:rPr>
                        <w:t>無異常</w:t>
                      </w:r>
                    </w:p>
                  </w:txbxContent>
                </v:textbox>
              </v:rect>
            </w:pict>
          </mc:Fallback>
        </mc:AlternateContent>
      </w:r>
      <w:r>
        <w:rPr>
          <w:rFonts w:eastAsia="標楷體" w:cs="Arial"/>
          <w:b/>
          <w:noProof/>
          <w:sz w:val="40"/>
          <w:szCs w:val="40"/>
        </w:rPr>
        <mc:AlternateContent>
          <mc:Choice Requires="wps">
            <w:drawing>
              <wp:anchor distT="0" distB="0" distL="114300" distR="114300" simplePos="0" relativeHeight="251705344" behindDoc="1" locked="0" layoutInCell="1" allowOverlap="1" wp14:anchorId="02628E94" wp14:editId="1A046436">
                <wp:simplePos x="0" y="0"/>
                <wp:positionH relativeFrom="column">
                  <wp:posOffset>333371</wp:posOffset>
                </wp:positionH>
                <wp:positionV relativeFrom="paragraph">
                  <wp:posOffset>4525649</wp:posOffset>
                </wp:positionV>
                <wp:extent cx="771525" cy="342900"/>
                <wp:effectExtent l="0" t="0" r="9525" b="0"/>
                <wp:wrapNone/>
                <wp:docPr id="62" name="Rectangle 498"/>
                <wp:cNvGraphicFramePr/>
                <a:graphic xmlns:a="http://schemas.openxmlformats.org/drawingml/2006/main">
                  <a:graphicData uri="http://schemas.microsoft.com/office/word/2010/wordprocessingShape">
                    <wps:wsp>
                      <wps:cNvSpPr/>
                      <wps:spPr>
                        <a:xfrm>
                          <a:off x="0" y="0"/>
                          <a:ext cx="771525" cy="342900"/>
                        </a:xfrm>
                        <a:prstGeom prst="rect">
                          <a:avLst/>
                        </a:prstGeom>
                        <a:solidFill>
                          <a:srgbClr val="FFFFFF"/>
                        </a:solidFill>
                        <a:ln cap="flat">
                          <a:noFill/>
                          <a:prstDash val="solid"/>
                        </a:ln>
                      </wps:spPr>
                      <wps:txbx>
                        <w:txbxContent>
                          <w:p w14:paraId="0173A29C" w14:textId="77777777" w:rsidR="00473C79" w:rsidRDefault="00A4341E">
                            <w:pPr>
                              <w:rPr>
                                <w:rFonts w:ascii="標楷體" w:eastAsia="標楷體" w:hAnsi="標楷體"/>
                              </w:rPr>
                            </w:pPr>
                            <w:r>
                              <w:rPr>
                                <w:rFonts w:ascii="標楷體" w:eastAsia="標楷體" w:hAnsi="標楷體"/>
                              </w:rPr>
                              <w:t>異常</w:t>
                            </w:r>
                          </w:p>
                        </w:txbxContent>
                      </wps:txbx>
                      <wps:bodyPr vert="horz" wrap="square" lIns="91440" tIns="45720" rIns="91440" bIns="45720" anchor="t" anchorCtr="0" compatLnSpc="0">
                        <a:noAutofit/>
                      </wps:bodyPr>
                    </wps:wsp>
                  </a:graphicData>
                </a:graphic>
              </wp:anchor>
            </w:drawing>
          </mc:Choice>
          <mc:Fallback>
            <w:pict>
              <v:rect w14:anchorId="02628E94" id="Rectangle 498" o:spid="_x0000_s1080" style="position:absolute;left:0;text-align:left;margin-left:26.25pt;margin-top:356.35pt;width:60.75pt;height:27pt;z-index:-251611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" stroked="f">
                <v:textbox>
                  <w:txbxContent>
                    <w:p w14:paraId="0173A29C" w14:textId="77777777" w:rsidR="00473C79" w:rsidRDefault="00A4341E">
                      <w:pPr>
                        <w:rPr>
                          <w:rFonts w:ascii="標楷體" w:eastAsia="標楷體" w:hAnsi="標楷體"/>
                        </w:rPr>
                      </w:pPr>
                      <w:r>
                        <w:rPr>
                          <w:rFonts w:ascii="標楷體" w:eastAsia="標楷體" w:hAnsi="標楷體"/>
                        </w:rPr>
                        <w:t>異常</w:t>
                      </w:r>
                    </w:p>
                  </w:txbxContent>
                </v:textbox>
              </v:rect>
            </w:pict>
          </mc:Fallback>
        </mc:AlternateContent>
      </w:r>
      <w:r>
        <w:rPr>
          <w:rFonts w:eastAsia="標楷體" w:cs="Arial"/>
          <w:b/>
          <w:noProof/>
          <w:sz w:val="40"/>
          <w:szCs w:val="40"/>
        </w:rPr>
        <mc:AlternateContent>
          <mc:Choice Requires="wps">
            <w:drawing>
              <wp:anchor distT="0" distB="0" distL="114300" distR="114300" simplePos="0" relativeHeight="251687936" behindDoc="0" locked="0" layoutInCell="1" allowOverlap="1" wp14:anchorId="3585380C" wp14:editId="52C3F954">
                <wp:simplePos x="0" y="0"/>
                <wp:positionH relativeFrom="column">
                  <wp:posOffset>1619246</wp:posOffset>
                </wp:positionH>
                <wp:positionV relativeFrom="paragraph">
                  <wp:posOffset>5553078</wp:posOffset>
                </wp:positionV>
                <wp:extent cx="1371600" cy="685800"/>
                <wp:effectExtent l="0" t="0" r="19050" b="19050"/>
                <wp:wrapNone/>
                <wp:docPr id="63" name="AutoShape 475"/>
                <wp:cNvGraphicFramePr/>
                <a:graphic xmlns:a="http://schemas.openxmlformats.org/drawingml/2006/main">
                  <a:graphicData uri="http://schemas.microsoft.com/office/word/2010/wordprocessingShape">
                    <wps:wsp>
                      <wps:cNvSpPr/>
                      <wps:spPr>
                        <a:xfrm>
                          <a:off x="0" y="0"/>
                          <a:ext cx="1371600" cy="685800"/>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FFFFFF"/>
                        </a:solidFill>
                        <a:ln w="9528" cap="flat">
                          <a:solidFill>
                            <a:srgbClr val="000000"/>
                          </a:solidFill>
                          <a:prstDash val="solid"/>
                          <a:round/>
                        </a:ln>
                      </wps:spPr>
                      <wps:txbx>
                        <w:txbxContent>
                          <w:p w14:paraId="2F793CC9" w14:textId="77777777" w:rsidR="00473C79" w:rsidRDefault="00A4341E">
                            <w:pPr>
                              <w:spacing w:line="360" w:lineRule="exact"/>
                              <w:jc w:val="center"/>
                            </w:pPr>
                            <w:r>
                              <w:rPr>
                                <w:rFonts w:ascii="標楷體" w:eastAsia="標楷體" w:hAnsi="標楷體"/>
                              </w:rPr>
                              <w:t>登錄</w:t>
                            </w:r>
                            <w:r>
                              <w:rPr>
                                <w:rStyle w:val="af1"/>
                                <w:rFonts w:ascii="標楷體" w:eastAsia="標楷體" w:hAnsi="標楷體"/>
                                <w:b w:val="0"/>
                              </w:rPr>
                              <w:t>婦幼健康管理整合系統</w:t>
                            </w:r>
                            <w:r>
                              <w:rPr>
                                <w:rFonts w:ascii="標楷體" w:eastAsia="標楷體" w:hAnsi="標楷體"/>
                              </w:rPr>
                              <w:t>結案</w:t>
                            </w:r>
                          </w:p>
                        </w:txbxContent>
                      </wps:txbx>
                      <wps:bodyPr vert="horz" wrap="square" lIns="91440" tIns="45720" rIns="91440" bIns="45720" anchor="t" anchorCtr="0" compatLnSpc="0">
                        <a:noAutofit/>
                      </wps:bodyPr>
                    </wps:wsp>
                  </a:graphicData>
                </a:graphic>
              </wp:anchor>
            </w:drawing>
          </mc:Choice>
          <mc:Fallback>
            <w:pict>
              <v:shape w14:anchorId="3585380C" id="AutoShape 475" o:spid="_x0000_s1081" style="position:absolute;left:0;text-align:left;margin-left:127.5pt;margin-top:437.25pt;width:108pt;height:54pt;z-index:251687936;visibility:visible;mso-wrap-style:square;mso-wrap-distance-left:9pt;mso-wrap-distance-top:0;mso-wrap-distance-right:9pt;mso-wrap-distance-bottom:0;mso-position-horizontal:absolute;mso-position-horizontal-relative:text;mso-position-vertical:absolute;mso-position-vertical-relative:text;v-text-anchor:top" coordsize="1371600,685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" adj="-11796480,,5400" path="m114300,at,,228600,228600,114300,,,114300l,571500at,457200,228600,685800,,571500,114300,685800l1257300,685800at1143000,457200,1371600,685800,1257300,685800,1371600,571500l1371600,114300at1143000,,1371600,228600,1371600,114300,1257300,l114300,xe" strokeweight=".26467mm">
                <v:stroke joinstyle="round"/>
                <v:formulas/>
                <v:path arrowok="t" o:connecttype="custom" o:connectlocs="685800,0;1371600,342900;685800,685800;0,342900" o:connectangles="270,0,90,180" textboxrect="33478,33478,1338122,652322"/>
                <v:textbox>
                  <w:txbxContent>
                    <w:p w14:paraId="2F793CC9" w14:textId="77777777" w:rsidR="00473C79" w:rsidRDefault="00A4341E">
                      <w:pPr>
                        <w:spacing w:line="360" w:lineRule="exact"/>
                        <w:jc w:val="center"/>
                      </w:pPr>
                      <w:r>
                        <w:rPr>
                          <w:rFonts w:ascii="標楷體" w:eastAsia="標楷體" w:hAnsi="標楷體"/>
                        </w:rPr>
                        <w:t>登錄</w:t>
                      </w:r>
                      <w:r>
                        <w:rPr>
                          <w:rStyle w:val="af1"/>
                          <w:rFonts w:ascii="標楷體" w:eastAsia="標楷體" w:hAnsi="標楷體"/>
                          <w:b w:val="0"/>
                        </w:rPr>
                        <w:t>婦幼健康管理整合系統</w:t>
                      </w:r>
                      <w:r>
                        <w:rPr>
                          <w:rFonts w:ascii="標楷體" w:eastAsia="標楷體" w:hAnsi="標楷體"/>
                        </w:rPr>
                        <w:t>結案</w:t>
                      </w:r>
                    </w:p>
                  </w:txbxContent>
                </v:textbox>
              </v:shape>
            </w:pict>
          </mc:Fallback>
        </mc:AlternateContent>
      </w:r>
      <w:r>
        <w:rPr>
          <w:rFonts w:eastAsia="標楷體" w:cs="Arial"/>
          <w:b/>
          <w:noProof/>
          <w:sz w:val="40"/>
          <w:szCs w:val="40"/>
        </w:rPr>
        <mc:AlternateContent>
          <mc:Choice Requires="wps">
            <w:drawing>
              <wp:anchor distT="0" distB="0" distL="114300" distR="114300" simplePos="0" relativeHeight="251700224" behindDoc="0" locked="0" layoutInCell="1" allowOverlap="1" wp14:anchorId="4340E49B" wp14:editId="2B8EE706">
                <wp:simplePos x="0" y="0"/>
                <wp:positionH relativeFrom="column">
                  <wp:posOffset>2314574</wp:posOffset>
                </wp:positionH>
                <wp:positionV relativeFrom="paragraph">
                  <wp:posOffset>5141598</wp:posOffset>
                </wp:positionV>
                <wp:extent cx="0" cy="411480"/>
                <wp:effectExtent l="95250" t="0" r="114300" b="64770"/>
                <wp:wrapNone/>
                <wp:docPr id="64" name="Line 493"/>
                <wp:cNvGraphicFramePr/>
                <a:graphic xmlns:a="http://schemas.openxmlformats.org/drawingml/2006/main">
                  <a:graphicData uri="http://schemas.microsoft.com/office/word/2010/wordprocessingShape">
                    <wps:wsp>
                      <wps:cNvCnPr/>
                      <wps:spPr>
                        <a:xfrm>
                          <a:off x="0" y="0"/>
                          <a:ext cx="0" cy="41148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0031527A" id="Line 493" o:spid="_x0000_s1026" type="#_x0000_t32" style="position:absolute;margin-left:182.25pt;margin-top:404.85pt;width:0;height:32.4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" strokeweight=".26467mm">
                <v:stroke endarrow="open"/>
              </v:shape>
            </w:pict>
          </mc:Fallback>
        </mc:AlternateContent>
      </w:r>
      <w:r>
        <w:rPr>
          <w:rFonts w:eastAsia="標楷體" w:cs="Arial"/>
          <w:b/>
          <w:noProof/>
          <w:sz w:val="40"/>
          <w:szCs w:val="40"/>
        </w:rPr>
        <mc:AlternateContent>
          <mc:Choice Requires="wps">
            <w:drawing>
              <wp:anchor distT="0" distB="0" distL="114300" distR="114300" simplePos="0" relativeHeight="251704320" behindDoc="0" locked="0" layoutInCell="1" allowOverlap="1" wp14:anchorId="2441AD6B" wp14:editId="06A6AC5B">
                <wp:simplePos x="0" y="0"/>
                <wp:positionH relativeFrom="column">
                  <wp:posOffset>-47621</wp:posOffset>
                </wp:positionH>
                <wp:positionV relativeFrom="paragraph">
                  <wp:posOffset>4800600</wp:posOffset>
                </wp:positionV>
                <wp:extent cx="1533521" cy="0"/>
                <wp:effectExtent l="38100" t="76200" r="0" b="114300"/>
                <wp:wrapNone/>
                <wp:docPr id="65" name="AutoShape 497"/>
                <wp:cNvGraphicFramePr/>
                <a:graphic xmlns:a="http://schemas.openxmlformats.org/drawingml/2006/main">
                  <a:graphicData uri="http://schemas.microsoft.com/office/word/2010/wordprocessingShape">
                    <wps:wsp>
                      <wps:cNvCnPr/>
                      <wps:spPr>
                        <a:xfrm flipH="1">
                          <a:off x="0" y="0"/>
                          <a:ext cx="1533521" cy="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3599B7BD" id="AutoShape 497" o:spid="_x0000_s1026" type="#_x0000_t32" style="position:absolute;margin-left:-3.75pt;margin-top:378pt;width:120.75pt;height:0;flip:x;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" strokeweight=".26467mm">
                <v:stroke endarrow="open"/>
              </v:shape>
            </w:pict>
          </mc:Fallback>
        </mc:AlternateContent>
      </w:r>
      <w:r>
        <w:rPr>
          <w:rFonts w:eastAsia="標楷體" w:cs="Arial"/>
          <w:b/>
          <w:noProof/>
          <w:sz w:val="40"/>
          <w:szCs w:val="40"/>
        </w:rPr>
        <mc:AlternateContent>
          <mc:Choice Requires="wps">
            <w:drawing>
              <wp:anchor distT="0" distB="0" distL="114300" distR="114300" simplePos="0" relativeHeight="251685888" behindDoc="0" locked="0" layoutInCell="1" allowOverlap="1" wp14:anchorId="432EC14D" wp14:editId="73BA812F">
                <wp:simplePos x="0" y="0"/>
                <wp:positionH relativeFrom="column">
                  <wp:posOffset>5715000</wp:posOffset>
                </wp:positionH>
                <wp:positionV relativeFrom="paragraph">
                  <wp:posOffset>495303</wp:posOffset>
                </wp:positionV>
                <wp:extent cx="10158" cy="4305297"/>
                <wp:effectExtent l="76200" t="38100" r="66042" b="19053"/>
                <wp:wrapNone/>
                <wp:docPr id="66" name="AutoShape 471"/>
                <wp:cNvGraphicFramePr/>
                <a:graphic xmlns:a="http://schemas.openxmlformats.org/drawingml/2006/main">
                  <a:graphicData uri="http://schemas.microsoft.com/office/word/2010/wordprocessingShape">
                    <wps:wsp>
                      <wps:cNvCnPr/>
                      <wps:spPr>
                        <a:xfrm flipV="1">
                          <a:off x="0" y="0"/>
                          <a:ext cx="10158" cy="4305297"/>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455FC918" id="AutoShape 471" o:spid="_x0000_s1026" type="#_x0000_t32" style="position:absolute;margin-left:450pt;margin-top:39pt;width:.8pt;height:339pt;flip: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" strokeweight=".26467mm">
                <v:stroke endarrow="open"/>
              </v:shape>
            </w:pict>
          </mc:Fallback>
        </mc:AlternateContent>
      </w:r>
      <w:r>
        <w:rPr>
          <w:rFonts w:eastAsia="標楷體" w:cs="Arial"/>
          <w:b/>
          <w:noProof/>
          <w:sz w:val="40"/>
          <w:szCs w:val="40"/>
        </w:rPr>
        <mc:AlternateContent>
          <mc:Choice Requires="wps">
            <w:drawing>
              <wp:anchor distT="0" distB="0" distL="114300" distR="114300" simplePos="0" relativeHeight="251703296" behindDoc="0" locked="0" layoutInCell="1" allowOverlap="1" wp14:anchorId="54FADC96" wp14:editId="36ED51B7">
                <wp:simplePos x="0" y="0"/>
                <wp:positionH relativeFrom="column">
                  <wp:posOffset>3095628</wp:posOffset>
                </wp:positionH>
                <wp:positionV relativeFrom="paragraph">
                  <wp:posOffset>4800600</wp:posOffset>
                </wp:positionV>
                <wp:extent cx="2638418" cy="0"/>
                <wp:effectExtent l="0" t="0" r="0" b="0"/>
                <wp:wrapNone/>
                <wp:docPr id="67" name="AutoShape 496"/>
                <wp:cNvGraphicFramePr/>
                <a:graphic xmlns:a="http://schemas.openxmlformats.org/drawingml/2006/main">
                  <a:graphicData uri="http://schemas.microsoft.com/office/word/2010/wordprocessingShape">
                    <wps:wsp>
                      <wps:cNvCnPr/>
                      <wps:spPr>
                        <a:xfrm>
                          <a:off x="0" y="0"/>
                          <a:ext cx="2638418" cy="0"/>
                        </a:xfrm>
                        <a:prstGeom prst="straightConnector1">
                          <a:avLst/>
                        </a:prstGeom>
                        <a:noFill/>
                        <a:ln w="9528" cap="flat">
                          <a:solidFill>
                            <a:srgbClr val="000000"/>
                          </a:solidFill>
                          <a:prstDash val="solid"/>
                          <a:round/>
                        </a:ln>
                      </wps:spPr>
                      <wps:bodyPr/>
                    </wps:wsp>
                  </a:graphicData>
                </a:graphic>
              </wp:anchor>
            </w:drawing>
          </mc:Choice>
          <mc:Fallback>
            <w:pict>
              <v:shape w14:anchorId="587A5E7C" id="AutoShape 496" o:spid="_x0000_s1026" type="#_x0000_t32" style="position:absolute;margin-left:243.75pt;margin-top:378pt;width:207.75pt;height:0;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" strokeweight=".26467mm"/>
            </w:pict>
          </mc:Fallback>
        </mc:AlternateContent>
      </w:r>
      <w:r>
        <w:rPr>
          <w:rFonts w:eastAsia="標楷體" w:cs="Arial"/>
          <w:b/>
          <w:noProof/>
          <w:sz w:val="40"/>
          <w:szCs w:val="40"/>
        </w:rPr>
        <mc:AlternateContent>
          <mc:Choice Requires="wps">
            <w:drawing>
              <wp:anchor distT="0" distB="0" distL="114300" distR="114300" simplePos="0" relativeHeight="251684864" behindDoc="0" locked="0" layoutInCell="1" allowOverlap="1" wp14:anchorId="4964B08C" wp14:editId="36D5C73F">
                <wp:simplePos x="0" y="0"/>
                <wp:positionH relativeFrom="column">
                  <wp:posOffset>1514475</wp:posOffset>
                </wp:positionH>
                <wp:positionV relativeFrom="paragraph">
                  <wp:posOffset>4455798</wp:posOffset>
                </wp:positionV>
                <wp:extent cx="1600200" cy="685800"/>
                <wp:effectExtent l="19050" t="19050" r="19050" b="38100"/>
                <wp:wrapNone/>
                <wp:docPr id="68" name="AutoShape 468"/>
                <wp:cNvGraphicFramePr/>
                <a:graphic xmlns:a="http://schemas.openxmlformats.org/drawingml/2006/main">
                  <a:graphicData uri="http://schemas.microsoft.com/office/word/2010/wordprocessingShape">
                    <wps:wsp>
                      <wps:cNvSpPr/>
                      <wps:spPr>
                        <a:xfrm>
                          <a:off x="0" y="0"/>
                          <a:ext cx="1600200" cy="685800"/>
                        </a:xfrm>
                        <a:custGeom>
                          <a:avLst/>
                          <a:gdLst>
                            <a:gd name="f0" fmla="val w"/>
                            <a:gd name="f1" fmla="val h"/>
                            <a:gd name="f2" fmla="val ss"/>
                            <a:gd name="f3" fmla="val 0"/>
                            <a:gd name="f4" fmla="abs f0"/>
                            <a:gd name="f5" fmla="abs f1"/>
                            <a:gd name="f6" fmla="abs f2"/>
                            <a:gd name="f7" fmla="val f3"/>
                            <a:gd name="f8" fmla="?: f4 f0 1"/>
                            <a:gd name="f9" fmla="?: f5 f1 1"/>
                            <a:gd name="f10" fmla="?: f6 f2 1"/>
                            <a:gd name="f11" fmla="*/ f8 1 21600"/>
                            <a:gd name="f12" fmla="*/ f9 1 21600"/>
                            <a:gd name="f13" fmla="*/ 21600 f8 1"/>
                            <a:gd name="f14" fmla="*/ 21600 f9 1"/>
                            <a:gd name="f15" fmla="min f12 f11"/>
                            <a:gd name="f16" fmla="*/ f13 1 f10"/>
                            <a:gd name="f17" fmla="*/ f14 1 f10"/>
                            <a:gd name="f18" fmla="val f16"/>
                            <a:gd name="f19" fmla="val f17"/>
                            <a:gd name="f20" fmla="*/ f7 f15 1"/>
                            <a:gd name="f21" fmla="+- f19 0 f7"/>
                            <a:gd name="f22" fmla="+- f18 0 f7"/>
                            <a:gd name="f23" fmla="*/ f18 f15 1"/>
                            <a:gd name="f24" fmla="*/ f19 f15 1"/>
                            <a:gd name="f25" fmla="*/ f21 1 2"/>
                            <a:gd name="f26" fmla="*/ f21 1 4"/>
                            <a:gd name="f27" fmla="*/ f22 1 2"/>
                            <a:gd name="f28" fmla="*/ f22 1 4"/>
                            <a:gd name="f29" fmla="*/ f22 3 1"/>
                            <a:gd name="f30" fmla="*/ f21 3 1"/>
                            <a:gd name="f31" fmla="+- f7 f25 0"/>
                            <a:gd name="f32" fmla="+- f7 f27 0"/>
                            <a:gd name="f33" fmla="*/ f29 1 4"/>
                            <a:gd name="f34" fmla="*/ f30 1 4"/>
                            <a:gd name="f35" fmla="*/ f28 f15 1"/>
                            <a:gd name="f36" fmla="*/ f26 f15 1"/>
                            <a:gd name="f37" fmla="*/ f33 f15 1"/>
                            <a:gd name="f38" fmla="*/ f34 f15 1"/>
                            <a:gd name="f39" fmla="*/ f31 f15 1"/>
                            <a:gd name="f40" fmla="*/ f32 f15 1"/>
                          </a:gdLst>
                          <a:ahLst/>
                          <a:cxnLst>
                            <a:cxn ang="3cd4">
                              <a:pos x="hc" y="t"/>
                            </a:cxn>
                            <a:cxn ang="0">
                              <a:pos x="r" y="vc"/>
                            </a:cxn>
                            <a:cxn ang="cd4">
                              <a:pos x="hc" y="b"/>
                            </a:cxn>
                            <a:cxn ang="cd2">
                              <a:pos x="l" y="vc"/>
                            </a:cxn>
                          </a:cxnLst>
                          <a:rect l="f35" t="f36" r="f37" b="f38"/>
                          <a:pathLst>
                            <a:path>
                              <a:moveTo>
                                <a:pt x="f20" y="f39"/>
                              </a:moveTo>
                              <a:lnTo>
                                <a:pt x="f40" y="f20"/>
                              </a:lnTo>
                              <a:lnTo>
                                <a:pt x="f23" y="f39"/>
                              </a:lnTo>
                              <a:lnTo>
                                <a:pt x="f40" y="f24"/>
                              </a:lnTo>
                              <a:close/>
                            </a:path>
                          </a:pathLst>
                        </a:custGeom>
                        <a:solidFill>
                          <a:srgbClr val="FFFFFF"/>
                        </a:solidFill>
                        <a:ln w="9528" cap="flat">
                          <a:solidFill>
                            <a:srgbClr val="000000"/>
                          </a:solidFill>
                          <a:prstDash val="solid"/>
                          <a:miter/>
                        </a:ln>
                      </wps:spPr>
                      <wps:txbx>
                        <w:txbxContent>
                          <w:p w14:paraId="63DCD733" w14:textId="77777777" w:rsidR="00473C79" w:rsidRDefault="00A4341E">
                            <w:pPr>
                              <w:spacing w:line="360" w:lineRule="exact"/>
                              <w:jc w:val="center"/>
                              <w:rPr>
                                <w:rFonts w:ascii="標楷體" w:eastAsia="標楷體" w:hAnsi="標楷體"/>
                              </w:rPr>
                            </w:pPr>
                            <w:r>
                              <w:rPr>
                                <w:rFonts w:ascii="標楷體" w:eastAsia="標楷體" w:hAnsi="標楷體"/>
                              </w:rPr>
                              <w:t>檢驗結果登錄新生兒篩檢系統</w:t>
                            </w:r>
                          </w:p>
                        </w:txbxContent>
                      </wps:txbx>
                      <wps:bodyPr vert="horz" wrap="square" lIns="91440" tIns="45720" rIns="91440" bIns="45720" anchor="t" anchorCtr="0" compatLnSpc="0">
                        <a:noAutofit/>
                      </wps:bodyPr>
                    </wps:wsp>
                  </a:graphicData>
                </a:graphic>
              </wp:anchor>
            </w:drawing>
          </mc:Choice>
          <mc:Fallback>
            <w:pict>
              <v:shape w14:anchorId="4964B08C" id="AutoShape 468" o:spid="_x0000_s1082" style="position:absolute;left:0;text-align:left;margin-left:119.25pt;margin-top:350.85pt;width:126pt;height:54pt;z-index:251684864;visibility:visible;mso-wrap-style:square;mso-wrap-distance-left:9pt;mso-wrap-distance-top:0;mso-wrap-distance-right:9pt;mso-wrap-distance-bottom:0;mso-position-horizontal:absolute;mso-position-horizontal-relative:text;mso-position-vertical:absolute;mso-position-vertical-relative:text;v-text-anchor:top" coordsize="1600200,685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" adj="-11796480,,5400" path="m,342900l800100,r800100,342900l800100,685800,,342900xe" strokeweight=".26467mm">
                <v:stroke joinstyle="miter"/>
                <v:formulas/>
                <v:path arrowok="t" o:connecttype="custom" o:connectlocs="800100,0;1600200,342900;800100,685800;0,342900" o:connectangles="270,0,90,180" textboxrect="400050,171450,1200150,514350"/>
                <v:textbox>
                  <w:txbxContent>
                    <w:p w14:paraId="63DCD733" w14:textId="77777777" w:rsidR="00473C79" w:rsidRDefault="00A4341E">
                      <w:pPr>
                        <w:spacing w:line="360" w:lineRule="exact"/>
                        <w:jc w:val="center"/>
                        <w:rPr>
                          <w:rFonts w:ascii="標楷體" w:eastAsia="標楷體" w:hAnsi="標楷體"/>
                        </w:rPr>
                      </w:pPr>
                      <w:r>
                        <w:rPr>
                          <w:rFonts w:ascii="標楷體" w:eastAsia="標楷體" w:hAnsi="標楷體"/>
                        </w:rPr>
                        <w:t>檢驗結果登錄新生兒篩檢系統</w:t>
                      </w:r>
                    </w:p>
                  </w:txbxContent>
                </v:textbox>
              </v:shape>
            </w:pict>
          </mc:Fallback>
        </mc:AlternateContent>
      </w:r>
      <w:r>
        <w:rPr>
          <w:rFonts w:eastAsia="標楷體" w:cs="Arial"/>
          <w:b/>
          <w:noProof/>
          <w:sz w:val="40"/>
          <w:szCs w:val="40"/>
        </w:rPr>
        <mc:AlternateContent>
          <mc:Choice Requires="wps">
            <w:drawing>
              <wp:anchor distT="0" distB="0" distL="114300" distR="114300" simplePos="0" relativeHeight="251682816" behindDoc="0" locked="0" layoutInCell="1" allowOverlap="1" wp14:anchorId="4249944D" wp14:editId="1BCB34B4">
                <wp:simplePos x="0" y="0"/>
                <wp:positionH relativeFrom="column">
                  <wp:posOffset>2305046</wp:posOffset>
                </wp:positionH>
                <wp:positionV relativeFrom="paragraph">
                  <wp:posOffset>2838453</wp:posOffset>
                </wp:positionV>
                <wp:extent cx="0" cy="1617345"/>
                <wp:effectExtent l="95250" t="0" r="114300" b="59055"/>
                <wp:wrapNone/>
                <wp:docPr id="69" name="Line 465"/>
                <wp:cNvGraphicFramePr/>
                <a:graphic xmlns:a="http://schemas.openxmlformats.org/drawingml/2006/main">
                  <a:graphicData uri="http://schemas.microsoft.com/office/word/2010/wordprocessingShape">
                    <wps:wsp>
                      <wps:cNvCnPr/>
                      <wps:spPr>
                        <a:xfrm>
                          <a:off x="0" y="0"/>
                          <a:ext cx="0" cy="1617345"/>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2C5C780C" id="Line 465" o:spid="_x0000_s1026" type="#_x0000_t32" style="position:absolute;margin-left:181.5pt;margin-top:223.5pt;width:0;height:127.3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" strokeweight=".26467mm">
                <v:stroke endarrow="open"/>
              </v:shape>
            </w:pict>
          </mc:Fallback>
        </mc:AlternateContent>
      </w:r>
      <w:r>
        <w:rPr>
          <w:rFonts w:eastAsia="標楷體" w:cs="Arial"/>
          <w:b/>
          <w:noProof/>
          <w:sz w:val="40"/>
          <w:szCs w:val="40"/>
        </w:rPr>
        <mc:AlternateContent>
          <mc:Choice Requires="wps">
            <w:drawing>
              <wp:anchor distT="0" distB="0" distL="114300" distR="114300" simplePos="0" relativeHeight="251699200" behindDoc="0" locked="0" layoutInCell="1" allowOverlap="1" wp14:anchorId="5DB191FD" wp14:editId="003A8462">
                <wp:simplePos x="0" y="0"/>
                <wp:positionH relativeFrom="column">
                  <wp:posOffset>800100</wp:posOffset>
                </wp:positionH>
                <wp:positionV relativeFrom="paragraph">
                  <wp:posOffset>3714749</wp:posOffset>
                </wp:positionV>
                <wp:extent cx="0" cy="309241"/>
                <wp:effectExtent l="0" t="0" r="38100" b="33659"/>
                <wp:wrapNone/>
                <wp:docPr id="70" name="AutoShape 492"/>
                <wp:cNvGraphicFramePr/>
                <a:graphic xmlns:a="http://schemas.openxmlformats.org/drawingml/2006/main">
                  <a:graphicData uri="http://schemas.microsoft.com/office/word/2010/wordprocessingShape">
                    <wps:wsp>
                      <wps:cNvCnPr/>
                      <wps:spPr>
                        <a:xfrm>
                          <a:off x="0" y="0"/>
                          <a:ext cx="0" cy="309241"/>
                        </a:xfrm>
                        <a:prstGeom prst="straightConnector1">
                          <a:avLst/>
                        </a:prstGeom>
                        <a:noFill/>
                        <a:ln w="9528" cap="flat">
                          <a:solidFill>
                            <a:srgbClr val="000000"/>
                          </a:solidFill>
                          <a:prstDash val="solid"/>
                          <a:round/>
                        </a:ln>
                      </wps:spPr>
                      <wps:bodyPr/>
                    </wps:wsp>
                  </a:graphicData>
                </a:graphic>
              </wp:anchor>
            </w:drawing>
          </mc:Choice>
          <mc:Fallback>
            <w:pict>
              <v:shape w14:anchorId="191A4438" id="AutoShape 492" o:spid="_x0000_s1026" type="#_x0000_t32" style="position:absolute;margin-left:63pt;margin-top:292.5pt;width:0;height:24.3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" strokeweight=".26467mm"/>
            </w:pict>
          </mc:Fallback>
        </mc:AlternateContent>
      </w:r>
      <w:r>
        <w:rPr>
          <w:rFonts w:eastAsia="標楷體" w:cs="Arial"/>
          <w:b/>
          <w:noProof/>
          <w:sz w:val="40"/>
          <w:szCs w:val="40"/>
        </w:rPr>
        <mc:AlternateContent>
          <mc:Choice Requires="wps">
            <w:drawing>
              <wp:anchor distT="0" distB="0" distL="114300" distR="114300" simplePos="0" relativeHeight="251698176" behindDoc="0" locked="0" layoutInCell="1" allowOverlap="1" wp14:anchorId="5FF56589" wp14:editId="644532FA">
                <wp:simplePos x="0" y="0"/>
                <wp:positionH relativeFrom="column">
                  <wp:posOffset>790571</wp:posOffset>
                </wp:positionH>
                <wp:positionV relativeFrom="paragraph">
                  <wp:posOffset>4023990</wp:posOffset>
                </wp:positionV>
                <wp:extent cx="3248032" cy="0"/>
                <wp:effectExtent l="0" t="0" r="0" b="0"/>
                <wp:wrapNone/>
                <wp:docPr id="71" name="AutoShape 491"/>
                <wp:cNvGraphicFramePr/>
                <a:graphic xmlns:a="http://schemas.openxmlformats.org/drawingml/2006/main">
                  <a:graphicData uri="http://schemas.microsoft.com/office/word/2010/wordprocessingShape">
                    <wps:wsp>
                      <wps:cNvCnPr/>
                      <wps:spPr>
                        <a:xfrm flipH="1">
                          <a:off x="0" y="0"/>
                          <a:ext cx="3248032" cy="0"/>
                        </a:xfrm>
                        <a:prstGeom prst="straightConnector1">
                          <a:avLst/>
                        </a:prstGeom>
                        <a:noFill/>
                        <a:ln w="9528" cap="flat">
                          <a:solidFill>
                            <a:srgbClr val="000000"/>
                          </a:solidFill>
                          <a:prstDash val="solid"/>
                          <a:round/>
                        </a:ln>
                      </wps:spPr>
                      <wps:bodyPr/>
                    </wps:wsp>
                  </a:graphicData>
                </a:graphic>
              </wp:anchor>
            </w:drawing>
          </mc:Choice>
          <mc:Fallback>
            <w:pict>
              <v:shape w14:anchorId="07D81337" id="AutoShape 491" o:spid="_x0000_s1026" type="#_x0000_t32" style="position:absolute;margin-left:62.25pt;margin-top:316.85pt;width:255.75pt;height:0;flip:x;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" strokeweight=".26467mm"/>
            </w:pict>
          </mc:Fallback>
        </mc:AlternateContent>
      </w:r>
      <w:r>
        <w:rPr>
          <w:rFonts w:eastAsia="標楷體" w:cs="Arial"/>
          <w:b/>
          <w:noProof/>
          <w:sz w:val="40"/>
          <w:szCs w:val="40"/>
        </w:rPr>
        <mc:AlternateContent>
          <mc:Choice Requires="wps">
            <w:drawing>
              <wp:anchor distT="0" distB="0" distL="114300" distR="114300" simplePos="0" relativeHeight="251696128" behindDoc="0" locked="0" layoutInCell="1" allowOverlap="1" wp14:anchorId="4DC192DC" wp14:editId="162BED4C">
                <wp:simplePos x="0" y="0"/>
                <wp:positionH relativeFrom="column">
                  <wp:posOffset>128272</wp:posOffset>
                </wp:positionH>
                <wp:positionV relativeFrom="paragraph">
                  <wp:posOffset>2438403</wp:posOffset>
                </wp:positionV>
                <wp:extent cx="1458596" cy="1226823"/>
                <wp:effectExtent l="0" t="0" r="27304" b="11427"/>
                <wp:wrapNone/>
                <wp:docPr id="72" name="Rectangle 488"/>
                <wp:cNvGraphicFramePr/>
                <a:graphic xmlns:a="http://schemas.openxmlformats.org/drawingml/2006/main">
                  <a:graphicData uri="http://schemas.microsoft.com/office/word/2010/wordprocessingShape">
                    <wps:wsp>
                      <wps:cNvSpPr/>
                      <wps:spPr>
                        <a:xfrm>
                          <a:off x="0" y="0"/>
                          <a:ext cx="1458596" cy="1226823"/>
                        </a:xfrm>
                        <a:prstGeom prst="rect">
                          <a:avLst/>
                        </a:prstGeom>
                        <a:solidFill>
                          <a:srgbClr val="FFFFFF"/>
                        </a:solidFill>
                        <a:ln w="9528" cap="flat">
                          <a:solidFill>
                            <a:srgbClr val="000000"/>
                          </a:solidFill>
                          <a:prstDash val="solid"/>
                          <a:miter/>
                        </a:ln>
                      </wps:spPr>
                      <wps:txbx>
                        <w:txbxContent>
                          <w:p w14:paraId="59DBEBBF" w14:textId="77777777" w:rsidR="00473C79" w:rsidRDefault="00A4341E">
                            <w:pPr>
                              <w:rPr>
                                <w:rFonts w:ascii="標楷體" w:eastAsia="標楷體" w:hAnsi="標楷體"/>
                                <w:b/>
                              </w:rPr>
                            </w:pPr>
                            <w:r>
                              <w:rPr>
                                <w:rFonts w:ascii="標楷體" w:eastAsia="標楷體" w:hAnsi="標楷體"/>
                                <w:b/>
                              </w:rPr>
                              <w:t>NGS</w:t>
                            </w:r>
                            <w:r>
                              <w:rPr>
                                <w:rFonts w:ascii="標楷體" w:eastAsia="標楷體" w:hAnsi="標楷體"/>
                                <w:b/>
                              </w:rPr>
                              <w:t>檢測</w:t>
                            </w:r>
                          </w:p>
                          <w:p w14:paraId="64EFF73E" w14:textId="77777777" w:rsidR="00473C79" w:rsidRDefault="00A4341E">
                            <w:pPr>
                              <w:spacing w:line="220" w:lineRule="exact"/>
                              <w:rPr>
                                <w:rFonts w:ascii="標楷體" w:eastAsia="標楷體" w:hAnsi="標楷體"/>
                                <w:sz w:val="16"/>
                                <w:szCs w:val="16"/>
                              </w:rPr>
                            </w:pPr>
                            <w:r>
                              <w:rPr>
                                <w:rFonts w:ascii="標楷體" w:eastAsia="標楷體" w:hAnsi="標楷體"/>
                                <w:sz w:val="16"/>
                                <w:szCs w:val="16"/>
                              </w:rPr>
                              <w:t>長鏈醯輔酶</w:t>
                            </w:r>
                            <w:r>
                              <w:rPr>
                                <w:rFonts w:ascii="標楷體" w:eastAsia="標楷體" w:hAnsi="標楷體"/>
                                <w:sz w:val="16"/>
                                <w:szCs w:val="16"/>
                              </w:rPr>
                              <w:t>A</w:t>
                            </w:r>
                            <w:r>
                              <w:rPr>
                                <w:rFonts w:ascii="標楷體" w:eastAsia="標楷體" w:hAnsi="標楷體"/>
                                <w:sz w:val="16"/>
                                <w:szCs w:val="16"/>
                              </w:rPr>
                              <w:t>去氫酶缺乏症</w:t>
                            </w:r>
                            <w:r>
                              <w:rPr>
                                <w:rFonts w:ascii="標楷體" w:eastAsia="標楷體" w:hAnsi="標楷體"/>
                                <w:sz w:val="16"/>
                                <w:szCs w:val="16"/>
                              </w:rPr>
                              <w:t>(VLCAD)</w:t>
                            </w:r>
                            <w:r>
                              <w:rPr>
                                <w:rFonts w:ascii="標楷體" w:eastAsia="標楷體" w:hAnsi="標楷體"/>
                                <w:sz w:val="16"/>
                                <w:szCs w:val="16"/>
                              </w:rPr>
                              <w:t>、肉鹼棕櫚醯基轉移酶缺乏症第</w:t>
                            </w:r>
                            <w:r>
                              <w:rPr>
                                <w:rFonts w:ascii="標楷體" w:eastAsia="標楷體" w:hAnsi="標楷體"/>
                                <w:sz w:val="16"/>
                                <w:szCs w:val="16"/>
                              </w:rPr>
                              <w:t>I</w:t>
                            </w:r>
                            <w:r>
                              <w:rPr>
                                <w:rFonts w:ascii="標楷體" w:eastAsia="標楷體" w:hAnsi="標楷體"/>
                                <w:sz w:val="16"/>
                                <w:szCs w:val="16"/>
                              </w:rPr>
                              <w:t>型</w:t>
                            </w:r>
                            <w:r>
                              <w:rPr>
                                <w:rFonts w:ascii="標楷體" w:eastAsia="標楷體" w:hAnsi="標楷體"/>
                                <w:sz w:val="16"/>
                                <w:szCs w:val="16"/>
                              </w:rPr>
                              <w:t>(CPT I) </w:t>
                            </w:r>
                            <w:r>
                              <w:rPr>
                                <w:rFonts w:ascii="標楷體" w:eastAsia="標楷體" w:hAnsi="標楷體"/>
                                <w:sz w:val="16"/>
                                <w:szCs w:val="16"/>
                              </w:rPr>
                              <w:t>、肉鹼棕櫚醯基轉移酶缺乏症第</w:t>
                            </w:r>
                            <w:r>
                              <w:rPr>
                                <w:rFonts w:ascii="標楷體" w:eastAsia="標楷體" w:hAnsi="標楷體"/>
                                <w:sz w:val="16"/>
                                <w:szCs w:val="16"/>
                              </w:rPr>
                              <w:t>II</w:t>
                            </w:r>
                            <w:r>
                              <w:rPr>
                                <w:rFonts w:ascii="標楷體" w:eastAsia="標楷體" w:hAnsi="標楷體"/>
                                <w:sz w:val="16"/>
                                <w:szCs w:val="16"/>
                              </w:rPr>
                              <w:t>型</w:t>
                            </w:r>
                            <w:r>
                              <w:rPr>
                                <w:rFonts w:ascii="標楷體" w:eastAsia="標楷體" w:hAnsi="標楷體"/>
                                <w:sz w:val="16"/>
                                <w:szCs w:val="16"/>
                              </w:rPr>
                              <w:t>(CPT II)</w:t>
                            </w:r>
                            <w:r>
                              <w:rPr>
                                <w:rFonts w:ascii="標楷體" w:eastAsia="標楷體" w:hAnsi="標楷體"/>
                                <w:sz w:val="16"/>
                                <w:szCs w:val="16"/>
                              </w:rPr>
                              <w:t>、戊二酸血症第</w:t>
                            </w:r>
                            <w:r>
                              <w:rPr>
                                <w:rFonts w:ascii="標楷體" w:eastAsia="標楷體" w:hAnsi="標楷體"/>
                                <w:sz w:val="16"/>
                                <w:szCs w:val="16"/>
                              </w:rPr>
                              <w:t>II</w:t>
                            </w:r>
                            <w:r>
                              <w:rPr>
                                <w:rFonts w:ascii="標楷體" w:eastAsia="標楷體" w:hAnsi="標楷體"/>
                                <w:sz w:val="16"/>
                                <w:szCs w:val="16"/>
                              </w:rPr>
                              <w:t>型</w:t>
                            </w:r>
                            <w:r>
                              <w:rPr>
                                <w:rFonts w:ascii="標楷體" w:eastAsia="標楷體" w:hAnsi="標楷體"/>
                                <w:sz w:val="16"/>
                                <w:szCs w:val="16"/>
                              </w:rPr>
                              <w:t>(GA II))</w:t>
                            </w:r>
                          </w:p>
                        </w:txbxContent>
                      </wps:txbx>
                      <wps:bodyPr vert="horz" wrap="square" lIns="91440" tIns="45720" rIns="91440" bIns="45720" anchor="t" anchorCtr="0" compatLnSpc="0">
                        <a:noAutofit/>
                      </wps:bodyPr>
                    </wps:wsp>
                  </a:graphicData>
                </a:graphic>
              </wp:anchor>
            </w:drawing>
          </mc:Choice>
          <mc:Fallback>
            <w:pict>
              <v:rect w14:anchorId="4DC192DC" id="Rectangle 488" o:spid="_x0000_s1083" style="position:absolute;left:0;text-align:left;margin-left:10.1pt;margin-top:192pt;width:114.85pt;height:96.6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" strokeweight=".26467mm">
                <v:textbox>
                  <w:txbxContent>
                    <w:p w14:paraId="59DBEBBF" w14:textId="77777777" w:rsidR="00473C79" w:rsidRDefault="00A4341E">
                      <w:pPr>
                        <w:rPr>
                          <w:rFonts w:ascii="標楷體" w:eastAsia="標楷體" w:hAnsi="標楷體"/>
                          <w:b/>
                        </w:rPr>
                      </w:pPr>
                      <w:r>
                        <w:rPr>
                          <w:rFonts w:ascii="標楷體" w:eastAsia="標楷體" w:hAnsi="標楷體"/>
                          <w:b/>
                        </w:rPr>
                        <w:t>NGS</w:t>
                      </w:r>
                      <w:r>
                        <w:rPr>
                          <w:rFonts w:ascii="標楷體" w:eastAsia="標楷體" w:hAnsi="標楷體"/>
                          <w:b/>
                        </w:rPr>
                        <w:t>檢測</w:t>
                      </w:r>
                    </w:p>
                    <w:p w14:paraId="64EFF73E" w14:textId="77777777" w:rsidR="00473C79" w:rsidRDefault="00A4341E">
                      <w:pPr>
                        <w:spacing w:line="220" w:lineRule="exact"/>
                        <w:rPr>
                          <w:rFonts w:ascii="標楷體" w:eastAsia="標楷體" w:hAnsi="標楷體"/>
                          <w:sz w:val="16"/>
                          <w:szCs w:val="16"/>
                        </w:rPr>
                      </w:pPr>
                      <w:r>
                        <w:rPr>
                          <w:rFonts w:ascii="標楷體" w:eastAsia="標楷體" w:hAnsi="標楷體"/>
                          <w:sz w:val="16"/>
                          <w:szCs w:val="16"/>
                        </w:rPr>
                        <w:t>長鏈醯輔酶</w:t>
                      </w:r>
                      <w:r>
                        <w:rPr>
                          <w:rFonts w:ascii="標楷體" w:eastAsia="標楷體" w:hAnsi="標楷體"/>
                          <w:sz w:val="16"/>
                          <w:szCs w:val="16"/>
                        </w:rPr>
                        <w:t>A</w:t>
                      </w:r>
                      <w:r>
                        <w:rPr>
                          <w:rFonts w:ascii="標楷體" w:eastAsia="標楷體" w:hAnsi="標楷體"/>
                          <w:sz w:val="16"/>
                          <w:szCs w:val="16"/>
                        </w:rPr>
                        <w:t>去氫酶缺乏症</w:t>
                      </w:r>
                      <w:r>
                        <w:rPr>
                          <w:rFonts w:ascii="標楷體" w:eastAsia="標楷體" w:hAnsi="標楷體"/>
                          <w:sz w:val="16"/>
                          <w:szCs w:val="16"/>
                        </w:rPr>
                        <w:t>(VLCAD)</w:t>
                      </w:r>
                      <w:r>
                        <w:rPr>
                          <w:rFonts w:ascii="標楷體" w:eastAsia="標楷體" w:hAnsi="標楷體"/>
                          <w:sz w:val="16"/>
                          <w:szCs w:val="16"/>
                        </w:rPr>
                        <w:t>、肉鹼棕櫚醯基轉移酶缺乏症第</w:t>
                      </w:r>
                      <w:r>
                        <w:rPr>
                          <w:rFonts w:ascii="標楷體" w:eastAsia="標楷體" w:hAnsi="標楷體"/>
                          <w:sz w:val="16"/>
                          <w:szCs w:val="16"/>
                        </w:rPr>
                        <w:t>I</w:t>
                      </w:r>
                      <w:r>
                        <w:rPr>
                          <w:rFonts w:ascii="標楷體" w:eastAsia="標楷體" w:hAnsi="標楷體"/>
                          <w:sz w:val="16"/>
                          <w:szCs w:val="16"/>
                        </w:rPr>
                        <w:t>型</w:t>
                      </w:r>
                      <w:r>
                        <w:rPr>
                          <w:rFonts w:ascii="標楷體" w:eastAsia="標楷體" w:hAnsi="標楷體"/>
                          <w:sz w:val="16"/>
                          <w:szCs w:val="16"/>
                        </w:rPr>
                        <w:t>(CPT I) </w:t>
                      </w:r>
                      <w:r>
                        <w:rPr>
                          <w:rFonts w:ascii="標楷體" w:eastAsia="標楷體" w:hAnsi="標楷體"/>
                          <w:sz w:val="16"/>
                          <w:szCs w:val="16"/>
                        </w:rPr>
                        <w:t>、肉鹼棕櫚醯基轉移酶缺乏症第</w:t>
                      </w:r>
                      <w:r>
                        <w:rPr>
                          <w:rFonts w:ascii="標楷體" w:eastAsia="標楷體" w:hAnsi="標楷體"/>
                          <w:sz w:val="16"/>
                          <w:szCs w:val="16"/>
                        </w:rPr>
                        <w:t>II</w:t>
                      </w:r>
                      <w:r>
                        <w:rPr>
                          <w:rFonts w:ascii="標楷體" w:eastAsia="標楷體" w:hAnsi="標楷體"/>
                          <w:sz w:val="16"/>
                          <w:szCs w:val="16"/>
                        </w:rPr>
                        <w:t>型</w:t>
                      </w:r>
                      <w:r>
                        <w:rPr>
                          <w:rFonts w:ascii="標楷體" w:eastAsia="標楷體" w:hAnsi="標楷體"/>
                          <w:sz w:val="16"/>
                          <w:szCs w:val="16"/>
                        </w:rPr>
                        <w:t>(CPT II)</w:t>
                      </w:r>
                      <w:r>
                        <w:rPr>
                          <w:rFonts w:ascii="標楷體" w:eastAsia="標楷體" w:hAnsi="標楷體"/>
                          <w:sz w:val="16"/>
                          <w:szCs w:val="16"/>
                        </w:rPr>
                        <w:t>、戊二酸血症第</w:t>
                      </w:r>
                      <w:r>
                        <w:rPr>
                          <w:rFonts w:ascii="標楷體" w:eastAsia="標楷體" w:hAnsi="標楷體"/>
                          <w:sz w:val="16"/>
                          <w:szCs w:val="16"/>
                        </w:rPr>
                        <w:t>II</w:t>
                      </w:r>
                      <w:r>
                        <w:rPr>
                          <w:rFonts w:ascii="標楷體" w:eastAsia="標楷體" w:hAnsi="標楷體"/>
                          <w:sz w:val="16"/>
                          <w:szCs w:val="16"/>
                        </w:rPr>
                        <w:t>型</w:t>
                      </w:r>
                      <w:r>
                        <w:rPr>
                          <w:rFonts w:ascii="標楷體" w:eastAsia="標楷體" w:hAnsi="標楷體"/>
                          <w:sz w:val="16"/>
                          <w:szCs w:val="16"/>
                        </w:rPr>
                        <w:t>(GA II))</w:t>
                      </w:r>
                    </w:p>
                  </w:txbxContent>
                </v:textbox>
              </v:rect>
            </w:pict>
          </mc:Fallback>
        </mc:AlternateContent>
      </w:r>
      <w:r>
        <w:rPr>
          <w:rFonts w:eastAsia="標楷體" w:cs="Arial"/>
          <w:b/>
          <w:noProof/>
          <w:sz w:val="40"/>
          <w:szCs w:val="40"/>
        </w:rPr>
        <mc:AlternateContent>
          <mc:Choice Requires="wps">
            <w:drawing>
              <wp:anchor distT="0" distB="0" distL="114300" distR="114300" simplePos="0" relativeHeight="251695104" behindDoc="0" locked="0" layoutInCell="1" allowOverlap="1" wp14:anchorId="2E3B3B40" wp14:editId="315CDA65">
                <wp:simplePos x="0" y="0"/>
                <wp:positionH relativeFrom="column">
                  <wp:posOffset>1728472</wp:posOffset>
                </wp:positionH>
                <wp:positionV relativeFrom="paragraph">
                  <wp:posOffset>2428874</wp:posOffset>
                </wp:positionV>
                <wp:extent cx="1367156" cy="514350"/>
                <wp:effectExtent l="0" t="0" r="23494" b="19050"/>
                <wp:wrapNone/>
                <wp:docPr id="73" name="Rectangle 487"/>
                <wp:cNvGraphicFramePr/>
                <a:graphic xmlns:a="http://schemas.openxmlformats.org/drawingml/2006/main">
                  <a:graphicData uri="http://schemas.microsoft.com/office/word/2010/wordprocessingShape">
                    <wps:wsp>
                      <wps:cNvSpPr/>
                      <wps:spPr>
                        <a:xfrm>
                          <a:off x="0" y="0"/>
                          <a:ext cx="1367156" cy="514350"/>
                        </a:xfrm>
                        <a:prstGeom prst="rect">
                          <a:avLst/>
                        </a:prstGeom>
                        <a:solidFill>
                          <a:srgbClr val="FFFFFF"/>
                        </a:solidFill>
                        <a:ln w="9528" cap="flat">
                          <a:solidFill>
                            <a:srgbClr val="000000"/>
                          </a:solidFill>
                          <a:prstDash val="solid"/>
                          <a:miter/>
                        </a:ln>
                      </wps:spPr>
                      <wps:txbx>
                        <w:txbxContent>
                          <w:p w14:paraId="73ED6325" w14:textId="77777777" w:rsidR="00473C79" w:rsidRDefault="00A4341E">
                            <w:pPr>
                              <w:rPr>
                                <w:rFonts w:ascii="標楷體" w:eastAsia="標楷體" w:hAnsi="標楷體"/>
                                <w:b/>
                              </w:rPr>
                            </w:pPr>
                            <w:r>
                              <w:rPr>
                                <w:rFonts w:ascii="標楷體" w:eastAsia="標楷體" w:hAnsi="標楷體"/>
                                <w:b/>
                              </w:rPr>
                              <w:t>Genotyping</w:t>
                            </w:r>
                            <w:r>
                              <w:rPr>
                                <w:rFonts w:ascii="標楷體" w:eastAsia="標楷體" w:hAnsi="標楷體"/>
                                <w:b/>
                              </w:rPr>
                              <w:t>檢測</w:t>
                            </w:r>
                          </w:p>
                          <w:p w14:paraId="750178AD" w14:textId="77777777" w:rsidR="00473C79" w:rsidRDefault="00A4341E">
                            <w:pPr>
                              <w:spacing w:line="220" w:lineRule="exact"/>
                            </w:pPr>
                            <w:r>
                              <w:rPr>
                                <w:rFonts w:ascii="標楷體" w:eastAsia="標楷體" w:hAnsi="標楷體"/>
                                <w:sz w:val="19"/>
                                <w:szCs w:val="19"/>
                              </w:rPr>
                              <w:t>(</w:t>
                            </w:r>
                            <w:r>
                              <w:rPr>
                                <w:rFonts w:ascii="標楷體" w:eastAsia="標楷體" w:hAnsi="標楷體"/>
                                <w:sz w:val="19"/>
                                <w:szCs w:val="19"/>
                              </w:rPr>
                              <w:t>瓜胺酸血症第</w:t>
                            </w:r>
                            <w:r>
                              <w:rPr>
                                <w:rFonts w:ascii="標楷體" w:eastAsia="標楷體" w:hAnsi="標楷體"/>
                                <w:sz w:val="19"/>
                                <w:szCs w:val="19"/>
                              </w:rPr>
                              <w:t>II</w:t>
                            </w:r>
                            <w:r>
                              <w:rPr>
                                <w:rFonts w:ascii="標楷體" w:eastAsia="標楷體" w:hAnsi="標楷體"/>
                                <w:sz w:val="19"/>
                                <w:szCs w:val="19"/>
                              </w:rPr>
                              <w:t>型</w:t>
                            </w:r>
                            <w:r>
                              <w:rPr>
                                <w:rFonts w:ascii="標楷體" w:eastAsia="標楷體" w:hAnsi="標楷體"/>
                                <w:sz w:val="19"/>
                                <w:szCs w:val="19"/>
                              </w:rPr>
                              <w:t>)</w:t>
                            </w:r>
                          </w:p>
                        </w:txbxContent>
                      </wps:txbx>
                      <wps:bodyPr vert="horz" wrap="square" lIns="91440" tIns="45720" rIns="91440" bIns="45720" anchor="t" anchorCtr="0" compatLnSpc="0">
                        <a:noAutofit/>
                      </wps:bodyPr>
                    </wps:wsp>
                  </a:graphicData>
                </a:graphic>
              </wp:anchor>
            </w:drawing>
          </mc:Choice>
          <mc:Fallback>
            <w:pict>
              <v:rect w14:anchorId="2E3B3B40" id="Rectangle 487" o:spid="_x0000_s1084" style="position:absolute;left:0;text-align:left;margin-left:136.1pt;margin-top:191.25pt;width:107.65pt;height:4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" strokeweight=".26467mm">
                <v:textbox>
                  <w:txbxContent>
                    <w:p w14:paraId="73ED6325" w14:textId="77777777" w:rsidR="00473C79" w:rsidRDefault="00A4341E">
                      <w:pPr>
                        <w:rPr>
                          <w:rFonts w:ascii="標楷體" w:eastAsia="標楷體" w:hAnsi="標楷體"/>
                          <w:b/>
                        </w:rPr>
                      </w:pPr>
                      <w:r>
                        <w:rPr>
                          <w:rFonts w:ascii="標楷體" w:eastAsia="標楷體" w:hAnsi="標楷體"/>
                          <w:b/>
                        </w:rPr>
                        <w:t>Genotyping</w:t>
                      </w:r>
                      <w:r>
                        <w:rPr>
                          <w:rFonts w:ascii="標楷體" w:eastAsia="標楷體" w:hAnsi="標楷體"/>
                          <w:b/>
                        </w:rPr>
                        <w:t>檢測</w:t>
                      </w:r>
                    </w:p>
                    <w:p w14:paraId="750178AD" w14:textId="77777777" w:rsidR="00473C79" w:rsidRDefault="00A4341E">
                      <w:pPr>
                        <w:spacing w:line="220" w:lineRule="exact"/>
                      </w:pPr>
                      <w:r>
                        <w:rPr>
                          <w:rFonts w:ascii="標楷體" w:eastAsia="標楷體" w:hAnsi="標楷體"/>
                          <w:sz w:val="19"/>
                          <w:szCs w:val="19"/>
                        </w:rPr>
                        <w:t>(</w:t>
                      </w:r>
                      <w:r>
                        <w:rPr>
                          <w:rFonts w:ascii="標楷體" w:eastAsia="標楷體" w:hAnsi="標楷體"/>
                          <w:sz w:val="19"/>
                          <w:szCs w:val="19"/>
                        </w:rPr>
                        <w:t>瓜胺酸血症第</w:t>
                      </w:r>
                      <w:r>
                        <w:rPr>
                          <w:rFonts w:ascii="標楷體" w:eastAsia="標楷體" w:hAnsi="標楷體"/>
                          <w:sz w:val="19"/>
                          <w:szCs w:val="19"/>
                        </w:rPr>
                        <w:t>II</w:t>
                      </w:r>
                      <w:r>
                        <w:rPr>
                          <w:rFonts w:ascii="標楷體" w:eastAsia="標楷體" w:hAnsi="標楷體"/>
                          <w:sz w:val="19"/>
                          <w:szCs w:val="19"/>
                        </w:rPr>
                        <w:t>型</w:t>
                      </w:r>
                      <w:r>
                        <w:rPr>
                          <w:rFonts w:ascii="標楷體" w:eastAsia="標楷體" w:hAnsi="標楷體"/>
                          <w:sz w:val="19"/>
                          <w:szCs w:val="19"/>
                        </w:rPr>
                        <w:t>)</w:t>
                      </w:r>
                    </w:p>
                  </w:txbxContent>
                </v:textbox>
              </v:rect>
            </w:pict>
          </mc:Fallback>
        </mc:AlternateContent>
      </w:r>
      <w:r>
        <w:rPr>
          <w:rFonts w:eastAsia="標楷體" w:cs="Arial"/>
          <w:b/>
          <w:noProof/>
          <w:sz w:val="40"/>
          <w:szCs w:val="40"/>
        </w:rPr>
        <mc:AlternateContent>
          <mc:Choice Requires="wps">
            <w:drawing>
              <wp:anchor distT="0" distB="0" distL="114300" distR="114300" simplePos="0" relativeHeight="251694080" behindDoc="1" locked="0" layoutInCell="1" allowOverlap="1" wp14:anchorId="52332DDB" wp14:editId="10730A3F">
                <wp:simplePos x="0" y="0"/>
                <wp:positionH relativeFrom="column">
                  <wp:posOffset>529593</wp:posOffset>
                </wp:positionH>
                <wp:positionV relativeFrom="paragraph">
                  <wp:posOffset>285750</wp:posOffset>
                </wp:positionV>
                <wp:extent cx="590546" cy="342900"/>
                <wp:effectExtent l="0" t="0" r="4" b="0"/>
                <wp:wrapNone/>
                <wp:docPr id="74" name="Rectangle 486"/>
                <wp:cNvGraphicFramePr/>
                <a:graphic xmlns:a="http://schemas.openxmlformats.org/drawingml/2006/main">
                  <a:graphicData uri="http://schemas.microsoft.com/office/word/2010/wordprocessingShape">
                    <wps:wsp>
                      <wps:cNvSpPr/>
                      <wps:spPr>
                        <a:xfrm>
                          <a:off x="0" y="0"/>
                          <a:ext cx="590546" cy="342900"/>
                        </a:xfrm>
                        <a:prstGeom prst="rect">
                          <a:avLst/>
                        </a:prstGeom>
                        <a:solidFill>
                          <a:srgbClr val="FFFFFF"/>
                        </a:solidFill>
                        <a:ln cap="flat">
                          <a:noFill/>
                          <a:prstDash val="solid"/>
                        </a:ln>
                      </wps:spPr>
                      <wps:txbx>
                        <w:txbxContent>
                          <w:p w14:paraId="3903ADC9" w14:textId="77777777" w:rsidR="00473C79" w:rsidRDefault="00A4341E">
                            <w:pPr>
                              <w:rPr>
                                <w:rFonts w:ascii="標楷體" w:eastAsia="標楷體" w:hAnsi="標楷體"/>
                              </w:rPr>
                            </w:pPr>
                            <w:r>
                              <w:rPr>
                                <w:rFonts w:ascii="標楷體" w:eastAsia="標楷體" w:hAnsi="標楷體"/>
                              </w:rPr>
                              <w:t>陽性</w:t>
                            </w:r>
                          </w:p>
                        </w:txbxContent>
                      </wps:txbx>
                      <wps:bodyPr vert="horz" wrap="square" lIns="91440" tIns="45720" rIns="91440" bIns="45720" anchor="t" anchorCtr="0" compatLnSpc="0">
                        <a:noAutofit/>
                      </wps:bodyPr>
                    </wps:wsp>
                  </a:graphicData>
                </a:graphic>
              </wp:anchor>
            </w:drawing>
          </mc:Choice>
          <mc:Fallback>
            <w:pict>
              <v:rect w14:anchorId="52332DDB" id="Rectangle 486" o:spid="_x0000_s1085" style="position:absolute;left:0;text-align:left;margin-left:41.7pt;margin-top:22.5pt;width:46.5pt;height:27pt;z-index:-251622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" stroked="f">
                <v:textbox>
                  <w:txbxContent>
                    <w:p w14:paraId="3903ADC9" w14:textId="77777777" w:rsidR="00473C79" w:rsidRDefault="00A4341E">
                      <w:pPr>
                        <w:rPr>
                          <w:rFonts w:ascii="標楷體" w:eastAsia="標楷體" w:hAnsi="標楷體"/>
                        </w:rPr>
                      </w:pPr>
                      <w:r>
                        <w:rPr>
                          <w:rFonts w:ascii="標楷體" w:eastAsia="標楷體" w:hAnsi="標楷體"/>
                        </w:rPr>
                        <w:t>陽性</w:t>
                      </w:r>
                    </w:p>
                  </w:txbxContent>
                </v:textbox>
              </v:rect>
            </w:pict>
          </mc:Fallback>
        </mc:AlternateContent>
      </w:r>
      <w:r>
        <w:rPr>
          <w:rFonts w:eastAsia="標楷體" w:cs="Arial"/>
          <w:b/>
          <w:noProof/>
          <w:sz w:val="40"/>
          <w:szCs w:val="40"/>
        </w:rPr>
        <mc:AlternateContent>
          <mc:Choice Requires="wps">
            <w:drawing>
              <wp:anchor distT="0" distB="0" distL="114300" distR="114300" simplePos="0" relativeHeight="251701248" behindDoc="0" locked="0" layoutInCell="1" allowOverlap="1" wp14:anchorId="285CC4A4" wp14:editId="09F0926F">
                <wp:simplePos x="0" y="0"/>
                <wp:positionH relativeFrom="column">
                  <wp:posOffset>-47621</wp:posOffset>
                </wp:positionH>
                <wp:positionV relativeFrom="paragraph">
                  <wp:posOffset>238128</wp:posOffset>
                </wp:positionV>
                <wp:extent cx="1634489" cy="0"/>
                <wp:effectExtent l="0" t="0" r="0" b="0"/>
                <wp:wrapNone/>
                <wp:docPr id="75" name="AutoShape 494"/>
                <wp:cNvGraphicFramePr/>
                <a:graphic xmlns:a="http://schemas.openxmlformats.org/drawingml/2006/main">
                  <a:graphicData uri="http://schemas.microsoft.com/office/word/2010/wordprocessingShape">
                    <wps:wsp>
                      <wps:cNvCnPr/>
                      <wps:spPr>
                        <a:xfrm flipH="1">
                          <a:off x="0" y="0"/>
                          <a:ext cx="1634489" cy="0"/>
                        </a:xfrm>
                        <a:prstGeom prst="straightConnector1">
                          <a:avLst/>
                        </a:prstGeom>
                        <a:noFill/>
                        <a:ln w="9528" cap="flat">
                          <a:solidFill>
                            <a:srgbClr val="000000"/>
                          </a:solidFill>
                          <a:prstDash val="solid"/>
                          <a:round/>
                        </a:ln>
                      </wps:spPr>
                      <wps:bodyPr/>
                    </wps:wsp>
                  </a:graphicData>
                </a:graphic>
              </wp:anchor>
            </w:drawing>
          </mc:Choice>
          <mc:Fallback>
            <w:pict>
              <v:shape w14:anchorId="02D85116" id="AutoShape 494" o:spid="_x0000_s1026" type="#_x0000_t32" style="position:absolute;margin-left:-3.75pt;margin-top:18.75pt;width:128.7pt;height:0;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" strokeweight=".26467mm"/>
            </w:pict>
          </mc:Fallback>
        </mc:AlternateContent>
      </w:r>
      <w:r>
        <w:rPr>
          <w:rFonts w:eastAsia="標楷體" w:cs="Arial"/>
          <w:b/>
          <w:noProof/>
          <w:sz w:val="40"/>
          <w:szCs w:val="40"/>
        </w:rPr>
        <mc:AlternateContent>
          <mc:Choice Requires="wps">
            <w:drawing>
              <wp:anchor distT="0" distB="0" distL="114300" distR="114300" simplePos="0" relativeHeight="251691008" behindDoc="0" locked="0" layoutInCell="1" allowOverlap="1" wp14:anchorId="6D2E7168" wp14:editId="29C18EC1">
                <wp:simplePos x="0" y="0"/>
                <wp:positionH relativeFrom="column">
                  <wp:posOffset>1570353</wp:posOffset>
                </wp:positionH>
                <wp:positionV relativeFrom="paragraph">
                  <wp:posOffset>1800225</wp:posOffset>
                </wp:positionV>
                <wp:extent cx="641" cy="342900"/>
                <wp:effectExtent l="0" t="0" r="37459" b="19050"/>
                <wp:wrapNone/>
                <wp:docPr id="76" name="AutoShape 480"/>
                <wp:cNvGraphicFramePr/>
                <a:graphic xmlns:a="http://schemas.openxmlformats.org/drawingml/2006/main">
                  <a:graphicData uri="http://schemas.microsoft.com/office/word/2010/wordprocessingShape">
                    <wps:wsp>
                      <wps:cNvCnPr/>
                      <wps:spPr>
                        <a:xfrm>
                          <a:off x="0" y="0"/>
                          <a:ext cx="641" cy="342900"/>
                        </a:xfrm>
                        <a:prstGeom prst="straightConnector1">
                          <a:avLst/>
                        </a:prstGeom>
                        <a:noFill/>
                        <a:ln w="9528" cap="flat">
                          <a:solidFill>
                            <a:srgbClr val="000000"/>
                          </a:solidFill>
                          <a:prstDash val="solid"/>
                          <a:round/>
                        </a:ln>
                      </wps:spPr>
                      <wps:bodyPr/>
                    </wps:wsp>
                  </a:graphicData>
                </a:graphic>
              </wp:anchor>
            </w:drawing>
          </mc:Choice>
          <mc:Fallback>
            <w:pict>
              <v:shape w14:anchorId="0196BB48" id="AutoShape 480" o:spid="_x0000_s1026" type="#_x0000_t32" style="position:absolute;margin-left:123.65pt;margin-top:141.75pt;width:.05pt;height:27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" strokeweight=".26467mm"/>
            </w:pict>
          </mc:Fallback>
        </mc:AlternateContent>
      </w:r>
      <w:r>
        <w:rPr>
          <w:rFonts w:eastAsia="標楷體" w:cs="Arial"/>
          <w:b/>
          <w:noProof/>
          <w:sz w:val="40"/>
          <w:szCs w:val="40"/>
        </w:rPr>
        <mc:AlternateContent>
          <mc:Choice Requires="wps">
            <w:drawing>
              <wp:anchor distT="0" distB="0" distL="114300" distR="114300" simplePos="0" relativeHeight="251680768" behindDoc="0" locked="0" layoutInCell="1" allowOverlap="1" wp14:anchorId="018E5237" wp14:editId="4BF4C220">
                <wp:simplePos x="0" y="0"/>
                <wp:positionH relativeFrom="column">
                  <wp:posOffset>962021</wp:posOffset>
                </wp:positionH>
                <wp:positionV relativeFrom="paragraph">
                  <wp:posOffset>1247771</wp:posOffset>
                </wp:positionV>
                <wp:extent cx="1447796" cy="552453"/>
                <wp:effectExtent l="0" t="0" r="19054" b="19047"/>
                <wp:wrapNone/>
                <wp:docPr id="77" name="Rectangle 462"/>
                <wp:cNvGraphicFramePr/>
                <a:graphic xmlns:a="http://schemas.openxmlformats.org/drawingml/2006/main">
                  <a:graphicData uri="http://schemas.microsoft.com/office/word/2010/wordprocessingShape">
                    <wps:wsp>
                      <wps:cNvSpPr/>
                      <wps:spPr>
                        <a:xfrm>
                          <a:off x="0" y="0"/>
                          <a:ext cx="1447796" cy="552453"/>
                        </a:xfrm>
                        <a:prstGeom prst="rect">
                          <a:avLst/>
                        </a:prstGeom>
                        <a:solidFill>
                          <a:srgbClr val="FFFFFF"/>
                        </a:solidFill>
                        <a:ln w="9528" cap="flat">
                          <a:solidFill>
                            <a:srgbClr val="000000"/>
                          </a:solidFill>
                          <a:prstDash val="solid"/>
                          <a:miter/>
                        </a:ln>
                      </wps:spPr>
                      <wps:txbx>
                        <w:txbxContent>
                          <w:p w14:paraId="648F809F" w14:textId="77777777" w:rsidR="00473C79" w:rsidRDefault="00A4341E">
                            <w:pPr>
                              <w:jc w:val="center"/>
                            </w:pPr>
                            <w:r>
                              <w:rPr>
                                <w:rFonts w:ascii="標楷體" w:eastAsia="標楷體" w:hAnsi="標楷體"/>
                              </w:rPr>
                              <w:t>利用初檢血片進行</w:t>
                            </w:r>
                            <w:r>
                              <w:rPr>
                                <w:rFonts w:eastAsia="標楷體" w:cs="Arial"/>
                                <w:b/>
                                <w:color w:val="000000"/>
                              </w:rPr>
                              <w:t>2</w:t>
                            </w:r>
                            <w:r>
                              <w:rPr>
                                <w:rFonts w:eastAsia="標楷體" w:cs="Arial"/>
                                <w:b/>
                                <w:color w:val="000000"/>
                                <w:vertAlign w:val="superscript"/>
                              </w:rPr>
                              <w:t>nd</w:t>
                            </w:r>
                            <w:r>
                              <w:rPr>
                                <w:rFonts w:eastAsia="標楷體" w:cs="Arial"/>
                                <w:b/>
                                <w:color w:val="000000"/>
                              </w:rPr>
                              <w:t xml:space="preserve"> tier test</w:t>
                            </w:r>
                          </w:p>
                        </w:txbxContent>
                      </wps:txbx>
                      <wps:bodyPr vert="horz" wrap="square" lIns="91440" tIns="45720" rIns="91440" bIns="45720" anchor="t" anchorCtr="0" compatLnSpc="0">
                        <a:noAutofit/>
                      </wps:bodyPr>
                    </wps:wsp>
                  </a:graphicData>
                </a:graphic>
              </wp:anchor>
            </w:drawing>
          </mc:Choice>
          <mc:Fallback>
            <w:pict>
              <v:rect w14:anchorId="018E5237" id="Rectangle 462" o:spid="_x0000_s1086" style="position:absolute;left:0;text-align:left;margin-left:75.75pt;margin-top:98.25pt;width:114pt;height:43.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" strokeweight=".26467mm">
                <v:textbox>
                  <w:txbxContent>
                    <w:p w14:paraId="648F809F" w14:textId="77777777" w:rsidR="00473C79" w:rsidRDefault="00A4341E">
                      <w:pPr>
                        <w:jc w:val="center"/>
                      </w:pPr>
                      <w:r>
                        <w:rPr>
                          <w:rFonts w:ascii="標楷體" w:eastAsia="標楷體" w:hAnsi="標楷體"/>
                        </w:rPr>
                        <w:t>利用初檢血片進行</w:t>
                      </w:r>
                      <w:r>
                        <w:rPr>
                          <w:rFonts w:eastAsia="標楷體" w:cs="Arial"/>
                          <w:b/>
                          <w:color w:val="000000"/>
                        </w:rPr>
                        <w:t>2</w:t>
                      </w:r>
                      <w:r>
                        <w:rPr>
                          <w:rFonts w:eastAsia="標楷體" w:cs="Arial"/>
                          <w:b/>
                          <w:color w:val="000000"/>
                          <w:vertAlign w:val="superscript"/>
                        </w:rPr>
                        <w:t>nd</w:t>
                      </w:r>
                      <w:r>
                        <w:rPr>
                          <w:rFonts w:eastAsia="標楷體" w:cs="Arial"/>
                          <w:b/>
                          <w:color w:val="000000"/>
                        </w:rPr>
                        <w:t xml:space="preserve"> tier test</w:t>
                      </w:r>
                    </w:p>
                  </w:txbxContent>
                </v:textbox>
              </v:rect>
            </w:pict>
          </mc:Fallback>
        </mc:AlternateContent>
      </w:r>
      <w:r>
        <w:rPr>
          <w:rFonts w:eastAsia="標楷體" w:cs="Arial"/>
          <w:b/>
          <w:noProof/>
          <w:sz w:val="40"/>
          <w:szCs w:val="40"/>
        </w:rPr>
        <mc:AlternateContent>
          <mc:Choice Requires="wps">
            <w:drawing>
              <wp:anchor distT="0" distB="0" distL="114300" distR="114300" simplePos="0" relativeHeight="251693056" behindDoc="0" locked="0" layoutInCell="1" allowOverlap="1" wp14:anchorId="07C81DAC" wp14:editId="2326F879">
                <wp:simplePos x="0" y="0"/>
                <wp:positionH relativeFrom="column">
                  <wp:posOffset>962021</wp:posOffset>
                </wp:positionH>
                <wp:positionV relativeFrom="paragraph">
                  <wp:posOffset>2162171</wp:posOffset>
                </wp:positionV>
                <wp:extent cx="0" cy="285750"/>
                <wp:effectExtent l="95250" t="0" r="57150" b="57150"/>
                <wp:wrapNone/>
                <wp:docPr id="78" name="AutoShape 482"/>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02189C49" id="AutoShape 482" o:spid="_x0000_s1026" type="#_x0000_t32" style="position:absolute;margin-left:75.75pt;margin-top:170.25pt;width:0;height:22.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" strokeweight=".26467mm">
                <v:stroke endarrow="open"/>
              </v:shape>
            </w:pict>
          </mc:Fallback>
        </mc:AlternateContent>
      </w:r>
      <w:r>
        <w:rPr>
          <w:rFonts w:eastAsia="標楷體" w:cs="Arial"/>
          <w:b/>
          <w:noProof/>
          <w:sz w:val="40"/>
          <w:szCs w:val="40"/>
        </w:rPr>
        <mc:AlternateContent>
          <mc:Choice Requires="wps">
            <w:drawing>
              <wp:anchor distT="0" distB="0" distL="114300" distR="114300" simplePos="0" relativeHeight="251689984" behindDoc="0" locked="0" layoutInCell="1" allowOverlap="1" wp14:anchorId="2916FB25" wp14:editId="71AD9554">
                <wp:simplePos x="0" y="0"/>
                <wp:positionH relativeFrom="column">
                  <wp:posOffset>2314574</wp:posOffset>
                </wp:positionH>
                <wp:positionV relativeFrom="paragraph">
                  <wp:posOffset>2143125</wp:posOffset>
                </wp:positionV>
                <wp:extent cx="0" cy="285749"/>
                <wp:effectExtent l="95250" t="0" r="57150" b="57151"/>
                <wp:wrapNone/>
                <wp:docPr id="79" name="AutoShape 479"/>
                <wp:cNvGraphicFramePr/>
                <a:graphic xmlns:a="http://schemas.openxmlformats.org/drawingml/2006/main">
                  <a:graphicData uri="http://schemas.microsoft.com/office/word/2010/wordprocessingShape">
                    <wps:wsp>
                      <wps:cNvCnPr/>
                      <wps:spPr>
                        <a:xfrm>
                          <a:off x="0" y="0"/>
                          <a:ext cx="0" cy="285749"/>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526F0F6D" id="AutoShape 479" o:spid="_x0000_s1026" type="#_x0000_t32" style="position:absolute;margin-left:182.25pt;margin-top:168.75pt;width:0;height:22.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" strokeweight=".26467mm">
                <v:stroke endarrow="open"/>
              </v:shape>
            </w:pict>
          </mc:Fallback>
        </mc:AlternateContent>
      </w:r>
      <w:r>
        <w:rPr>
          <w:rFonts w:eastAsia="標楷體" w:cs="Arial"/>
          <w:b/>
          <w:noProof/>
          <w:sz w:val="40"/>
          <w:szCs w:val="40"/>
        </w:rPr>
        <mc:AlternateContent>
          <mc:Choice Requires="wps">
            <w:drawing>
              <wp:anchor distT="0" distB="0" distL="114300" distR="114300" simplePos="0" relativeHeight="251678720" behindDoc="0" locked="0" layoutInCell="1" allowOverlap="1" wp14:anchorId="2B469E05" wp14:editId="4F28EBE0">
                <wp:simplePos x="0" y="0"/>
                <wp:positionH relativeFrom="column">
                  <wp:posOffset>1570353</wp:posOffset>
                </wp:positionH>
                <wp:positionV relativeFrom="paragraph">
                  <wp:posOffset>904871</wp:posOffset>
                </wp:positionV>
                <wp:extent cx="2439675" cy="641"/>
                <wp:effectExtent l="0" t="0" r="36825" b="37459"/>
                <wp:wrapNone/>
                <wp:docPr id="80" name="AutoShape 460"/>
                <wp:cNvGraphicFramePr/>
                <a:graphic xmlns:a="http://schemas.openxmlformats.org/drawingml/2006/main">
                  <a:graphicData uri="http://schemas.microsoft.com/office/word/2010/wordprocessingShape">
                    <wps:wsp>
                      <wps:cNvCnPr/>
                      <wps:spPr>
                        <a:xfrm>
                          <a:off x="0" y="0"/>
                          <a:ext cx="2439675" cy="641"/>
                        </a:xfrm>
                        <a:prstGeom prst="straightConnector1">
                          <a:avLst/>
                        </a:prstGeom>
                        <a:noFill/>
                        <a:ln w="9528" cap="flat">
                          <a:solidFill>
                            <a:srgbClr val="000000"/>
                          </a:solidFill>
                          <a:prstDash val="solid"/>
                          <a:round/>
                        </a:ln>
                      </wps:spPr>
                      <wps:bodyPr/>
                    </wps:wsp>
                  </a:graphicData>
                </a:graphic>
              </wp:anchor>
            </w:drawing>
          </mc:Choice>
          <mc:Fallback>
            <w:pict>
              <v:shape w14:anchorId="07A58D73" id="AutoShape 460" o:spid="_x0000_s1026" type="#_x0000_t32" style="position:absolute;margin-left:123.65pt;margin-top:71.25pt;width:192.1pt;height:.0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" strokeweight=".26467mm"/>
            </w:pict>
          </mc:Fallback>
        </mc:AlternateContent>
      </w:r>
      <w:r>
        <w:rPr>
          <w:rFonts w:eastAsia="標楷體" w:cs="Arial"/>
          <w:b/>
          <w:noProof/>
          <w:sz w:val="40"/>
          <w:szCs w:val="40"/>
        </w:rPr>
        <mc:AlternateContent>
          <mc:Choice Requires="wps">
            <w:drawing>
              <wp:anchor distT="0" distB="0" distL="114300" distR="114300" simplePos="0" relativeHeight="251679744" behindDoc="0" locked="0" layoutInCell="1" allowOverlap="1" wp14:anchorId="6FEDC3D8" wp14:editId="0F7F1CA6">
                <wp:simplePos x="0" y="0"/>
                <wp:positionH relativeFrom="column">
                  <wp:posOffset>1570353</wp:posOffset>
                </wp:positionH>
                <wp:positionV relativeFrom="paragraph">
                  <wp:posOffset>904871</wp:posOffset>
                </wp:positionV>
                <wp:extent cx="0" cy="342900"/>
                <wp:effectExtent l="95250" t="0" r="95250" b="57150"/>
                <wp:wrapNone/>
                <wp:docPr id="81" name="Line 461"/>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1714FD22" id="Line 461" o:spid="_x0000_s1026" type="#_x0000_t32" style="position:absolute;margin-left:123.65pt;margin-top:71.25pt;width:0;height:27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" strokeweight=".26467mm">
                <v:stroke endarrow="open"/>
              </v:shape>
            </w:pict>
          </mc:Fallback>
        </mc:AlternateContent>
      </w:r>
      <w:r>
        <w:rPr>
          <w:rFonts w:eastAsia="標楷體" w:cs="Arial"/>
          <w:b/>
          <w:noProof/>
          <w:sz w:val="40"/>
          <w:szCs w:val="40"/>
        </w:rPr>
        <mc:AlternateContent>
          <mc:Choice Requires="wps">
            <w:drawing>
              <wp:anchor distT="0" distB="0" distL="114300" distR="114300" simplePos="0" relativeHeight="251692032" behindDoc="0" locked="0" layoutInCell="1" allowOverlap="1" wp14:anchorId="1A7AC46E" wp14:editId="72CE654F">
                <wp:simplePos x="0" y="0"/>
                <wp:positionH relativeFrom="column">
                  <wp:posOffset>962021</wp:posOffset>
                </wp:positionH>
                <wp:positionV relativeFrom="paragraph">
                  <wp:posOffset>2143125</wp:posOffset>
                </wp:positionV>
                <wp:extent cx="1352553" cy="0"/>
                <wp:effectExtent l="0" t="0" r="0" b="0"/>
                <wp:wrapNone/>
                <wp:docPr id="82" name="AutoShape 481"/>
                <wp:cNvGraphicFramePr/>
                <a:graphic xmlns:a="http://schemas.openxmlformats.org/drawingml/2006/main">
                  <a:graphicData uri="http://schemas.microsoft.com/office/word/2010/wordprocessingShape">
                    <wps:wsp>
                      <wps:cNvCnPr/>
                      <wps:spPr>
                        <a:xfrm>
                          <a:off x="0" y="0"/>
                          <a:ext cx="1352553" cy="0"/>
                        </a:xfrm>
                        <a:prstGeom prst="straightConnector1">
                          <a:avLst/>
                        </a:prstGeom>
                        <a:noFill/>
                        <a:ln w="9528" cap="flat">
                          <a:solidFill>
                            <a:srgbClr val="000000"/>
                          </a:solidFill>
                          <a:prstDash val="solid"/>
                          <a:round/>
                        </a:ln>
                      </wps:spPr>
                      <wps:bodyPr/>
                    </wps:wsp>
                  </a:graphicData>
                </a:graphic>
              </wp:anchor>
            </w:drawing>
          </mc:Choice>
          <mc:Fallback>
            <w:pict>
              <v:shape w14:anchorId="6934CB93" id="AutoShape 481" o:spid="_x0000_s1026" type="#_x0000_t32" style="position:absolute;margin-left:75.75pt;margin-top:168.75pt;width:106.5pt;height:0;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" strokeweight=".26467mm"/>
            </w:pict>
          </mc:Fallback>
        </mc:AlternateContent>
      </w:r>
      <w:r>
        <w:rPr>
          <w:rFonts w:eastAsia="標楷體" w:cs="Arial"/>
          <w:b/>
          <w:noProof/>
          <w:sz w:val="40"/>
          <w:szCs w:val="40"/>
        </w:rPr>
        <mc:AlternateContent>
          <mc:Choice Requires="wps">
            <w:drawing>
              <wp:anchor distT="0" distB="0" distL="114300" distR="114300" simplePos="0" relativeHeight="251673600" behindDoc="0" locked="0" layoutInCell="1" allowOverlap="1" wp14:anchorId="73116E20" wp14:editId="7EBAA726">
                <wp:simplePos x="0" y="0"/>
                <wp:positionH relativeFrom="column">
                  <wp:posOffset>3400425</wp:posOffset>
                </wp:positionH>
                <wp:positionV relativeFrom="paragraph">
                  <wp:posOffset>1247771</wp:posOffset>
                </wp:positionV>
                <wp:extent cx="1447796" cy="333371"/>
                <wp:effectExtent l="0" t="0" r="19054" b="9529"/>
                <wp:wrapNone/>
                <wp:docPr id="83" name="Rectangle 454"/>
                <wp:cNvGraphicFramePr/>
                <a:graphic xmlns:a="http://schemas.openxmlformats.org/drawingml/2006/main">
                  <a:graphicData uri="http://schemas.microsoft.com/office/word/2010/wordprocessingShape">
                    <wps:wsp>
                      <wps:cNvSpPr/>
                      <wps:spPr>
                        <a:xfrm>
                          <a:off x="0" y="0"/>
                          <a:ext cx="1447796" cy="333371"/>
                        </a:xfrm>
                        <a:prstGeom prst="rect">
                          <a:avLst/>
                        </a:prstGeom>
                        <a:solidFill>
                          <a:srgbClr val="FFFFFF"/>
                        </a:solidFill>
                        <a:ln w="9528" cap="flat">
                          <a:solidFill>
                            <a:srgbClr val="000000"/>
                          </a:solidFill>
                          <a:prstDash val="solid"/>
                          <a:miter/>
                        </a:ln>
                      </wps:spPr>
                      <wps:txbx>
                        <w:txbxContent>
                          <w:p w14:paraId="547D62FF" w14:textId="77777777" w:rsidR="00473C79" w:rsidRDefault="00A4341E">
                            <w:pPr>
                              <w:rPr>
                                <w:rFonts w:ascii="標楷體" w:eastAsia="標楷體" w:hAnsi="標楷體"/>
                              </w:rPr>
                            </w:pPr>
                            <w:r>
                              <w:rPr>
                                <w:rFonts w:ascii="標楷體" w:eastAsia="標楷體" w:hAnsi="標楷體"/>
                              </w:rPr>
                              <w:t>通知個案返院複檢</w:t>
                            </w:r>
                          </w:p>
                        </w:txbxContent>
                      </wps:txbx>
                      <wps:bodyPr vert="horz" wrap="square" lIns="91440" tIns="45720" rIns="91440" bIns="45720" anchor="t" anchorCtr="0" compatLnSpc="0">
                        <a:noAutofit/>
                      </wps:bodyPr>
                    </wps:wsp>
                  </a:graphicData>
                </a:graphic>
              </wp:anchor>
            </w:drawing>
          </mc:Choice>
          <mc:Fallback>
            <w:pict>
              <v:rect w14:anchorId="73116E20" id="Rectangle 454" o:spid="_x0000_s1087" style="position:absolute;left:0;text-align:left;margin-left:267.75pt;margin-top:98.25pt;width:114pt;height:26.2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" strokeweight=".26467mm">
                <v:textbox>
                  <w:txbxContent>
                    <w:p w14:paraId="547D62FF" w14:textId="77777777" w:rsidR="00473C79" w:rsidRDefault="00A4341E">
                      <w:pPr>
                        <w:rPr>
                          <w:rFonts w:ascii="標楷體" w:eastAsia="標楷體" w:hAnsi="標楷體"/>
                        </w:rPr>
                      </w:pPr>
                      <w:r>
                        <w:rPr>
                          <w:rFonts w:ascii="標楷體" w:eastAsia="標楷體" w:hAnsi="標楷體"/>
                        </w:rPr>
                        <w:t>通知個案返院複檢</w:t>
                      </w:r>
                    </w:p>
                  </w:txbxContent>
                </v:textbox>
              </v:rect>
            </w:pict>
          </mc:Fallback>
        </mc:AlternateContent>
      </w:r>
      <w:r>
        <w:rPr>
          <w:rFonts w:eastAsia="標楷體" w:cs="Arial"/>
          <w:b/>
          <w:noProof/>
          <w:sz w:val="40"/>
          <w:szCs w:val="40"/>
        </w:rPr>
        <mc:AlternateContent>
          <mc:Choice Requires="wps">
            <w:drawing>
              <wp:anchor distT="0" distB="0" distL="114300" distR="114300" simplePos="0" relativeHeight="251674624" behindDoc="0" locked="0" layoutInCell="1" allowOverlap="1" wp14:anchorId="59AB61CD" wp14:editId="1ED3DF33">
                <wp:simplePos x="0" y="0"/>
                <wp:positionH relativeFrom="column">
                  <wp:posOffset>4010028</wp:posOffset>
                </wp:positionH>
                <wp:positionV relativeFrom="paragraph">
                  <wp:posOffset>904871</wp:posOffset>
                </wp:positionV>
                <wp:extent cx="0" cy="342900"/>
                <wp:effectExtent l="95250" t="0" r="95250" b="57150"/>
                <wp:wrapNone/>
                <wp:docPr id="84" name="Line 455"/>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6899E418" id="Line 455" o:spid="_x0000_s1026" type="#_x0000_t32" style="position:absolute;margin-left:315.75pt;margin-top:71.25pt;width:0;height:27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" strokeweight=".26467mm">
                <v:stroke endarrow="open"/>
              </v:shape>
            </w:pict>
          </mc:Fallback>
        </mc:AlternateContent>
      </w:r>
      <w:r>
        <w:rPr>
          <w:rFonts w:eastAsia="標楷體" w:cs="Arial"/>
          <w:b/>
          <w:noProof/>
          <w:sz w:val="40"/>
          <w:szCs w:val="40"/>
        </w:rPr>
        <mc:AlternateContent>
          <mc:Choice Requires="wps">
            <w:drawing>
              <wp:anchor distT="0" distB="0" distL="114300" distR="114300" simplePos="0" relativeHeight="251677696" behindDoc="0" locked="0" layoutInCell="1" allowOverlap="1" wp14:anchorId="41266651" wp14:editId="79301381">
                <wp:simplePos x="0" y="0"/>
                <wp:positionH relativeFrom="column">
                  <wp:posOffset>2847971</wp:posOffset>
                </wp:positionH>
                <wp:positionV relativeFrom="paragraph">
                  <wp:posOffset>561971</wp:posOffset>
                </wp:positionV>
                <wp:extent cx="641" cy="342900"/>
                <wp:effectExtent l="0" t="0" r="37459" b="19050"/>
                <wp:wrapNone/>
                <wp:docPr id="85" name="AutoShape 458"/>
                <wp:cNvGraphicFramePr/>
                <a:graphic xmlns:a="http://schemas.openxmlformats.org/drawingml/2006/main">
                  <a:graphicData uri="http://schemas.microsoft.com/office/word/2010/wordprocessingShape">
                    <wps:wsp>
                      <wps:cNvCnPr/>
                      <wps:spPr>
                        <a:xfrm>
                          <a:off x="0" y="0"/>
                          <a:ext cx="641" cy="342900"/>
                        </a:xfrm>
                        <a:prstGeom prst="straightConnector1">
                          <a:avLst/>
                        </a:prstGeom>
                        <a:noFill/>
                        <a:ln w="9528" cap="flat">
                          <a:solidFill>
                            <a:srgbClr val="000000"/>
                          </a:solidFill>
                          <a:prstDash val="solid"/>
                          <a:round/>
                        </a:ln>
                      </wps:spPr>
                      <wps:bodyPr/>
                    </wps:wsp>
                  </a:graphicData>
                </a:graphic>
              </wp:anchor>
            </w:drawing>
          </mc:Choice>
          <mc:Fallback>
            <w:pict>
              <v:shape w14:anchorId="758F0F24" id="AutoShape 458" o:spid="_x0000_s1026" type="#_x0000_t32" style="position:absolute;margin-left:224.25pt;margin-top:44.25pt;width:.05pt;height:27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" strokeweight=".26467mm"/>
            </w:pict>
          </mc:Fallback>
        </mc:AlternateContent>
      </w:r>
      <w:r>
        <w:rPr>
          <w:rFonts w:eastAsia="標楷體" w:cs="Arial"/>
          <w:b/>
          <w:noProof/>
          <w:sz w:val="40"/>
          <w:szCs w:val="40"/>
        </w:rPr>
        <mc:AlternateContent>
          <mc:Choice Requires="wps">
            <w:drawing>
              <wp:anchor distT="0" distB="0" distL="114300" distR="114300" simplePos="0" relativeHeight="251675648" behindDoc="1" locked="0" layoutInCell="1" allowOverlap="1" wp14:anchorId="44693326" wp14:editId="12DC193E">
                <wp:simplePos x="0" y="0"/>
                <wp:positionH relativeFrom="column">
                  <wp:posOffset>2847971</wp:posOffset>
                </wp:positionH>
                <wp:positionV relativeFrom="paragraph">
                  <wp:posOffset>561971</wp:posOffset>
                </wp:positionV>
                <wp:extent cx="819146" cy="342900"/>
                <wp:effectExtent l="0" t="0" r="4" b="0"/>
                <wp:wrapNone/>
                <wp:docPr id="86" name="Rectangle 456"/>
                <wp:cNvGraphicFramePr/>
                <a:graphic xmlns:a="http://schemas.openxmlformats.org/drawingml/2006/main">
                  <a:graphicData uri="http://schemas.microsoft.com/office/word/2010/wordprocessingShape">
                    <wps:wsp>
                      <wps:cNvSpPr/>
                      <wps:spPr>
                        <a:xfrm>
                          <a:off x="0" y="0"/>
                          <a:ext cx="819146" cy="342900"/>
                        </a:xfrm>
                        <a:prstGeom prst="rect">
                          <a:avLst/>
                        </a:prstGeom>
                        <a:solidFill>
                          <a:srgbClr val="FFFFFF"/>
                        </a:solidFill>
                        <a:ln cap="flat">
                          <a:noFill/>
                          <a:prstDash val="solid"/>
                        </a:ln>
                      </wps:spPr>
                      <wps:txbx>
                        <w:txbxContent>
                          <w:p w14:paraId="1989BCF5" w14:textId="77777777" w:rsidR="00473C79" w:rsidRDefault="00A4341E">
                            <w:pPr>
                              <w:rPr>
                                <w:rFonts w:ascii="標楷體" w:eastAsia="標楷體" w:hAnsi="標楷體"/>
                              </w:rPr>
                            </w:pPr>
                            <w:r>
                              <w:rPr>
                                <w:rFonts w:ascii="標楷體" w:eastAsia="標楷體" w:hAnsi="標楷體"/>
                              </w:rPr>
                              <w:t xml:space="preserve"> </w:t>
                            </w:r>
                            <w:r>
                              <w:rPr>
                                <w:rFonts w:ascii="標楷體" w:eastAsia="標楷體" w:hAnsi="標楷體"/>
                              </w:rPr>
                              <w:t>疑陽性</w:t>
                            </w:r>
                          </w:p>
                        </w:txbxContent>
                      </wps:txbx>
                      <wps:bodyPr vert="horz" wrap="square" lIns="91440" tIns="45720" rIns="91440" bIns="45720" anchor="t" anchorCtr="0" compatLnSpc="0">
                        <a:noAutofit/>
                      </wps:bodyPr>
                    </wps:wsp>
                  </a:graphicData>
                </a:graphic>
              </wp:anchor>
            </w:drawing>
          </mc:Choice>
          <mc:Fallback>
            <w:pict>
              <v:rect w14:anchorId="44693326" id="Rectangle 456" o:spid="_x0000_s1088" style="position:absolute;left:0;text-align:left;margin-left:224.25pt;margin-top:44.25pt;width:64.5pt;height:27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" stroked="f">
                <v:textbox>
                  <w:txbxContent>
                    <w:p w14:paraId="1989BCF5" w14:textId="77777777" w:rsidR="00473C79" w:rsidRDefault="00A4341E">
                      <w:pPr>
                        <w:rPr>
                          <w:rFonts w:ascii="標楷體" w:eastAsia="標楷體" w:hAnsi="標楷體"/>
                        </w:rPr>
                      </w:pPr>
                      <w:r>
                        <w:rPr>
                          <w:rFonts w:ascii="標楷體" w:eastAsia="標楷體" w:hAnsi="標楷體"/>
                        </w:rPr>
                        <w:t xml:space="preserve"> </w:t>
                      </w:r>
                      <w:r>
                        <w:rPr>
                          <w:rFonts w:ascii="標楷體" w:eastAsia="標楷體" w:hAnsi="標楷體"/>
                        </w:rPr>
                        <w:t>疑陽性</w:t>
                      </w:r>
                    </w:p>
                  </w:txbxContent>
                </v:textbox>
              </v:rect>
            </w:pict>
          </mc:Fallback>
        </mc:AlternateContent>
      </w:r>
      <w:r>
        <w:rPr>
          <w:rFonts w:eastAsia="標楷體" w:cs="Arial"/>
          <w:b/>
          <w:noProof/>
          <w:sz w:val="40"/>
          <w:szCs w:val="40"/>
        </w:rPr>
        <mc:AlternateContent>
          <mc:Choice Requires="wps">
            <w:drawing>
              <wp:anchor distT="0" distB="0" distL="114300" distR="114300" simplePos="0" relativeHeight="251671552" behindDoc="0" locked="0" layoutInCell="1" allowOverlap="1" wp14:anchorId="20C10A3C" wp14:editId="28B267CE">
                <wp:simplePos x="0" y="0"/>
                <wp:positionH relativeFrom="column">
                  <wp:posOffset>4210053</wp:posOffset>
                </wp:positionH>
                <wp:positionV relativeFrom="paragraph">
                  <wp:posOffset>247646</wp:posOffset>
                </wp:positionV>
                <wp:extent cx="781043" cy="0"/>
                <wp:effectExtent l="0" t="76200" r="19057" b="114300"/>
                <wp:wrapNone/>
                <wp:docPr id="87" name="Line 452"/>
                <wp:cNvGraphicFramePr/>
                <a:graphic xmlns:a="http://schemas.openxmlformats.org/drawingml/2006/main">
                  <a:graphicData uri="http://schemas.microsoft.com/office/word/2010/wordprocessingShape">
                    <wps:wsp>
                      <wps:cNvCnPr/>
                      <wps:spPr>
                        <a:xfrm>
                          <a:off x="0" y="0"/>
                          <a:ext cx="781043" cy="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76EFAA9B" id="Line 452" o:spid="_x0000_s1026" type="#_x0000_t32" style="position:absolute;margin-left:331.5pt;margin-top:19.5pt;width:61.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" strokeweight=".26467mm">
                <v:stroke endarrow="open"/>
              </v:shape>
            </w:pict>
          </mc:Fallback>
        </mc:AlternateContent>
      </w:r>
    </w:p>
    <w:p w14:paraId="0DD5584F" w14:textId="77777777" w:rsidR="00473C79" w:rsidRDefault="00A4341E">
      <w:pPr>
        <w:pageBreakBefore/>
        <w:numPr>
          <w:ilvl w:val="0"/>
          <w:numId w:val="2"/>
        </w:numPr>
        <w:jc w:val="center"/>
      </w:pPr>
      <w:r>
        <w:rPr>
          <w:rFonts w:eastAsia="標楷體" w:cs="Arial"/>
          <w:b/>
          <w:sz w:val="40"/>
          <w:szCs w:val="40"/>
        </w:rPr>
        <w:lastRenderedPageBreak/>
        <w:t>參、</w:t>
      </w:r>
      <w:r>
        <w:rPr>
          <w:rFonts w:eastAsia="標楷體" w:cs="Arial"/>
          <w:b/>
          <w:sz w:val="40"/>
          <w:szCs w:val="40"/>
        </w:rPr>
        <w:t>檢體採集系統作業</w:t>
      </w:r>
    </w:p>
    <w:p w14:paraId="4CA99A27" w14:textId="77777777" w:rsidR="00473C79" w:rsidRDefault="00A4341E">
      <w:pPr>
        <w:rPr>
          <w:rFonts w:eastAsia="標楷體" w:cs="Arial"/>
          <w:b/>
          <w:sz w:val="32"/>
        </w:rPr>
      </w:pPr>
      <w:r>
        <w:rPr>
          <w:rFonts w:eastAsia="標楷體" w:cs="Arial"/>
          <w:b/>
          <w:sz w:val="32"/>
        </w:rPr>
        <w:t>一、工作目標</w:t>
      </w:r>
    </w:p>
    <w:p w14:paraId="218BA0A3" w14:textId="77777777" w:rsidR="00473C79" w:rsidRDefault="00A4341E">
      <w:pPr>
        <w:snapToGrid w:val="0"/>
        <w:spacing w:before="180"/>
        <w:ind w:left="840" w:hanging="840"/>
        <w:rPr>
          <w:rFonts w:eastAsia="標楷體" w:cs="Arial"/>
          <w:sz w:val="28"/>
        </w:rPr>
      </w:pPr>
      <w:r>
        <w:rPr>
          <w:rFonts w:eastAsia="標楷體" w:cs="Arial"/>
          <w:sz w:val="28"/>
        </w:rPr>
        <w:t>（一）在有效期間內，對該機構「每一個」出生的新生兒採取檢體，送達篩檢中心受檢。</w:t>
      </w:r>
    </w:p>
    <w:p w14:paraId="049E5839" w14:textId="77777777" w:rsidR="00473C79" w:rsidRDefault="00A4341E">
      <w:pPr>
        <w:snapToGrid w:val="0"/>
        <w:ind w:left="840" w:hanging="840"/>
        <w:rPr>
          <w:rFonts w:eastAsia="標楷體" w:cs="Arial"/>
          <w:sz w:val="28"/>
        </w:rPr>
      </w:pPr>
      <w:r>
        <w:rPr>
          <w:rFonts w:eastAsia="標楷體" w:cs="Arial"/>
          <w:sz w:val="28"/>
        </w:rPr>
        <w:t>（二）協助追蹤篩檢「疑陽性」及「陽性」的個案，使其於最短期間，接受複檢、確認診斷與必要的治療。</w:t>
      </w:r>
    </w:p>
    <w:p w14:paraId="49AB2F5D" w14:textId="77777777" w:rsidR="00473C79" w:rsidRDefault="00473C79">
      <w:pPr>
        <w:ind w:left="720" w:hanging="720"/>
        <w:rPr>
          <w:rFonts w:eastAsia="標楷體" w:cs="Arial"/>
        </w:rPr>
      </w:pPr>
    </w:p>
    <w:p w14:paraId="4744E684" w14:textId="77777777" w:rsidR="00473C79" w:rsidRDefault="00A4341E">
      <w:pPr>
        <w:rPr>
          <w:rFonts w:eastAsia="標楷體" w:cs="Arial"/>
          <w:b/>
          <w:sz w:val="32"/>
        </w:rPr>
      </w:pPr>
      <w:r>
        <w:rPr>
          <w:rFonts w:eastAsia="標楷體" w:cs="Arial"/>
          <w:b/>
          <w:sz w:val="32"/>
        </w:rPr>
        <w:t>二、採集機構及人員要求</w:t>
      </w:r>
    </w:p>
    <w:p w14:paraId="394C26BA" w14:textId="77777777" w:rsidR="00473C79" w:rsidRDefault="00A4341E">
      <w:pPr>
        <w:snapToGrid w:val="0"/>
        <w:spacing w:before="180"/>
        <w:rPr>
          <w:rFonts w:eastAsia="標楷體" w:cs="Arial"/>
          <w:b/>
          <w:sz w:val="28"/>
        </w:rPr>
      </w:pPr>
      <w:r>
        <w:rPr>
          <w:rFonts w:eastAsia="標楷體" w:cs="Arial"/>
          <w:b/>
          <w:sz w:val="28"/>
        </w:rPr>
        <w:t>（一）採集機構：</w:t>
      </w:r>
    </w:p>
    <w:p w14:paraId="39768011" w14:textId="77777777" w:rsidR="00473C79" w:rsidRDefault="00A4341E">
      <w:pPr>
        <w:numPr>
          <w:ilvl w:val="0"/>
          <w:numId w:val="4"/>
        </w:numPr>
        <w:snapToGrid w:val="0"/>
        <w:spacing w:line="240" w:lineRule="atLeast"/>
        <w:rPr>
          <w:rFonts w:eastAsia="標楷體" w:cs="Arial"/>
          <w:sz w:val="28"/>
        </w:rPr>
      </w:pPr>
      <w:r>
        <w:rPr>
          <w:rFonts w:eastAsia="標楷體" w:cs="Arial"/>
          <w:sz w:val="28"/>
        </w:rPr>
        <w:t>資格：取得所轄衛生局之「醫療機構開業執照」，並設有產科或兒科之醫療院所；或取得所轄衛生局之「醫療機構開業執照」之助產所。</w:t>
      </w:r>
    </w:p>
    <w:p w14:paraId="121BE57E" w14:textId="77777777" w:rsidR="00473C79" w:rsidRDefault="00A4341E">
      <w:pPr>
        <w:numPr>
          <w:ilvl w:val="0"/>
          <w:numId w:val="4"/>
        </w:numPr>
        <w:snapToGrid w:val="0"/>
        <w:spacing w:line="240" w:lineRule="atLeast"/>
        <w:rPr>
          <w:rFonts w:eastAsia="標楷體" w:cs="Arial"/>
          <w:sz w:val="28"/>
        </w:rPr>
      </w:pPr>
      <w:r>
        <w:rPr>
          <w:rFonts w:eastAsia="標楷體" w:cs="Arial"/>
          <w:sz w:val="28"/>
        </w:rPr>
        <w:t>欲成為採集機構之醫療院所或醫療院所，須先向當地衛生局提出申請，由當地衛生局函文國民健康署備查，並按區域別分派所屬新生兒篩檢合約實驗室；並同時副知所屬新生兒篩檢合約實驗室協助採集事宜、寄送所需耗材（包括濾紙、夾鍊袋、郵寄公文封及衛教單張）。</w:t>
      </w:r>
    </w:p>
    <w:p w14:paraId="533FDA08" w14:textId="77777777" w:rsidR="00473C79" w:rsidRDefault="00A4341E">
      <w:pPr>
        <w:snapToGrid w:val="0"/>
        <w:spacing w:before="180"/>
        <w:rPr>
          <w:rFonts w:eastAsia="標楷體" w:cs="Arial"/>
          <w:b/>
          <w:sz w:val="28"/>
        </w:rPr>
      </w:pPr>
      <w:r>
        <w:rPr>
          <w:rFonts w:eastAsia="標楷體" w:cs="Arial"/>
          <w:b/>
          <w:sz w:val="28"/>
        </w:rPr>
        <w:t>（二）專責聯繫協調員（以下簡稱協調員）：</w:t>
      </w:r>
    </w:p>
    <w:p w14:paraId="539C34C7" w14:textId="77777777" w:rsidR="00473C79" w:rsidRDefault="00A4341E">
      <w:pPr>
        <w:numPr>
          <w:ilvl w:val="0"/>
          <w:numId w:val="5"/>
        </w:numPr>
        <w:tabs>
          <w:tab w:val="left" w:pos="720"/>
        </w:tabs>
        <w:snapToGrid w:val="0"/>
        <w:spacing w:line="240" w:lineRule="atLeast"/>
        <w:ind w:left="720" w:hanging="360"/>
        <w:rPr>
          <w:rFonts w:eastAsia="標楷體" w:cs="Arial"/>
          <w:sz w:val="28"/>
        </w:rPr>
      </w:pPr>
      <w:r>
        <w:rPr>
          <w:rFonts w:eastAsia="標楷體" w:cs="Arial"/>
          <w:sz w:val="28"/>
        </w:rPr>
        <w:t>取得醫事人員專業執照，並從事臨床實務工作</w:t>
      </w:r>
      <w:r>
        <w:rPr>
          <w:rFonts w:eastAsia="標楷體" w:cs="Arial"/>
          <w:sz w:val="28"/>
        </w:rPr>
        <w:t>2</w:t>
      </w:r>
      <w:r>
        <w:rPr>
          <w:rFonts w:eastAsia="標楷體" w:cs="Arial"/>
          <w:sz w:val="28"/>
        </w:rPr>
        <w:t>年以上者。</w:t>
      </w:r>
    </w:p>
    <w:p w14:paraId="2AA1A843" w14:textId="77777777" w:rsidR="00473C79" w:rsidRDefault="00A4341E">
      <w:pPr>
        <w:numPr>
          <w:ilvl w:val="0"/>
          <w:numId w:val="5"/>
        </w:numPr>
        <w:tabs>
          <w:tab w:val="left" w:pos="720"/>
        </w:tabs>
        <w:snapToGrid w:val="0"/>
        <w:spacing w:line="240" w:lineRule="atLeast"/>
        <w:ind w:left="720" w:hanging="360"/>
        <w:rPr>
          <w:rFonts w:eastAsia="標楷體" w:cs="Arial"/>
          <w:sz w:val="28"/>
        </w:rPr>
      </w:pPr>
      <w:r>
        <w:rPr>
          <w:rFonts w:eastAsia="標楷體" w:cs="Arial"/>
          <w:sz w:val="28"/>
        </w:rPr>
        <w:t>接受過新生兒篩檢相關知識及技能之培訓，包括：</w:t>
      </w:r>
    </w:p>
    <w:p w14:paraId="16C0D062" w14:textId="77777777" w:rsidR="00473C79" w:rsidRDefault="00A4341E">
      <w:pPr>
        <w:tabs>
          <w:tab w:val="left" w:pos="1080"/>
        </w:tabs>
        <w:snapToGrid w:val="0"/>
        <w:ind w:left="1180" w:hanging="700"/>
        <w:rPr>
          <w:rFonts w:eastAsia="標楷體" w:cs="Arial"/>
          <w:sz w:val="28"/>
        </w:rPr>
      </w:pPr>
      <w:r>
        <w:rPr>
          <w:rFonts w:eastAsia="標楷體" w:cs="Arial"/>
          <w:sz w:val="28"/>
        </w:rPr>
        <w:t>（</w:t>
      </w:r>
      <w:r>
        <w:rPr>
          <w:rFonts w:eastAsia="標楷體" w:cs="Arial"/>
          <w:sz w:val="28"/>
        </w:rPr>
        <w:t>1</w:t>
      </w:r>
      <w:r>
        <w:rPr>
          <w:rFonts w:eastAsia="標楷體" w:cs="Arial"/>
          <w:sz w:val="28"/>
        </w:rPr>
        <w:t>）新生兒篩檢之目的、原則、方法及服務網絡。</w:t>
      </w:r>
    </w:p>
    <w:p w14:paraId="7E07025C" w14:textId="77777777" w:rsidR="00473C79" w:rsidRDefault="00A4341E">
      <w:pPr>
        <w:tabs>
          <w:tab w:val="left" w:pos="1080"/>
        </w:tabs>
        <w:snapToGrid w:val="0"/>
        <w:ind w:left="1180" w:hanging="700"/>
        <w:rPr>
          <w:rFonts w:eastAsia="標楷體" w:cs="Arial"/>
          <w:sz w:val="28"/>
        </w:rPr>
      </w:pPr>
      <w:r>
        <w:rPr>
          <w:rFonts w:eastAsia="標楷體" w:cs="Arial"/>
          <w:sz w:val="28"/>
        </w:rPr>
        <w:t>（</w:t>
      </w:r>
      <w:r>
        <w:rPr>
          <w:rFonts w:eastAsia="標楷體" w:cs="Arial"/>
          <w:sz w:val="28"/>
        </w:rPr>
        <w:t>2</w:t>
      </w:r>
      <w:r>
        <w:rPr>
          <w:rFonts w:eastAsia="標楷體" w:cs="Arial"/>
          <w:sz w:val="28"/>
        </w:rPr>
        <w:t>）濾紙血片採集、保存、傳送相關知識。</w:t>
      </w:r>
    </w:p>
    <w:p w14:paraId="6DF27D8D" w14:textId="77777777" w:rsidR="00473C79" w:rsidRDefault="00A4341E">
      <w:pPr>
        <w:tabs>
          <w:tab w:val="left" w:pos="1080"/>
        </w:tabs>
        <w:snapToGrid w:val="0"/>
        <w:ind w:left="1180" w:hanging="700"/>
        <w:rPr>
          <w:rFonts w:eastAsia="標楷體" w:cs="Arial"/>
          <w:sz w:val="28"/>
        </w:rPr>
      </w:pPr>
      <w:r>
        <w:rPr>
          <w:rFonts w:eastAsia="標楷體" w:cs="Arial"/>
          <w:sz w:val="28"/>
        </w:rPr>
        <w:t>（</w:t>
      </w:r>
      <w:r>
        <w:rPr>
          <w:rFonts w:eastAsia="標楷體" w:cs="Arial"/>
          <w:sz w:val="28"/>
        </w:rPr>
        <w:t>3</w:t>
      </w:r>
      <w:r>
        <w:rPr>
          <w:rFonts w:eastAsia="標楷體" w:cs="Arial"/>
          <w:sz w:val="28"/>
        </w:rPr>
        <w:t>）新生兒篩檢相關資訊、結果登記和檔案</w:t>
      </w:r>
      <w:r>
        <w:rPr>
          <w:rFonts w:eastAsia="標楷體" w:cs="Arial"/>
          <w:sz w:val="28"/>
        </w:rPr>
        <w:t>管理。</w:t>
      </w:r>
    </w:p>
    <w:p w14:paraId="0AC78D6D" w14:textId="77777777" w:rsidR="00473C79" w:rsidRDefault="00A4341E">
      <w:pPr>
        <w:snapToGrid w:val="0"/>
        <w:spacing w:before="180"/>
        <w:ind w:left="841" w:hanging="841"/>
      </w:pPr>
      <w:r>
        <w:rPr>
          <w:rFonts w:eastAsia="標楷體" w:cs="Arial"/>
          <w:b/>
          <w:sz w:val="28"/>
        </w:rPr>
        <w:t>（三）檢體採集人員：</w:t>
      </w:r>
      <w:r>
        <w:rPr>
          <w:rFonts w:eastAsia="標楷體" w:cs="Arial"/>
          <w:sz w:val="28"/>
        </w:rPr>
        <w:t>應接受上述課程之培訓。</w:t>
      </w:r>
    </w:p>
    <w:p w14:paraId="2489442C" w14:textId="77777777" w:rsidR="00473C79" w:rsidRDefault="00A4341E">
      <w:pPr>
        <w:rPr>
          <w:rFonts w:eastAsia="標楷體" w:cs="Arial"/>
          <w:b/>
          <w:sz w:val="32"/>
        </w:rPr>
      </w:pPr>
      <w:r>
        <w:rPr>
          <w:rFonts w:eastAsia="標楷體" w:cs="Arial"/>
          <w:b/>
          <w:sz w:val="32"/>
        </w:rPr>
        <w:t>三、工作成員與職責</w:t>
      </w:r>
    </w:p>
    <w:p w14:paraId="410920F4" w14:textId="77777777" w:rsidR="00473C79" w:rsidRDefault="00A4341E">
      <w:pPr>
        <w:tabs>
          <w:tab w:val="left" w:pos="1080"/>
        </w:tabs>
        <w:snapToGrid w:val="0"/>
        <w:spacing w:before="180"/>
        <w:ind w:left="840" w:hanging="840"/>
        <w:rPr>
          <w:rFonts w:eastAsia="標楷體" w:cs="Arial"/>
          <w:sz w:val="28"/>
        </w:rPr>
      </w:pPr>
      <w:r>
        <w:rPr>
          <w:rFonts w:eastAsia="標楷體" w:cs="Arial"/>
          <w:sz w:val="28"/>
        </w:rPr>
        <w:t>（一）負責醫師或助產師（士）：督導該機構篩檢作業正常運作。</w:t>
      </w:r>
    </w:p>
    <w:p w14:paraId="164209BC" w14:textId="77777777" w:rsidR="00473C79" w:rsidRDefault="00A4341E">
      <w:pPr>
        <w:tabs>
          <w:tab w:val="left" w:pos="1080"/>
        </w:tabs>
        <w:snapToGrid w:val="0"/>
        <w:ind w:left="840" w:hanging="840"/>
      </w:pPr>
      <w:r>
        <w:rPr>
          <w:rFonts w:eastAsia="標楷體" w:cs="Arial"/>
          <w:sz w:val="28"/>
        </w:rPr>
        <w:t>（二）聯絡協調員</w:t>
      </w:r>
      <w:r>
        <w:rPr>
          <w:rFonts w:ascii="標楷體" w:eastAsia="標楷體" w:hAnsi="標楷體"/>
          <w:sz w:val="26"/>
          <w:szCs w:val="26"/>
        </w:rPr>
        <w:t>（或指定人員）</w:t>
      </w:r>
      <w:r>
        <w:rPr>
          <w:rFonts w:eastAsia="標楷體" w:cs="Arial"/>
          <w:sz w:val="28"/>
        </w:rPr>
        <w:t>：負責建立篩檢資料、並登錄於</w:t>
      </w:r>
      <w:r>
        <w:rPr>
          <w:rStyle w:val="af1"/>
          <w:rFonts w:ascii="標楷體" w:eastAsia="標楷體" w:hAnsi="標楷體"/>
          <w:b w:val="0"/>
          <w:sz w:val="28"/>
          <w:szCs w:val="28"/>
        </w:rPr>
        <w:t>婦幼健康管理整合系統</w:t>
      </w:r>
      <w:r>
        <w:rPr>
          <w:rFonts w:eastAsia="標楷體" w:cs="Arial"/>
          <w:sz w:val="28"/>
        </w:rPr>
        <w:t>、寄送檢體、接收篩檢報告、登記、歸檔，協調院內有關人員執行檢體採集作業，以及與篩檢合約實驗室聯絡等工作。</w:t>
      </w:r>
    </w:p>
    <w:p w14:paraId="7E7C23A5" w14:textId="77777777" w:rsidR="00473C79" w:rsidRDefault="00A4341E">
      <w:pPr>
        <w:snapToGrid w:val="0"/>
        <w:ind w:left="840" w:hanging="840"/>
        <w:rPr>
          <w:rFonts w:eastAsia="標楷體" w:cs="Arial"/>
          <w:sz w:val="28"/>
        </w:rPr>
      </w:pPr>
      <w:r>
        <w:rPr>
          <w:rFonts w:eastAsia="標楷體" w:cs="Arial"/>
          <w:sz w:val="28"/>
        </w:rPr>
        <w:t>（三）檢體採集人員：依據篩檢名冊，正確採取檢體。</w:t>
      </w:r>
    </w:p>
    <w:p w14:paraId="7B70738A" w14:textId="77777777" w:rsidR="00473C79" w:rsidRDefault="00A4341E">
      <w:pPr>
        <w:snapToGrid w:val="0"/>
        <w:ind w:left="840" w:hanging="840"/>
        <w:rPr>
          <w:rFonts w:eastAsia="標楷體" w:cs="Arial"/>
          <w:sz w:val="28"/>
        </w:rPr>
      </w:pPr>
      <w:r>
        <w:rPr>
          <w:rFonts w:eastAsia="標楷體" w:cs="Arial"/>
          <w:sz w:val="28"/>
        </w:rPr>
        <w:lastRenderedPageBreak/>
        <w:t>（四）小兒科醫師（或特約小兒科醫師）：檢視不正常新生兒的狀況，決定採取檢體的時機；並提供臨床上的評估。</w:t>
      </w:r>
    </w:p>
    <w:p w14:paraId="240D660D" w14:textId="77777777" w:rsidR="00473C79" w:rsidRDefault="00473C79">
      <w:pPr>
        <w:ind w:left="720" w:hanging="720"/>
        <w:rPr>
          <w:rFonts w:eastAsia="標楷體" w:cs="Arial"/>
        </w:rPr>
      </w:pPr>
    </w:p>
    <w:p w14:paraId="3110D05F" w14:textId="77777777" w:rsidR="00473C79" w:rsidRDefault="00A4341E">
      <w:pPr>
        <w:rPr>
          <w:rFonts w:eastAsia="標楷體" w:cs="Arial"/>
          <w:b/>
          <w:sz w:val="32"/>
        </w:rPr>
      </w:pPr>
      <w:r>
        <w:rPr>
          <w:rFonts w:eastAsia="標楷體" w:cs="Arial"/>
          <w:b/>
          <w:sz w:val="32"/>
        </w:rPr>
        <w:t>四、作業程序</w:t>
      </w:r>
    </w:p>
    <w:p w14:paraId="6D16A992" w14:textId="77777777" w:rsidR="00473C79" w:rsidRDefault="00A4341E">
      <w:pPr>
        <w:rPr>
          <w:rFonts w:eastAsia="標楷體" w:cs="Arial"/>
          <w:b/>
          <w:sz w:val="28"/>
          <w:szCs w:val="28"/>
        </w:rPr>
      </w:pPr>
      <w:r>
        <w:rPr>
          <w:rFonts w:eastAsia="標楷體" w:cs="Arial"/>
          <w:b/>
          <w:sz w:val="28"/>
          <w:szCs w:val="28"/>
        </w:rPr>
        <w:t>（一）初檢檢體採集作業</w:t>
      </w:r>
    </w:p>
    <w:p w14:paraId="197436CF" w14:textId="77777777" w:rsidR="00473C79" w:rsidRDefault="00A4341E">
      <w:pPr>
        <w:tabs>
          <w:tab w:val="left" w:pos="540"/>
        </w:tabs>
        <w:snapToGrid w:val="0"/>
        <w:ind w:left="558" w:hanging="140"/>
      </w:pPr>
      <w:r>
        <w:rPr>
          <w:rFonts w:eastAsia="標楷體" w:cs="Arial"/>
          <w:sz w:val="28"/>
        </w:rPr>
        <w:t>1.</w:t>
      </w:r>
      <w:r>
        <w:rPr>
          <w:rFonts w:eastAsia="標楷體" w:cs="Arial"/>
          <w:sz w:val="28"/>
        </w:rPr>
        <w:t>協調員</w:t>
      </w:r>
      <w:r>
        <w:rPr>
          <w:rFonts w:eastAsia="標楷體" w:cs="Arial"/>
          <w:sz w:val="28"/>
        </w:rPr>
        <w:t>(</w:t>
      </w:r>
      <w:r>
        <w:rPr>
          <w:rFonts w:eastAsia="標楷體" w:cs="Arial"/>
          <w:sz w:val="28"/>
        </w:rPr>
        <w:t>或指定人員</w:t>
      </w:r>
      <w:r>
        <w:rPr>
          <w:rFonts w:eastAsia="標楷體" w:cs="Arial"/>
          <w:sz w:val="28"/>
        </w:rPr>
        <w:t xml:space="preserve">) </w:t>
      </w:r>
      <w:r>
        <w:rPr>
          <w:rFonts w:eastAsia="標楷體" w:cs="Arial"/>
          <w:sz w:val="28"/>
        </w:rPr>
        <w:t>每日將於次日即屆</w:t>
      </w:r>
      <w:r>
        <w:rPr>
          <w:rFonts w:eastAsia="標楷體" w:cs="Arial"/>
          <w:b/>
          <w:sz w:val="28"/>
        </w:rPr>
        <w:t>出生後滿</w:t>
      </w:r>
      <w:r>
        <w:rPr>
          <w:rFonts w:eastAsia="標楷體" w:cs="Arial"/>
          <w:b/>
          <w:sz w:val="28"/>
        </w:rPr>
        <w:t>48</w:t>
      </w:r>
      <w:r>
        <w:rPr>
          <w:rFonts w:eastAsia="標楷體" w:cs="Arial"/>
          <w:b/>
          <w:sz w:val="28"/>
        </w:rPr>
        <w:t>小時</w:t>
      </w:r>
      <w:r>
        <w:rPr>
          <w:rFonts w:eastAsia="標楷體" w:cs="Arial"/>
          <w:sz w:val="28"/>
        </w:rPr>
        <w:t>的新生兒資料登記於「新生兒先天性代謝異常疾病篩檢名冊（以下簡稱『篩檢名冊』）」（</w:t>
      </w:r>
      <w:r>
        <w:rPr>
          <w:rFonts w:eastAsia="標楷體" w:cs="Arial"/>
          <w:sz w:val="28"/>
        </w:rPr>
        <w:t>FROM BH-1</w:t>
      </w:r>
      <w:r>
        <w:rPr>
          <w:rFonts w:eastAsia="標楷體" w:cs="Arial"/>
          <w:sz w:val="28"/>
        </w:rPr>
        <w:t>）上；若有提前出院者，應隨時登記於「篩檢名冊」。</w:t>
      </w:r>
    </w:p>
    <w:p w14:paraId="1A6764EA" w14:textId="77777777" w:rsidR="00473C79" w:rsidRDefault="00A4341E">
      <w:pPr>
        <w:tabs>
          <w:tab w:val="left" w:pos="540"/>
        </w:tabs>
        <w:snapToGrid w:val="0"/>
        <w:ind w:left="570" w:hanging="210"/>
      </w:pPr>
      <w:r>
        <w:rPr>
          <w:rFonts w:eastAsia="標楷體" w:cs="Arial"/>
          <w:sz w:val="28"/>
        </w:rPr>
        <w:t>2.</w:t>
      </w:r>
      <w:r>
        <w:rPr>
          <w:rFonts w:eastAsia="標楷體" w:cs="Arial"/>
          <w:sz w:val="28"/>
        </w:rPr>
        <w:t>若新生兒有可能分置嬰兒室與病房</w:t>
      </w:r>
      <w:r>
        <w:rPr>
          <w:rFonts w:eastAsia="標楷體" w:cs="Arial"/>
          <w:sz w:val="28"/>
        </w:rPr>
        <w:t>(</w:t>
      </w:r>
      <w:r>
        <w:rPr>
          <w:rFonts w:eastAsia="標楷體" w:cs="Arial"/>
          <w:sz w:val="28"/>
        </w:rPr>
        <w:t>如：急產之新生兒，加護病房</w:t>
      </w:r>
      <w:r>
        <w:rPr>
          <w:rFonts w:eastAsia="標楷體" w:cs="Arial"/>
          <w:sz w:val="28"/>
        </w:rPr>
        <w:t>)</w:t>
      </w:r>
      <w:r>
        <w:rPr>
          <w:rFonts w:eastAsia="標楷體" w:cs="Arial"/>
          <w:sz w:val="28"/>
        </w:rPr>
        <w:t>二地，應注意全部登記入內。由小兒科醫師決定適當採血日期</w:t>
      </w:r>
      <w:r>
        <w:rPr>
          <w:rFonts w:eastAsia="標楷體" w:cs="Arial"/>
          <w:sz w:val="28"/>
        </w:rPr>
        <w:t>(</w:t>
      </w:r>
      <w:r>
        <w:rPr>
          <w:rFonts w:eastAsia="標楷體" w:cs="Arial"/>
          <w:b/>
          <w:sz w:val="28"/>
        </w:rPr>
        <w:t>最遲不宜超過出生後</w:t>
      </w:r>
      <w:r>
        <w:rPr>
          <w:rFonts w:eastAsia="標楷體" w:cs="Arial"/>
          <w:b/>
          <w:sz w:val="28"/>
        </w:rPr>
        <w:t>30</w:t>
      </w:r>
      <w:r>
        <w:rPr>
          <w:rFonts w:eastAsia="標楷體" w:cs="Arial"/>
          <w:b/>
          <w:sz w:val="28"/>
        </w:rPr>
        <w:t>日</w:t>
      </w:r>
      <w:r>
        <w:rPr>
          <w:rFonts w:eastAsia="標楷體" w:cs="Arial"/>
          <w:sz w:val="28"/>
        </w:rPr>
        <w:t>)</w:t>
      </w:r>
      <w:r>
        <w:rPr>
          <w:rFonts w:eastAsia="標楷體" w:cs="Arial"/>
          <w:sz w:val="28"/>
        </w:rPr>
        <w:t>。</w:t>
      </w:r>
    </w:p>
    <w:p w14:paraId="0B9723F3" w14:textId="77777777" w:rsidR="00473C79" w:rsidRDefault="00A4341E">
      <w:pPr>
        <w:tabs>
          <w:tab w:val="left" w:pos="540"/>
        </w:tabs>
        <w:snapToGrid w:val="0"/>
        <w:ind w:left="570" w:hanging="210"/>
      </w:pPr>
      <w:r>
        <w:rPr>
          <w:rFonts w:eastAsia="標楷體" w:cs="Arial"/>
          <w:sz w:val="28"/>
        </w:rPr>
        <w:t>3.</w:t>
      </w:r>
      <w:r>
        <w:rPr>
          <w:rFonts w:eastAsia="標楷體" w:cs="Arial"/>
          <w:b/>
          <w:sz w:val="28"/>
        </w:rPr>
        <w:t>在採集血片前，應提供新生兒之母親或其監護人，有關新生兒先天性代謝疾病篩檢（包括：新生兒篩檢的項目、條件、方式、費用及結果通知等資訊）之衛教服務，並發給衛教單張參閱。</w:t>
      </w:r>
    </w:p>
    <w:p w14:paraId="404AEAEF" w14:textId="77777777" w:rsidR="00473C79" w:rsidRDefault="00A4341E">
      <w:pPr>
        <w:tabs>
          <w:tab w:val="left" w:pos="540"/>
        </w:tabs>
        <w:snapToGrid w:val="0"/>
        <w:ind w:left="570" w:hanging="210"/>
      </w:pPr>
      <w:r>
        <w:rPr>
          <w:rFonts w:eastAsia="標楷體" w:cs="Arial"/>
          <w:sz w:val="28"/>
        </w:rPr>
        <w:t>4.</w:t>
      </w:r>
      <w:r>
        <w:rPr>
          <w:rFonts w:eastAsia="標楷體" w:cs="Arial"/>
          <w:sz w:val="28"/>
        </w:rPr>
        <w:t>依據</w:t>
      </w:r>
      <w:bookmarkStart w:id="1" w:name="OLE_LINK1"/>
      <w:bookmarkStart w:id="2" w:name="OLE_LINK2"/>
      <w:r>
        <w:rPr>
          <w:rFonts w:eastAsia="標楷體" w:cs="Arial"/>
          <w:sz w:val="28"/>
        </w:rPr>
        <w:t>「篩檢名冊」</w:t>
      </w:r>
      <w:bookmarkEnd w:id="1"/>
      <w:bookmarkEnd w:id="2"/>
      <w:r>
        <w:rPr>
          <w:rFonts w:eastAsia="標楷體" w:cs="Arial"/>
          <w:sz w:val="28"/>
        </w:rPr>
        <w:t>，詳實清楚地填妥濾紙上所列個案資料（請勿使用墨水筆或鋼筆</w:t>
      </w:r>
      <w:r>
        <w:rPr>
          <w:rFonts w:eastAsia="標楷體" w:cs="Arial"/>
          <w:sz w:val="28"/>
        </w:rPr>
        <w:t>)</w:t>
      </w:r>
      <w:r>
        <w:rPr>
          <w:rFonts w:eastAsia="標楷體" w:cs="Arial"/>
          <w:sz w:val="28"/>
        </w:rPr>
        <w:t>，或利用婦幼健康管理系統登錄採集個案資料，於登錄完成後使用條碼貼紙列印設備則可列印標籤</w:t>
      </w:r>
      <w:r>
        <w:rPr>
          <w:rFonts w:eastAsia="標楷體" w:cs="Arial"/>
          <w:sz w:val="28"/>
        </w:rPr>
        <w:t>(</w:t>
      </w:r>
      <w:r>
        <w:rPr>
          <w:rFonts w:eastAsia="標楷體" w:cs="Arial"/>
          <w:sz w:val="28"/>
        </w:rPr>
        <w:t>若無標籤設備，一般列表機亦可列印</w:t>
      </w:r>
      <w:r>
        <w:rPr>
          <w:rFonts w:eastAsia="標楷體" w:cs="Arial"/>
          <w:sz w:val="28"/>
        </w:rPr>
        <w:t>)</w:t>
      </w:r>
      <w:r>
        <w:rPr>
          <w:rFonts w:eastAsia="標楷體" w:cs="Arial"/>
          <w:sz w:val="28"/>
        </w:rPr>
        <w:t>，黏貼於濾紙片上，篩檢中心可刷上方之條碼簽收個案。並註明床號，勿漏填任何欄位，包括：（</w:t>
      </w:r>
      <w:r>
        <w:rPr>
          <w:rFonts w:eastAsia="標楷體" w:cs="Arial"/>
          <w:sz w:val="28"/>
        </w:rPr>
        <w:t>1</w:t>
      </w:r>
      <w:r>
        <w:rPr>
          <w:rFonts w:eastAsia="標楷體" w:cs="Arial"/>
          <w:sz w:val="28"/>
        </w:rPr>
        <w:t>）採集機構名稱及代碼；（</w:t>
      </w:r>
      <w:r>
        <w:rPr>
          <w:rFonts w:eastAsia="標楷體" w:cs="Arial"/>
          <w:sz w:val="28"/>
        </w:rPr>
        <w:t>2</w:t>
      </w:r>
      <w:r>
        <w:rPr>
          <w:rFonts w:eastAsia="標楷體" w:cs="Arial"/>
          <w:sz w:val="28"/>
        </w:rPr>
        <w:t>）母親：姓名、身分證字號、聯絡電</w:t>
      </w:r>
      <w:r>
        <w:rPr>
          <w:rFonts w:eastAsia="標楷體" w:cs="Arial"/>
          <w:sz w:val="28"/>
        </w:rPr>
        <w:t>話；（</w:t>
      </w:r>
      <w:r>
        <w:rPr>
          <w:rFonts w:eastAsia="標楷體" w:cs="Arial"/>
          <w:sz w:val="28"/>
        </w:rPr>
        <w:t>3</w:t>
      </w:r>
      <w:r>
        <w:rPr>
          <w:rFonts w:eastAsia="標楷體" w:cs="Arial"/>
          <w:sz w:val="28"/>
        </w:rPr>
        <w:t>）新生兒：性別、出生日期、哺乳日期、採血日期、早產否、輸血否、出生體重</w:t>
      </w:r>
      <w:r>
        <w:rPr>
          <w:rFonts w:ascii="標楷體" w:eastAsia="標楷體" w:hAnsi="標楷體" w:cs="Arial"/>
          <w:sz w:val="28"/>
        </w:rPr>
        <w:t>、</w:t>
      </w:r>
      <w:r>
        <w:rPr>
          <w:rFonts w:eastAsia="標楷體" w:cs="Arial"/>
          <w:sz w:val="28"/>
          <w:u w:val="single"/>
        </w:rPr>
        <w:t>出生週數；</w:t>
      </w:r>
      <w:r>
        <w:rPr>
          <w:rFonts w:eastAsia="標楷體" w:cs="Arial"/>
          <w:sz w:val="28"/>
        </w:rPr>
        <w:t>（</w:t>
      </w:r>
      <w:r>
        <w:rPr>
          <w:rFonts w:eastAsia="標楷體" w:cs="Arial"/>
          <w:sz w:val="28"/>
        </w:rPr>
        <w:t>4</w:t>
      </w:r>
      <w:r>
        <w:rPr>
          <w:rFonts w:eastAsia="標楷體" w:cs="Arial"/>
          <w:sz w:val="28"/>
        </w:rPr>
        <w:t>）母戶籍及父母國籍別代碼等。</w:t>
      </w:r>
      <w:r>
        <w:rPr>
          <w:rFonts w:eastAsia="標楷體" w:cs="Arial"/>
          <w:b/>
          <w:sz w:val="28"/>
        </w:rPr>
        <w:t>執用濾紙時切勿觸摸圓圈位置。</w:t>
      </w:r>
    </w:p>
    <w:p w14:paraId="15239B82" w14:textId="77777777" w:rsidR="00473C79" w:rsidRDefault="00A4341E">
      <w:pPr>
        <w:tabs>
          <w:tab w:val="left" w:pos="540"/>
        </w:tabs>
        <w:snapToGrid w:val="0"/>
        <w:ind w:left="570" w:hanging="210"/>
        <w:rPr>
          <w:rFonts w:eastAsia="標楷體" w:cs="Arial"/>
          <w:sz w:val="28"/>
        </w:rPr>
      </w:pPr>
      <w:r>
        <w:rPr>
          <w:rFonts w:eastAsia="標楷體" w:cs="Arial"/>
          <w:sz w:val="28"/>
        </w:rPr>
        <w:t>5.</w:t>
      </w:r>
      <w:r>
        <w:rPr>
          <w:rFonts w:eastAsia="標楷體" w:cs="Arial"/>
          <w:sz w:val="28"/>
        </w:rPr>
        <w:t>按照新生兒篩檢之檢體採集流程，逐一核對濾紙與個案後，採集腳跟血；每採完一個新生兒，應在病歷表上記錄，表示已採過。此項記錄需納入出院前常規查核</w:t>
      </w:r>
      <w:r>
        <w:rPr>
          <w:rFonts w:eastAsia="標楷體" w:cs="Arial"/>
          <w:sz w:val="28"/>
        </w:rPr>
        <w:t>(discharge routine)</w:t>
      </w:r>
      <w:r>
        <w:rPr>
          <w:rFonts w:eastAsia="標楷體" w:cs="Arial"/>
          <w:sz w:val="28"/>
        </w:rPr>
        <w:t>項目之一。</w:t>
      </w:r>
    </w:p>
    <w:p w14:paraId="1211850C" w14:textId="77777777" w:rsidR="00473C79" w:rsidRDefault="00A4341E">
      <w:pPr>
        <w:tabs>
          <w:tab w:val="left" w:pos="540"/>
        </w:tabs>
        <w:snapToGrid w:val="0"/>
        <w:ind w:left="570" w:hanging="210"/>
      </w:pPr>
      <w:r>
        <w:rPr>
          <w:rFonts w:eastAsia="標楷體" w:cs="Arial"/>
          <w:sz w:val="28"/>
        </w:rPr>
        <w:t>6.</w:t>
      </w:r>
      <w:r>
        <w:rPr>
          <w:rFonts w:eastAsia="標楷體" w:cs="Arial"/>
          <w:sz w:val="28"/>
        </w:rPr>
        <w:t>採好的檢體，應立即陰乾</w:t>
      </w:r>
      <w:r>
        <w:rPr>
          <w:rFonts w:eastAsia="標楷體" w:cs="Arial"/>
          <w:sz w:val="28"/>
        </w:rPr>
        <w:t>(</w:t>
      </w:r>
      <w:r>
        <w:rPr>
          <w:rFonts w:eastAsia="標楷體" w:cs="Arial"/>
          <w:sz w:val="28"/>
        </w:rPr>
        <w:t>可應用紙架</w:t>
      </w:r>
      <w:r>
        <w:rPr>
          <w:rFonts w:eastAsia="標楷體" w:cs="Arial"/>
          <w:sz w:val="28"/>
        </w:rPr>
        <w:t>)</w:t>
      </w:r>
      <w:r>
        <w:rPr>
          <w:rFonts w:eastAsia="標楷體" w:cs="Arial"/>
          <w:sz w:val="28"/>
        </w:rPr>
        <w:t>。採血人員核對名冊，將採集等新生兒基本資料，登錄於</w:t>
      </w:r>
      <w:r>
        <w:rPr>
          <w:rStyle w:val="af1"/>
          <w:rFonts w:ascii="標楷體" w:eastAsia="標楷體" w:hAnsi="標楷體"/>
          <w:b w:val="0"/>
          <w:sz w:val="28"/>
          <w:szCs w:val="28"/>
        </w:rPr>
        <w:t>婦幼健康管理整合系統</w:t>
      </w:r>
      <w:r>
        <w:rPr>
          <w:rFonts w:eastAsia="標楷體" w:cs="Arial"/>
          <w:sz w:val="28"/>
        </w:rPr>
        <w:t>「新生兒篩檢子系統」。未採的個案，請註明原因。</w:t>
      </w:r>
      <w:r>
        <w:rPr>
          <w:rFonts w:eastAsia="標楷體" w:cs="Arial"/>
          <w:sz w:val="28"/>
        </w:rPr>
        <w:t xml:space="preserve"> </w:t>
      </w:r>
    </w:p>
    <w:p w14:paraId="4529E763" w14:textId="77777777" w:rsidR="00473C79" w:rsidRDefault="00A4341E">
      <w:pPr>
        <w:tabs>
          <w:tab w:val="left" w:pos="540"/>
        </w:tabs>
        <w:snapToGrid w:val="0"/>
        <w:ind w:left="570" w:hanging="210"/>
        <w:rPr>
          <w:rFonts w:eastAsia="標楷體" w:cs="Arial"/>
          <w:sz w:val="28"/>
        </w:rPr>
      </w:pPr>
      <w:r>
        <w:rPr>
          <w:rFonts w:eastAsia="標楷體" w:cs="Arial"/>
          <w:sz w:val="28"/>
        </w:rPr>
        <w:t>7.</w:t>
      </w:r>
      <w:r>
        <w:rPr>
          <w:rFonts w:eastAsia="標楷體" w:cs="Arial"/>
          <w:sz w:val="28"/>
        </w:rPr>
        <w:t>檢</w:t>
      </w:r>
      <w:r>
        <w:rPr>
          <w:rFonts w:eastAsia="標楷體" w:cs="Arial"/>
          <w:sz w:val="28"/>
        </w:rPr>
        <w:t>體寄送：</w:t>
      </w:r>
    </w:p>
    <w:p w14:paraId="739EAC7C" w14:textId="77777777" w:rsidR="00473C79" w:rsidRDefault="00A4341E">
      <w:pPr>
        <w:tabs>
          <w:tab w:val="left" w:pos="900"/>
        </w:tabs>
        <w:snapToGrid w:val="0"/>
        <w:ind w:left="990" w:hanging="630"/>
      </w:pPr>
      <w:r>
        <w:rPr>
          <w:rFonts w:eastAsia="標楷體" w:cs="Arial"/>
          <w:sz w:val="28"/>
        </w:rPr>
        <w:t>（</w:t>
      </w:r>
      <w:r>
        <w:rPr>
          <w:rFonts w:eastAsia="標楷體" w:cs="Arial"/>
          <w:sz w:val="28"/>
        </w:rPr>
        <w:t>1</w:t>
      </w:r>
      <w:r>
        <w:rPr>
          <w:rFonts w:eastAsia="標楷體" w:cs="Arial"/>
          <w:sz w:val="28"/>
        </w:rPr>
        <w:t>）檢體完全乾燥呈深褐色之後</w:t>
      </w:r>
      <w:r>
        <w:rPr>
          <w:rFonts w:eastAsia="標楷體" w:cs="Arial"/>
          <w:sz w:val="28"/>
        </w:rPr>
        <w:t>(</w:t>
      </w:r>
      <w:r>
        <w:rPr>
          <w:rFonts w:eastAsia="標楷體" w:cs="Arial"/>
          <w:sz w:val="28"/>
        </w:rPr>
        <w:t>約需</w:t>
      </w:r>
      <w:r>
        <w:rPr>
          <w:rFonts w:eastAsia="標楷體" w:cs="Arial"/>
          <w:sz w:val="28"/>
        </w:rPr>
        <w:t>4</w:t>
      </w:r>
      <w:r>
        <w:rPr>
          <w:rFonts w:eastAsia="標楷體" w:cs="Arial"/>
          <w:sz w:val="28"/>
        </w:rPr>
        <w:t>小時</w:t>
      </w:r>
      <w:r>
        <w:rPr>
          <w:rFonts w:eastAsia="標楷體" w:cs="Arial"/>
          <w:sz w:val="28"/>
        </w:rPr>
        <w:t>)</w:t>
      </w:r>
      <w:r>
        <w:rPr>
          <w:rFonts w:eastAsia="標楷體" w:cs="Arial"/>
          <w:sz w:val="28"/>
        </w:rPr>
        <w:t>，封入夾鍊袋中</w:t>
      </w:r>
      <w:r>
        <w:rPr>
          <w:rFonts w:eastAsia="標楷體" w:cs="Arial"/>
          <w:sz w:val="28"/>
        </w:rPr>
        <w:t xml:space="preserve"> ( l~10</w:t>
      </w:r>
      <w:r>
        <w:rPr>
          <w:rFonts w:eastAsia="標楷體" w:cs="Arial"/>
          <w:sz w:val="28"/>
        </w:rPr>
        <w:t>片</w:t>
      </w:r>
      <w:r>
        <w:rPr>
          <w:rFonts w:eastAsia="標楷體" w:cs="Arial"/>
          <w:sz w:val="28"/>
        </w:rPr>
        <w:t>/</w:t>
      </w:r>
      <w:r>
        <w:rPr>
          <w:rFonts w:eastAsia="標楷體" w:cs="Arial"/>
          <w:sz w:val="28"/>
        </w:rPr>
        <w:t>袋</w:t>
      </w:r>
      <w:r>
        <w:rPr>
          <w:rFonts w:eastAsia="標楷體" w:cs="Arial"/>
          <w:sz w:val="28"/>
        </w:rPr>
        <w:t>)</w:t>
      </w:r>
      <w:r>
        <w:rPr>
          <w:rFonts w:eastAsia="標楷體" w:cs="Arial"/>
          <w:sz w:val="28"/>
        </w:rPr>
        <w:t>後，應儘快至郵局以</w:t>
      </w:r>
      <w:r>
        <w:rPr>
          <w:rFonts w:eastAsia="標楷體" w:cs="Arial"/>
          <w:b/>
          <w:sz w:val="28"/>
        </w:rPr>
        <w:t>限時掛號或快捷（假日及假日前一天請寄交快遞）</w:t>
      </w:r>
      <w:r>
        <w:rPr>
          <w:rFonts w:eastAsia="標楷體" w:cs="Arial"/>
          <w:sz w:val="28"/>
        </w:rPr>
        <w:t>寄至篩檢合約實驗室，</w:t>
      </w:r>
      <w:r>
        <w:rPr>
          <w:rFonts w:eastAsia="標楷體" w:cs="Arial"/>
          <w:b/>
          <w:sz w:val="28"/>
        </w:rPr>
        <w:t>切不可以平</w:t>
      </w:r>
      <w:r>
        <w:rPr>
          <w:rFonts w:eastAsia="標楷體" w:cs="Arial"/>
          <w:b/>
          <w:sz w:val="28"/>
        </w:rPr>
        <w:lastRenderedPageBreak/>
        <w:t>信或限時專送寄出或直接投遞郵筒</w:t>
      </w:r>
      <w:r>
        <w:rPr>
          <w:rFonts w:eastAsia="標楷體" w:cs="Arial"/>
          <w:sz w:val="28"/>
        </w:rPr>
        <w:t>，以確保檢體之品質。</w:t>
      </w:r>
    </w:p>
    <w:p w14:paraId="294C03FD" w14:textId="77777777" w:rsidR="00473C79" w:rsidRDefault="00A4341E">
      <w:pPr>
        <w:tabs>
          <w:tab w:val="left" w:pos="900"/>
        </w:tabs>
        <w:snapToGrid w:val="0"/>
        <w:ind w:left="990" w:hanging="630"/>
      </w:pPr>
      <w:r>
        <w:rPr>
          <w:rFonts w:eastAsia="標楷體" w:cs="Arial"/>
          <w:sz w:val="28"/>
        </w:rPr>
        <w:t>（</w:t>
      </w:r>
      <w:r>
        <w:rPr>
          <w:rFonts w:eastAsia="標楷體" w:cs="Arial"/>
          <w:sz w:val="28"/>
        </w:rPr>
        <w:t>2</w:t>
      </w:r>
      <w:r>
        <w:rPr>
          <w:rFonts w:eastAsia="標楷體" w:cs="Arial"/>
          <w:sz w:val="28"/>
        </w:rPr>
        <w:t>）若不能立即寄出檢體，應存於夾鍊袋中，</w:t>
      </w:r>
      <w:r>
        <w:rPr>
          <w:rFonts w:eastAsia="標楷體" w:cs="Arial"/>
          <w:b/>
          <w:sz w:val="28"/>
        </w:rPr>
        <w:t>將檢體保存於</w:t>
      </w:r>
      <w:r>
        <w:rPr>
          <w:rFonts w:eastAsia="標楷體" w:cs="Arial"/>
          <w:b/>
          <w:sz w:val="28"/>
        </w:rPr>
        <w:t>4℃</w:t>
      </w:r>
      <w:r>
        <w:rPr>
          <w:rFonts w:eastAsia="標楷體" w:cs="Arial"/>
          <w:b/>
          <w:sz w:val="28"/>
        </w:rPr>
        <w:t>的冰箱，並應於採血後</w:t>
      </w:r>
      <w:r>
        <w:rPr>
          <w:rFonts w:eastAsia="標楷體" w:cs="Arial"/>
          <w:b/>
          <w:sz w:val="28"/>
        </w:rPr>
        <w:t>24</w:t>
      </w:r>
      <w:r>
        <w:rPr>
          <w:rFonts w:eastAsia="標楷體" w:cs="Arial"/>
          <w:b/>
          <w:sz w:val="28"/>
        </w:rPr>
        <w:t>小時內寄出</w:t>
      </w:r>
      <w:r>
        <w:rPr>
          <w:rFonts w:eastAsia="標楷體" w:cs="Arial"/>
          <w:sz w:val="28"/>
        </w:rPr>
        <w:t>，以爭取篩檢時機。寄出檢體後，應登錄於新生兒篩檢系統。</w:t>
      </w:r>
    </w:p>
    <w:p w14:paraId="6441CCF6" w14:textId="77777777" w:rsidR="00473C79" w:rsidRDefault="00A4341E">
      <w:pPr>
        <w:tabs>
          <w:tab w:val="left" w:pos="900"/>
        </w:tabs>
        <w:snapToGrid w:val="0"/>
        <w:ind w:left="990" w:hanging="630"/>
      </w:pPr>
      <w:r>
        <w:rPr>
          <w:rFonts w:eastAsia="標楷體" w:cs="Arial"/>
          <w:sz w:val="28"/>
        </w:rPr>
        <w:t>（</w:t>
      </w:r>
      <w:r>
        <w:rPr>
          <w:rFonts w:eastAsia="標楷體" w:cs="Arial"/>
          <w:sz w:val="28"/>
        </w:rPr>
        <w:t>3</w:t>
      </w:r>
      <w:r>
        <w:rPr>
          <w:rFonts w:eastAsia="標楷體" w:cs="Arial"/>
          <w:sz w:val="28"/>
        </w:rPr>
        <w:t>）</w:t>
      </w:r>
      <w:r>
        <w:rPr>
          <w:rFonts w:eastAsia="標楷體" w:cs="Arial"/>
          <w:b/>
          <w:sz w:val="28"/>
        </w:rPr>
        <w:t>採血日與篩檢合約實驗室收到案件日務必勿超過</w:t>
      </w:r>
      <w:r>
        <w:rPr>
          <w:rFonts w:eastAsia="標楷體" w:cs="Arial"/>
          <w:b/>
          <w:sz w:val="28"/>
        </w:rPr>
        <w:t>2</w:t>
      </w:r>
      <w:r>
        <w:rPr>
          <w:rFonts w:eastAsia="標楷體" w:cs="Arial"/>
          <w:b/>
          <w:sz w:val="28"/>
        </w:rPr>
        <w:t>日</w:t>
      </w:r>
      <w:r>
        <w:rPr>
          <w:rFonts w:eastAsia="標楷體" w:cs="Arial"/>
          <w:sz w:val="28"/>
        </w:rPr>
        <w:t>。</w:t>
      </w:r>
    </w:p>
    <w:p w14:paraId="4B60E138" w14:textId="77777777" w:rsidR="00473C79" w:rsidRDefault="00A4341E">
      <w:pPr>
        <w:tabs>
          <w:tab w:val="left" w:pos="540"/>
        </w:tabs>
        <w:snapToGrid w:val="0"/>
        <w:spacing w:line="400" w:lineRule="exact"/>
        <w:ind w:left="570" w:hanging="210"/>
        <w:rPr>
          <w:rFonts w:ascii="標楷體" w:eastAsia="標楷體" w:hAnsi="標楷體" w:cs="Arial"/>
          <w:sz w:val="28"/>
          <w:szCs w:val="28"/>
        </w:rPr>
      </w:pPr>
      <w:r>
        <w:rPr>
          <w:rFonts w:ascii="標楷體" w:eastAsia="標楷體" w:hAnsi="標楷體" w:cs="Arial"/>
          <w:sz w:val="28"/>
          <w:szCs w:val="28"/>
        </w:rPr>
        <w:t>8.</w:t>
      </w:r>
      <w:r>
        <w:rPr>
          <w:rFonts w:ascii="標楷體" w:eastAsia="標楷體" w:hAnsi="標楷體" w:cs="Arial"/>
          <w:sz w:val="28"/>
          <w:szCs w:val="28"/>
        </w:rPr>
        <w:t>協調員對於漏採的個案，應通知個案返院補採。</w:t>
      </w:r>
    </w:p>
    <w:p w14:paraId="5EACF1BE" w14:textId="77777777" w:rsidR="00473C79" w:rsidRDefault="00A4341E">
      <w:pPr>
        <w:rPr>
          <w:rFonts w:eastAsia="標楷體" w:cs="Arial"/>
          <w:b/>
          <w:sz w:val="28"/>
          <w:szCs w:val="28"/>
        </w:rPr>
      </w:pPr>
      <w:r>
        <w:rPr>
          <w:rFonts w:eastAsia="標楷體" w:cs="Arial"/>
          <w:b/>
          <w:sz w:val="28"/>
          <w:szCs w:val="28"/>
        </w:rPr>
        <w:t>（二）篩檢之檢體採集技術</w:t>
      </w:r>
    </w:p>
    <w:p w14:paraId="2BC2DC0B" w14:textId="77777777" w:rsidR="00473C79" w:rsidRDefault="00A4341E">
      <w:pPr>
        <w:snapToGrid w:val="0"/>
        <w:spacing w:before="180"/>
        <w:ind w:left="760" w:hanging="280"/>
      </w:pPr>
      <w:r>
        <w:rPr>
          <w:rFonts w:eastAsia="標楷體" w:cs="Arial"/>
          <w:sz w:val="28"/>
        </w:rPr>
        <w:t>1.</w:t>
      </w:r>
      <w:r>
        <w:rPr>
          <w:rFonts w:eastAsia="標楷體" w:cs="Arial"/>
          <w:sz w:val="28"/>
        </w:rPr>
        <w:tab/>
      </w:r>
      <w:r>
        <w:rPr>
          <w:rFonts w:eastAsia="標楷體" w:cs="Arial"/>
          <w:sz w:val="28"/>
        </w:rPr>
        <w:t>採集技術：為考量檢體運送的方便，以便普及篩檢服務至偏遠地區，新生兒篩檢的檢體採集，係採用以腳跟部位採取微量血液</w:t>
      </w:r>
      <w:r>
        <w:rPr>
          <w:rFonts w:eastAsia="標楷體" w:cs="Arial"/>
          <w:sz w:val="28"/>
        </w:rPr>
        <w:t>(</w:t>
      </w:r>
      <w:r>
        <w:rPr>
          <w:rFonts w:eastAsia="標楷體" w:cs="Arial"/>
          <w:sz w:val="28"/>
        </w:rPr>
        <w:t>約</w:t>
      </w:r>
      <w:r>
        <w:rPr>
          <w:rFonts w:eastAsia="標楷體" w:cs="Arial"/>
          <w:sz w:val="28"/>
        </w:rPr>
        <w:t>0.2</w:t>
      </w:r>
      <w:r>
        <w:rPr>
          <w:rFonts w:eastAsia="標楷體" w:cs="Arial"/>
          <w:sz w:val="28"/>
        </w:rPr>
        <w:t>～</w:t>
      </w:r>
      <w:r>
        <w:rPr>
          <w:rFonts w:eastAsia="標楷體" w:cs="Arial"/>
          <w:sz w:val="28"/>
        </w:rPr>
        <w:t>0.3 c.c.)</w:t>
      </w:r>
      <w:r>
        <w:rPr>
          <w:rFonts w:eastAsia="標楷體" w:cs="Arial"/>
          <w:sz w:val="28"/>
        </w:rPr>
        <w:t>，滴在新生兒篩檢用的特殊濾紙上，</w:t>
      </w:r>
      <w:r>
        <w:rPr>
          <w:rFonts w:eastAsia="標楷體" w:cs="Arial"/>
          <w:b/>
          <w:sz w:val="28"/>
        </w:rPr>
        <w:t>陰乾後</w:t>
      </w:r>
      <w:r>
        <w:rPr>
          <w:rFonts w:eastAsia="標楷體" w:cs="Arial"/>
          <w:sz w:val="28"/>
        </w:rPr>
        <w:t>郵寄至篩檢檢驗單位。</w:t>
      </w:r>
    </w:p>
    <w:p w14:paraId="6D80598D" w14:textId="77777777" w:rsidR="00473C79" w:rsidRDefault="00A4341E">
      <w:pPr>
        <w:snapToGrid w:val="0"/>
        <w:ind w:left="760" w:hanging="280"/>
        <w:rPr>
          <w:rFonts w:eastAsia="標楷體" w:cs="Arial"/>
          <w:sz w:val="28"/>
        </w:rPr>
      </w:pPr>
      <w:r>
        <w:rPr>
          <w:rFonts w:eastAsia="標楷體" w:cs="Arial"/>
          <w:sz w:val="28"/>
        </w:rPr>
        <w:t>2.</w:t>
      </w:r>
      <w:r>
        <w:rPr>
          <w:rFonts w:eastAsia="標楷體" w:cs="Arial"/>
          <w:sz w:val="28"/>
        </w:rPr>
        <w:tab/>
      </w:r>
      <w:r>
        <w:rPr>
          <w:rFonts w:eastAsia="標楷體" w:cs="Arial"/>
          <w:sz w:val="28"/>
        </w:rPr>
        <w:t>採集品質的重要性：濾紙血片採集是新生兒篩檢過程中最重要的環節，其品質直接影響實驗室檢測的結果，如致使假陰性發生，將可能造成個案遺漏之情形，如假陽性過高亦會造成新生兒及其父母不必要的複檢及精神負擔。</w:t>
      </w:r>
    </w:p>
    <w:p w14:paraId="6FF861F8" w14:textId="77777777" w:rsidR="00473C79" w:rsidRDefault="00A4341E">
      <w:pPr>
        <w:snapToGrid w:val="0"/>
        <w:ind w:left="760" w:hanging="280"/>
        <w:rPr>
          <w:rFonts w:eastAsia="標楷體" w:cs="Arial"/>
          <w:sz w:val="28"/>
        </w:rPr>
      </w:pPr>
      <w:r>
        <w:rPr>
          <w:rFonts w:eastAsia="標楷體" w:cs="Arial"/>
          <w:sz w:val="28"/>
        </w:rPr>
        <w:t>3.</w:t>
      </w:r>
      <w:r>
        <w:rPr>
          <w:rFonts w:eastAsia="標楷體" w:cs="Arial"/>
          <w:sz w:val="28"/>
        </w:rPr>
        <w:tab/>
      </w:r>
      <w:r>
        <w:rPr>
          <w:rFonts w:eastAsia="標楷體" w:cs="Arial"/>
          <w:sz w:val="28"/>
        </w:rPr>
        <w:t>檢體採集人員：一般由接生醫院嬰兒室或助產所的醫護人員負責，採血人員應接受相關知識及技能後方可執行，並按篩檢之檢體採集作業及技術進行採血，以確保其品質。</w:t>
      </w:r>
    </w:p>
    <w:p w14:paraId="26D348BA" w14:textId="77777777" w:rsidR="00473C79" w:rsidRDefault="00A4341E">
      <w:pPr>
        <w:snapToGrid w:val="0"/>
        <w:ind w:left="760" w:hanging="280"/>
        <w:rPr>
          <w:rFonts w:eastAsia="標楷體" w:cs="Arial"/>
          <w:sz w:val="28"/>
        </w:rPr>
      </w:pPr>
      <w:r>
        <w:rPr>
          <w:rFonts w:eastAsia="標楷體" w:cs="Arial"/>
          <w:sz w:val="28"/>
        </w:rPr>
        <w:t>4.</w:t>
      </w:r>
      <w:r>
        <w:rPr>
          <w:rFonts w:eastAsia="標楷體" w:cs="Arial"/>
          <w:sz w:val="28"/>
        </w:rPr>
        <w:tab/>
      </w:r>
      <w:r>
        <w:rPr>
          <w:rFonts w:eastAsia="標楷體" w:cs="Arial"/>
          <w:sz w:val="28"/>
        </w:rPr>
        <w:t>採血時間：新生兒出生滿</w:t>
      </w:r>
      <w:r>
        <w:rPr>
          <w:rFonts w:eastAsia="標楷體" w:cs="Arial"/>
          <w:sz w:val="28"/>
        </w:rPr>
        <w:t>48</w:t>
      </w:r>
      <w:r>
        <w:rPr>
          <w:rFonts w:eastAsia="標楷體" w:cs="Arial"/>
          <w:sz w:val="28"/>
        </w:rPr>
        <w:t>小時，儘速採集。</w:t>
      </w:r>
    </w:p>
    <w:p w14:paraId="1299D520" w14:textId="77777777" w:rsidR="00473C79" w:rsidRDefault="00A4341E">
      <w:pPr>
        <w:snapToGrid w:val="0"/>
        <w:ind w:left="760" w:hanging="280"/>
        <w:rPr>
          <w:rFonts w:eastAsia="標楷體" w:cs="Arial"/>
          <w:sz w:val="28"/>
        </w:rPr>
      </w:pPr>
      <w:r>
        <w:rPr>
          <w:rFonts w:eastAsia="標楷體" w:cs="Arial"/>
          <w:sz w:val="28"/>
        </w:rPr>
        <w:t>5.</w:t>
      </w:r>
      <w:r>
        <w:rPr>
          <w:rFonts w:eastAsia="標楷體" w:cs="Arial"/>
          <w:sz w:val="28"/>
        </w:rPr>
        <w:tab/>
      </w:r>
      <w:r>
        <w:rPr>
          <w:rFonts w:eastAsia="標楷體" w:cs="Arial"/>
          <w:sz w:val="28"/>
        </w:rPr>
        <w:t>新生兒無法按時採血之情況，常見有出院過早、因特殊病情需轉院診治、因出生體重過輕、病情嚴重、輸血等未能符合採血條件者。由小兒科醫師可參考下列原則，決定適當採血日期，包括提前採血，最遲不宜超過出生後</w:t>
      </w:r>
      <w:r>
        <w:rPr>
          <w:rFonts w:eastAsia="標楷體" w:cs="Arial"/>
          <w:sz w:val="28"/>
        </w:rPr>
        <w:t>30</w:t>
      </w:r>
      <w:r>
        <w:rPr>
          <w:rFonts w:eastAsia="標楷體" w:cs="Arial"/>
          <w:sz w:val="28"/>
        </w:rPr>
        <w:t>日。</w:t>
      </w:r>
    </w:p>
    <w:p w14:paraId="3291E007" w14:textId="77777777" w:rsidR="00473C79" w:rsidRDefault="00A4341E">
      <w:pPr>
        <w:spacing w:line="320" w:lineRule="exact"/>
        <w:ind w:left="1118" w:hanging="700"/>
      </w:pPr>
      <w:r>
        <w:rPr>
          <w:rFonts w:eastAsia="標楷體" w:cs="Arial"/>
          <w:sz w:val="28"/>
        </w:rPr>
        <w:t>（</w:t>
      </w:r>
      <w:r>
        <w:rPr>
          <w:rFonts w:eastAsia="標楷體" w:cs="Arial"/>
          <w:sz w:val="28"/>
        </w:rPr>
        <w:t>1</w:t>
      </w:r>
      <w:r>
        <w:rPr>
          <w:rFonts w:eastAsia="標楷體" w:cs="Arial"/>
          <w:sz w:val="28"/>
        </w:rPr>
        <w:t>）輸血個案：</w:t>
      </w:r>
      <w:r>
        <w:rPr>
          <w:rFonts w:eastAsia="標楷體"/>
          <w:sz w:val="28"/>
          <w:szCs w:val="28"/>
        </w:rPr>
        <w:t>視輸血量而定，依醫師指示進行初檢，並且於完成輸血之醫療措施</w:t>
      </w:r>
      <w:r>
        <w:rPr>
          <w:rFonts w:eastAsia="標楷體"/>
          <w:sz w:val="28"/>
          <w:szCs w:val="28"/>
        </w:rPr>
        <w:t>1</w:t>
      </w:r>
      <w:r>
        <w:rPr>
          <w:rFonts w:eastAsia="標楷體"/>
          <w:sz w:val="28"/>
          <w:szCs w:val="28"/>
        </w:rPr>
        <w:t>週後進行複檢。</w:t>
      </w:r>
      <w:r>
        <w:rPr>
          <w:rFonts w:eastAsia="標楷體"/>
          <w:sz w:val="28"/>
          <w:szCs w:val="28"/>
        </w:rPr>
        <w:t xml:space="preserve"> </w:t>
      </w:r>
      <w:r>
        <w:rPr>
          <w:rFonts w:eastAsia="標楷體" w:cs="Arial"/>
          <w:sz w:val="28"/>
        </w:rPr>
        <w:t>G6PD</w:t>
      </w:r>
      <w:r>
        <w:rPr>
          <w:rFonts w:eastAsia="標楷體" w:cs="Arial"/>
          <w:sz w:val="28"/>
        </w:rPr>
        <w:t>的檢驗結果會因輸血（含紅血球）而影響其正確性，</w:t>
      </w:r>
      <w:r>
        <w:rPr>
          <w:rFonts w:eastAsia="標楷體"/>
          <w:sz w:val="28"/>
          <w:szCs w:val="28"/>
        </w:rPr>
        <w:t>應於輸血</w:t>
      </w:r>
      <w:r>
        <w:rPr>
          <w:rFonts w:eastAsia="標楷體"/>
          <w:sz w:val="28"/>
          <w:szCs w:val="28"/>
        </w:rPr>
        <w:t>3-4</w:t>
      </w:r>
      <w:r>
        <w:rPr>
          <w:rFonts w:eastAsia="標楷體"/>
          <w:sz w:val="28"/>
          <w:szCs w:val="28"/>
        </w:rPr>
        <w:t>個月後，自行至醫院再次</w:t>
      </w:r>
      <w:r>
        <w:rPr>
          <w:rFonts w:eastAsia="標楷體"/>
          <w:sz w:val="27"/>
          <w:szCs w:val="27"/>
        </w:rPr>
        <w:t>檢查</w:t>
      </w:r>
      <w:r>
        <w:rPr>
          <w:rFonts w:ascii="標楷體" w:eastAsia="標楷體" w:hAnsi="標楷體"/>
          <w:sz w:val="28"/>
          <w:szCs w:val="28"/>
        </w:rPr>
        <w:t>(</w:t>
      </w:r>
      <w:r>
        <w:rPr>
          <w:rFonts w:ascii="標楷體" w:eastAsia="標楷體" w:hAnsi="標楷體"/>
          <w:sz w:val="28"/>
          <w:szCs w:val="28"/>
        </w:rPr>
        <w:t>建議到確診醫院進行確診</w:t>
      </w:r>
      <w:r>
        <w:rPr>
          <w:rFonts w:ascii="標楷體" w:eastAsia="標楷體" w:hAnsi="標楷體"/>
          <w:sz w:val="28"/>
          <w:szCs w:val="28"/>
        </w:rPr>
        <w:t>)</w:t>
      </w:r>
      <w:r>
        <w:rPr>
          <w:rFonts w:ascii="標楷體" w:eastAsia="標楷體" w:hAnsi="標楷體"/>
          <w:sz w:val="28"/>
          <w:szCs w:val="28"/>
        </w:rPr>
        <w:t>。</w:t>
      </w:r>
    </w:p>
    <w:p w14:paraId="214C3740" w14:textId="77777777" w:rsidR="00473C79" w:rsidRDefault="00A4341E">
      <w:pPr>
        <w:snapToGrid w:val="0"/>
        <w:ind w:left="1180" w:hanging="700"/>
        <w:rPr>
          <w:rFonts w:eastAsia="標楷體" w:cs="Arial"/>
          <w:sz w:val="28"/>
        </w:rPr>
      </w:pPr>
      <w:r>
        <w:rPr>
          <w:rFonts w:eastAsia="標楷體" w:cs="Arial"/>
          <w:sz w:val="28"/>
        </w:rPr>
        <w:t>（</w:t>
      </w:r>
      <w:r>
        <w:rPr>
          <w:rFonts w:eastAsia="標楷體" w:cs="Arial"/>
          <w:sz w:val="28"/>
        </w:rPr>
        <w:t>2</w:t>
      </w:r>
      <w:r>
        <w:rPr>
          <w:rFonts w:eastAsia="標楷體" w:cs="Arial"/>
          <w:sz w:val="28"/>
        </w:rPr>
        <w:t>）</w:t>
      </w:r>
      <w:r>
        <w:rPr>
          <w:rFonts w:eastAsia="標楷體" w:cs="Arial"/>
          <w:sz w:val="28"/>
        </w:rPr>
        <w:t>SARS</w:t>
      </w:r>
      <w:r>
        <w:rPr>
          <w:rFonts w:eastAsia="標楷體" w:cs="Arial"/>
          <w:sz w:val="28"/>
        </w:rPr>
        <w:t>之疑似個案或居家隔離者所生之寶寶：請於採血後放置</w:t>
      </w:r>
      <w:r>
        <w:rPr>
          <w:rFonts w:eastAsia="標楷體" w:cs="Arial"/>
          <w:sz w:val="28"/>
        </w:rPr>
        <w:t>48</w:t>
      </w:r>
      <w:r>
        <w:rPr>
          <w:rFonts w:eastAsia="標楷體" w:cs="Arial"/>
          <w:sz w:val="28"/>
        </w:rPr>
        <w:t>小時後封於夾鏈袋中寄出，並於濾紙片上註明</w:t>
      </w:r>
      <w:r>
        <w:rPr>
          <w:rFonts w:eastAsia="標楷體" w:cs="Arial"/>
          <w:sz w:val="28"/>
        </w:rPr>
        <w:t>SARS+48</w:t>
      </w:r>
      <w:r>
        <w:rPr>
          <w:rFonts w:eastAsia="標楷體" w:cs="Arial"/>
          <w:sz w:val="28"/>
        </w:rPr>
        <w:t>。</w:t>
      </w:r>
    </w:p>
    <w:p w14:paraId="03F04967" w14:textId="77777777" w:rsidR="00473C79" w:rsidRDefault="00A4341E">
      <w:pPr>
        <w:snapToGrid w:val="0"/>
        <w:ind w:left="1180" w:hanging="700"/>
      </w:pPr>
      <w:r>
        <w:rPr>
          <w:rFonts w:eastAsia="標楷體" w:cs="Arial"/>
          <w:sz w:val="28"/>
        </w:rPr>
        <w:t>（</w:t>
      </w:r>
      <w:r>
        <w:rPr>
          <w:rFonts w:eastAsia="標楷體" w:cs="Arial"/>
          <w:sz w:val="28"/>
        </w:rPr>
        <w:t>3</w:t>
      </w:r>
      <w:r>
        <w:rPr>
          <w:rFonts w:eastAsia="標楷體" w:cs="Arial"/>
          <w:sz w:val="28"/>
        </w:rPr>
        <w:t>）早產兒（</w:t>
      </w:r>
      <w:r>
        <w:rPr>
          <w:rFonts w:eastAsia="標楷體"/>
          <w:sz w:val="27"/>
          <w:szCs w:val="27"/>
        </w:rPr>
        <w:t>出生週數未滿</w:t>
      </w:r>
      <w:r>
        <w:rPr>
          <w:rFonts w:eastAsia="標楷體"/>
          <w:sz w:val="27"/>
          <w:szCs w:val="27"/>
        </w:rPr>
        <w:t>37</w:t>
      </w:r>
      <w:r>
        <w:rPr>
          <w:rFonts w:eastAsia="標楷體"/>
          <w:sz w:val="27"/>
          <w:szCs w:val="27"/>
        </w:rPr>
        <w:t>週</w:t>
      </w:r>
      <w:r>
        <w:rPr>
          <w:rFonts w:eastAsia="標楷體" w:cs="Arial"/>
          <w:sz w:val="28"/>
        </w:rPr>
        <w:t>）與新生兒無法進食者（含哺乳未滿</w:t>
      </w:r>
      <w:r>
        <w:rPr>
          <w:rFonts w:eastAsia="標楷體" w:cs="Arial"/>
          <w:sz w:val="28"/>
        </w:rPr>
        <w:t>24</w:t>
      </w:r>
      <w:r>
        <w:rPr>
          <w:rFonts w:eastAsia="標楷體" w:cs="Arial"/>
          <w:sz w:val="28"/>
        </w:rPr>
        <w:t>小時者）：請於出生滿</w:t>
      </w:r>
      <w:r>
        <w:rPr>
          <w:rFonts w:eastAsia="標楷體" w:cs="Arial"/>
          <w:sz w:val="28"/>
        </w:rPr>
        <w:t>48</w:t>
      </w:r>
      <w:r>
        <w:rPr>
          <w:rFonts w:eastAsia="標楷體" w:cs="Arial"/>
          <w:sz w:val="28"/>
        </w:rPr>
        <w:t>小時後採血，並在血片的哺乳日期處註明</w:t>
      </w:r>
      <w:r>
        <w:rPr>
          <w:rFonts w:eastAsia="標楷體" w:cs="Arial"/>
          <w:sz w:val="28"/>
        </w:rPr>
        <w:t>“NPO”</w:t>
      </w:r>
      <w:r>
        <w:rPr>
          <w:rFonts w:eastAsia="標楷體" w:cs="Arial"/>
          <w:sz w:val="28"/>
        </w:rPr>
        <w:t>或</w:t>
      </w:r>
      <w:r>
        <w:rPr>
          <w:rFonts w:eastAsia="標楷體" w:cs="Arial"/>
          <w:sz w:val="28"/>
        </w:rPr>
        <w:t>“</w:t>
      </w:r>
      <w:r>
        <w:rPr>
          <w:rFonts w:eastAsia="標楷體" w:cs="Arial"/>
          <w:sz w:val="28"/>
        </w:rPr>
        <w:t>未進食</w:t>
      </w:r>
      <w:r>
        <w:rPr>
          <w:rFonts w:eastAsia="標楷體" w:cs="Arial"/>
          <w:sz w:val="28"/>
        </w:rPr>
        <w:t>”</w:t>
      </w:r>
      <w:r>
        <w:rPr>
          <w:rFonts w:eastAsia="標楷體" w:cs="Arial"/>
          <w:sz w:val="28"/>
        </w:rPr>
        <w:t>；早產兒由於其器官發育不完全易致腎上腺</w:t>
      </w:r>
      <w:r>
        <w:rPr>
          <w:rFonts w:eastAsia="標楷體" w:cs="Arial"/>
          <w:sz w:val="28"/>
        </w:rPr>
        <w:t>增生症</w:t>
      </w:r>
      <w:r>
        <w:rPr>
          <w:rFonts w:eastAsia="標楷體" w:cs="Arial"/>
          <w:sz w:val="28"/>
        </w:rPr>
        <w:t>(CAH)</w:t>
      </w:r>
      <w:r>
        <w:rPr>
          <w:rFonts w:eastAsia="標楷體" w:cs="Arial"/>
          <w:sz w:val="28"/>
        </w:rPr>
        <w:t>的檢測結果偏高或其他檢測結果異常，請於</w:t>
      </w:r>
      <w:r>
        <w:rPr>
          <w:rFonts w:eastAsia="標楷體"/>
          <w:sz w:val="27"/>
          <w:szCs w:val="27"/>
        </w:rPr>
        <w:t>早產兒出生週數滿</w:t>
      </w:r>
      <w:r>
        <w:rPr>
          <w:rFonts w:eastAsia="標楷體"/>
          <w:sz w:val="27"/>
          <w:szCs w:val="27"/>
        </w:rPr>
        <w:t>37</w:t>
      </w:r>
      <w:r>
        <w:rPr>
          <w:rFonts w:eastAsia="標楷體"/>
          <w:sz w:val="27"/>
          <w:szCs w:val="27"/>
        </w:rPr>
        <w:t>週且體重達</w:t>
      </w:r>
      <w:r>
        <w:rPr>
          <w:rFonts w:eastAsia="標楷體"/>
          <w:sz w:val="27"/>
          <w:szCs w:val="27"/>
        </w:rPr>
        <w:t>2200</w:t>
      </w:r>
      <w:r>
        <w:rPr>
          <w:rFonts w:eastAsia="標楷體"/>
          <w:sz w:val="27"/>
          <w:szCs w:val="27"/>
        </w:rPr>
        <w:t>克</w:t>
      </w:r>
      <w:r>
        <w:rPr>
          <w:rFonts w:eastAsia="標楷體"/>
          <w:color w:val="FF0000"/>
          <w:sz w:val="27"/>
          <w:szCs w:val="27"/>
        </w:rPr>
        <w:t>，或出院時</w:t>
      </w:r>
      <w:r>
        <w:rPr>
          <w:rFonts w:eastAsia="標楷體"/>
          <w:sz w:val="27"/>
          <w:szCs w:val="27"/>
        </w:rPr>
        <w:t>複檢（複檢項目：先天性腎上腺增生症、先天性甲狀腺低能症、串聯質譜儀檢測項目）。</w:t>
      </w:r>
      <w:r>
        <w:rPr>
          <w:rFonts w:eastAsia="標楷體"/>
          <w:color w:val="FF0000"/>
          <w:sz w:val="27"/>
          <w:szCs w:val="27"/>
        </w:rPr>
        <w:t>出生週數未滿</w:t>
      </w:r>
      <w:r>
        <w:rPr>
          <w:rFonts w:eastAsia="標楷體"/>
          <w:color w:val="FF0000"/>
          <w:sz w:val="27"/>
          <w:szCs w:val="27"/>
        </w:rPr>
        <w:t>34</w:t>
      </w:r>
      <w:r>
        <w:rPr>
          <w:rFonts w:eastAsia="標楷體"/>
          <w:color w:val="FF0000"/>
          <w:sz w:val="27"/>
          <w:szCs w:val="27"/>
        </w:rPr>
        <w:t>週者，於出生後滿</w:t>
      </w:r>
      <w:r>
        <w:rPr>
          <w:rFonts w:eastAsia="標楷體"/>
          <w:color w:val="FF0000"/>
          <w:sz w:val="27"/>
          <w:szCs w:val="27"/>
        </w:rPr>
        <w:t>28</w:t>
      </w:r>
      <w:r>
        <w:rPr>
          <w:rFonts w:eastAsia="標楷體"/>
          <w:color w:val="FF0000"/>
          <w:sz w:val="27"/>
          <w:szCs w:val="27"/>
        </w:rPr>
        <w:t>天，尚未出院者，增加ㄧ次採</w:t>
      </w:r>
      <w:r>
        <w:rPr>
          <w:rFonts w:eastAsia="標楷體"/>
          <w:color w:val="FF0000"/>
          <w:sz w:val="27"/>
          <w:szCs w:val="27"/>
        </w:rPr>
        <w:lastRenderedPageBreak/>
        <w:t>血（複檢項目：先天性甲狀腺低能症）。</w:t>
      </w:r>
    </w:p>
    <w:p w14:paraId="343C9BE8" w14:textId="77777777" w:rsidR="00473C79" w:rsidRDefault="00A4341E">
      <w:pPr>
        <w:snapToGrid w:val="0"/>
        <w:ind w:left="1155" w:hanging="675"/>
      </w:pPr>
      <w:r>
        <w:rPr>
          <w:rFonts w:eastAsia="標楷體"/>
          <w:sz w:val="27"/>
          <w:szCs w:val="27"/>
        </w:rPr>
        <w:t>（</w:t>
      </w:r>
      <w:r>
        <w:rPr>
          <w:rFonts w:eastAsia="標楷體"/>
          <w:sz w:val="27"/>
          <w:szCs w:val="27"/>
        </w:rPr>
        <w:t>4</w:t>
      </w:r>
      <w:r>
        <w:rPr>
          <w:rFonts w:eastAsia="標楷體"/>
          <w:sz w:val="27"/>
          <w:szCs w:val="27"/>
        </w:rPr>
        <w:t>）</w:t>
      </w:r>
      <w:r>
        <w:rPr>
          <w:rFonts w:ascii="標楷體" w:eastAsia="標楷體" w:hAnsi="標楷體"/>
          <w:sz w:val="28"/>
          <w:szCs w:val="28"/>
        </w:rPr>
        <w:t>以上特殊個案併有早產、輸血與</w:t>
      </w:r>
      <w:r>
        <w:rPr>
          <w:rFonts w:ascii="標楷體" w:eastAsia="標楷體" w:hAnsi="標楷體"/>
          <w:sz w:val="28"/>
          <w:szCs w:val="28"/>
        </w:rPr>
        <w:t>NPO</w:t>
      </w:r>
      <w:r>
        <w:rPr>
          <w:rFonts w:ascii="標楷體" w:eastAsia="標楷體" w:hAnsi="標楷體"/>
          <w:sz w:val="28"/>
          <w:szCs w:val="28"/>
        </w:rPr>
        <w:t>狀況者</w:t>
      </w:r>
      <w:r>
        <w:rPr>
          <w:rFonts w:ascii="標楷體" w:eastAsia="標楷體" w:hAnsi="標楷體"/>
          <w:sz w:val="28"/>
          <w:szCs w:val="28"/>
        </w:rPr>
        <w:t xml:space="preserve">, </w:t>
      </w:r>
      <w:r>
        <w:rPr>
          <w:rFonts w:ascii="標楷體" w:eastAsia="標楷體" w:hAnsi="標楷體"/>
          <w:sz w:val="28"/>
          <w:szCs w:val="28"/>
        </w:rPr>
        <w:t>建議依醫師指示於適當時間執行輸血後複檢與早產兒複檢。（例特殊個案如因臨床個案狀況需提前採血，可依醫師指示提前執行複檢）</w:t>
      </w:r>
    </w:p>
    <w:p w14:paraId="1435E28F" w14:textId="77777777" w:rsidR="00473C79" w:rsidRDefault="00A4341E">
      <w:pPr>
        <w:snapToGrid w:val="0"/>
        <w:ind w:left="760" w:hanging="280"/>
        <w:rPr>
          <w:rFonts w:eastAsia="標楷體" w:cs="Arial"/>
          <w:sz w:val="28"/>
        </w:rPr>
      </w:pPr>
      <w:r>
        <w:rPr>
          <w:rFonts w:eastAsia="標楷體" w:cs="Arial"/>
          <w:sz w:val="28"/>
        </w:rPr>
        <w:t>6.</w:t>
      </w:r>
      <w:r>
        <w:rPr>
          <w:rFonts w:eastAsia="標楷體" w:cs="Arial"/>
          <w:sz w:val="28"/>
        </w:rPr>
        <w:tab/>
      </w:r>
      <w:r>
        <w:rPr>
          <w:rFonts w:eastAsia="標楷體" w:cs="Arial"/>
          <w:sz w:val="28"/>
        </w:rPr>
        <w:t>材料和用具：</w:t>
      </w:r>
    </w:p>
    <w:p w14:paraId="7241422A" w14:textId="77777777" w:rsidR="00473C79" w:rsidRDefault="00A4341E">
      <w:pPr>
        <w:snapToGrid w:val="0"/>
        <w:ind w:left="1180" w:hanging="700"/>
        <w:rPr>
          <w:rFonts w:eastAsia="標楷體" w:cs="Arial"/>
          <w:sz w:val="28"/>
        </w:rPr>
      </w:pPr>
      <w:r>
        <w:rPr>
          <w:rFonts w:eastAsia="標楷體" w:cs="Arial"/>
          <w:sz w:val="28"/>
        </w:rPr>
        <w:t>（</w:t>
      </w:r>
      <w:r>
        <w:rPr>
          <w:rFonts w:eastAsia="標楷體" w:cs="Arial"/>
          <w:sz w:val="28"/>
        </w:rPr>
        <w:t>1</w:t>
      </w:r>
      <w:r>
        <w:rPr>
          <w:rFonts w:eastAsia="標楷體" w:cs="Arial"/>
          <w:sz w:val="28"/>
        </w:rPr>
        <w:t>）濾紙血片：應密封保存於乾燥、陰涼之</w:t>
      </w:r>
      <w:r>
        <w:rPr>
          <w:rFonts w:eastAsia="標楷體" w:cs="Arial"/>
          <w:sz w:val="28"/>
        </w:rPr>
        <w:t>室溫環境中。</w:t>
      </w:r>
    </w:p>
    <w:p w14:paraId="4C944AA1" w14:textId="77777777" w:rsidR="00473C79" w:rsidRDefault="00A4341E">
      <w:pPr>
        <w:snapToGrid w:val="0"/>
        <w:ind w:left="1180" w:hanging="700"/>
      </w:pPr>
      <w:r>
        <w:rPr>
          <w:rFonts w:eastAsia="標楷體" w:cs="Arial"/>
          <w:sz w:val="28"/>
        </w:rPr>
        <w:t>（</w:t>
      </w:r>
      <w:r>
        <w:rPr>
          <w:rFonts w:eastAsia="標楷體" w:cs="Arial"/>
          <w:sz w:val="28"/>
        </w:rPr>
        <w:t>2</w:t>
      </w:r>
      <w:r>
        <w:rPr>
          <w:rFonts w:eastAsia="標楷體" w:cs="Arial"/>
          <w:sz w:val="28"/>
        </w:rPr>
        <w:t>）</w:t>
      </w:r>
      <w:r>
        <w:rPr>
          <w:rFonts w:eastAsia="標楷體" w:cs="Arial"/>
          <w:sz w:val="28"/>
        </w:rPr>
        <w:t xml:space="preserve"> </w:t>
      </w:r>
      <w:r>
        <w:rPr>
          <w:rFonts w:eastAsia="標楷體" w:cs="Arial"/>
          <w:sz w:val="28"/>
        </w:rPr>
        <w:t>採血針：選擇</w:t>
      </w:r>
      <w:r>
        <w:rPr>
          <w:rFonts w:eastAsia="標楷體" w:cs="Arial"/>
          <w:b/>
          <w:sz w:val="28"/>
        </w:rPr>
        <w:t>穿刺針</w:t>
      </w:r>
      <w:r>
        <w:rPr>
          <w:rFonts w:eastAsia="標楷體" w:cs="Arial"/>
          <w:b/>
          <w:sz w:val="28"/>
        </w:rPr>
        <w:t>(lancet)</w:t>
      </w:r>
      <w:r>
        <w:rPr>
          <w:rFonts w:eastAsia="標楷體" w:cs="Arial"/>
          <w:sz w:val="28"/>
        </w:rPr>
        <w:t>的尖針長以不超過</w:t>
      </w:r>
      <w:r>
        <w:rPr>
          <w:rFonts w:eastAsia="標楷體" w:cs="Arial"/>
          <w:sz w:val="28"/>
        </w:rPr>
        <w:t>2.4mm</w:t>
      </w:r>
      <w:r>
        <w:rPr>
          <w:rFonts w:eastAsia="標楷體" w:cs="Arial"/>
          <w:sz w:val="28"/>
        </w:rPr>
        <w:t>，寬以</w:t>
      </w:r>
      <w:r>
        <w:rPr>
          <w:rFonts w:eastAsia="標楷體" w:cs="Arial"/>
          <w:sz w:val="28"/>
        </w:rPr>
        <w:t>1.5</w:t>
      </w:r>
      <w:r>
        <w:rPr>
          <w:rFonts w:eastAsia="標楷體" w:cs="Arial"/>
          <w:sz w:val="28"/>
        </w:rPr>
        <w:t>～</w:t>
      </w:r>
      <w:r>
        <w:rPr>
          <w:rFonts w:eastAsia="標楷體" w:cs="Arial"/>
          <w:sz w:val="28"/>
        </w:rPr>
        <w:t>2.3mm</w:t>
      </w:r>
      <w:r>
        <w:rPr>
          <w:rFonts w:eastAsia="標楷體" w:cs="Arial"/>
          <w:sz w:val="28"/>
        </w:rPr>
        <w:t>為宜，以避免過長或過寬的穿刺針造成過大的傷口；</w:t>
      </w:r>
      <w:r>
        <w:rPr>
          <w:rFonts w:eastAsia="標楷體" w:cs="Arial"/>
          <w:b/>
          <w:sz w:val="28"/>
        </w:rPr>
        <w:t>絕不可以使用其他器械進行穿刺（一般常誤用針頭進行穿刺）</w:t>
      </w:r>
      <w:r>
        <w:rPr>
          <w:rFonts w:eastAsia="標楷體" w:cs="Arial"/>
          <w:sz w:val="28"/>
        </w:rPr>
        <w:t>。</w:t>
      </w:r>
    </w:p>
    <w:p w14:paraId="6FFFE89D" w14:textId="77777777" w:rsidR="00473C79" w:rsidRDefault="00A4341E">
      <w:pPr>
        <w:snapToGrid w:val="0"/>
        <w:ind w:left="760" w:hanging="280"/>
        <w:rPr>
          <w:rFonts w:eastAsia="標楷體" w:cs="Arial"/>
          <w:sz w:val="28"/>
        </w:rPr>
      </w:pPr>
      <w:r>
        <w:rPr>
          <w:rFonts w:eastAsia="標楷體" w:cs="Arial"/>
          <w:sz w:val="28"/>
        </w:rPr>
        <w:t>（</w:t>
      </w:r>
      <w:r>
        <w:rPr>
          <w:rFonts w:eastAsia="標楷體" w:cs="Arial"/>
          <w:sz w:val="28"/>
        </w:rPr>
        <w:t>3</w:t>
      </w:r>
      <w:r>
        <w:rPr>
          <w:rFonts w:eastAsia="標楷體" w:cs="Arial"/>
          <w:sz w:val="28"/>
        </w:rPr>
        <w:t>）消毒用具：</w:t>
      </w:r>
      <w:r>
        <w:rPr>
          <w:rFonts w:eastAsia="標楷體" w:cs="Arial"/>
          <w:sz w:val="28"/>
        </w:rPr>
        <w:t>75</w:t>
      </w:r>
      <w:r>
        <w:rPr>
          <w:rFonts w:eastAsia="標楷體" w:cs="Arial"/>
          <w:sz w:val="28"/>
        </w:rPr>
        <w:t>％酒精、消毒棉球或棉籤。</w:t>
      </w:r>
    </w:p>
    <w:p w14:paraId="478BBEFA" w14:textId="77777777" w:rsidR="00473C79" w:rsidRDefault="00A4341E">
      <w:pPr>
        <w:snapToGrid w:val="0"/>
        <w:ind w:left="1180" w:hanging="700"/>
        <w:rPr>
          <w:rFonts w:eastAsia="標楷體" w:cs="Arial"/>
          <w:sz w:val="28"/>
        </w:rPr>
      </w:pPr>
      <w:r>
        <w:rPr>
          <w:rFonts w:eastAsia="標楷體" w:cs="Arial"/>
          <w:sz w:val="28"/>
        </w:rPr>
        <w:t>（</w:t>
      </w:r>
      <w:r>
        <w:rPr>
          <w:rFonts w:eastAsia="標楷體" w:cs="Arial"/>
          <w:sz w:val="28"/>
        </w:rPr>
        <w:t>4</w:t>
      </w:r>
      <w:r>
        <w:rPr>
          <w:rFonts w:eastAsia="標楷體" w:cs="Arial"/>
          <w:sz w:val="28"/>
        </w:rPr>
        <w:t>）濾紙血片紙架：用於平置採集完成之濾紙血片。</w:t>
      </w:r>
    </w:p>
    <w:p w14:paraId="572A650B" w14:textId="77777777" w:rsidR="00473C79" w:rsidRDefault="00A4341E">
      <w:pPr>
        <w:snapToGrid w:val="0"/>
        <w:ind w:left="760" w:hanging="280"/>
        <w:rPr>
          <w:rFonts w:eastAsia="標楷體" w:cs="Arial"/>
          <w:sz w:val="28"/>
        </w:rPr>
      </w:pPr>
      <w:r>
        <w:rPr>
          <w:rFonts w:eastAsia="標楷體" w:cs="Arial"/>
          <w:sz w:val="28"/>
        </w:rPr>
        <w:t>7.</w:t>
      </w:r>
      <w:r>
        <w:rPr>
          <w:rFonts w:eastAsia="標楷體" w:cs="Arial"/>
          <w:sz w:val="28"/>
        </w:rPr>
        <w:tab/>
      </w:r>
      <w:r>
        <w:rPr>
          <w:rFonts w:eastAsia="標楷體" w:cs="Arial"/>
          <w:sz w:val="28"/>
        </w:rPr>
        <w:t>採血方法及步驟</w:t>
      </w:r>
    </w:p>
    <w:p w14:paraId="10734A3D" w14:textId="77777777" w:rsidR="00473C79" w:rsidRDefault="00A4341E">
      <w:pPr>
        <w:snapToGrid w:val="0"/>
        <w:ind w:left="1180" w:hanging="700"/>
        <w:rPr>
          <w:rFonts w:eastAsia="標楷體" w:cs="Arial"/>
          <w:sz w:val="28"/>
        </w:rPr>
      </w:pPr>
      <w:r>
        <w:rPr>
          <w:rFonts w:eastAsia="標楷體" w:cs="Arial"/>
          <w:sz w:val="28"/>
        </w:rPr>
        <w:t>（</w:t>
      </w:r>
      <w:r>
        <w:rPr>
          <w:rFonts w:eastAsia="標楷體" w:cs="Arial"/>
          <w:sz w:val="28"/>
        </w:rPr>
        <w:t>1</w:t>
      </w:r>
      <w:r>
        <w:rPr>
          <w:rFonts w:eastAsia="標楷體" w:cs="Arial"/>
          <w:sz w:val="28"/>
        </w:rPr>
        <w:t>）個案核對：首先應核對個案手圈、姓名與病歷號是否與濾紙上登記相同。</w:t>
      </w:r>
    </w:p>
    <w:p w14:paraId="31F3C793" w14:textId="77777777" w:rsidR="00473C79" w:rsidRDefault="00A4341E">
      <w:pPr>
        <w:tabs>
          <w:tab w:val="left" w:pos="540"/>
        </w:tabs>
        <w:snapToGrid w:val="0"/>
        <w:ind w:left="1180" w:hanging="700"/>
      </w:pPr>
      <w:r>
        <w:rPr>
          <w:rFonts w:eastAsia="標楷體" w:cs="Arial"/>
          <w:sz w:val="28"/>
        </w:rPr>
        <w:t>（</w:t>
      </w:r>
      <w:r>
        <w:rPr>
          <w:rFonts w:eastAsia="標楷體" w:cs="Arial"/>
          <w:sz w:val="28"/>
        </w:rPr>
        <w:t>2</w:t>
      </w:r>
      <w:r>
        <w:rPr>
          <w:rFonts w:eastAsia="標楷體" w:cs="Arial"/>
          <w:sz w:val="28"/>
        </w:rPr>
        <w:t>）選擇穿刺部位：應選擇腳跟兩側部位</w:t>
      </w:r>
      <w:r>
        <w:rPr>
          <w:rFonts w:eastAsia="標楷體" w:cs="Arial"/>
          <w:sz w:val="28"/>
        </w:rPr>
        <w:t>(</w:t>
      </w:r>
      <w:r>
        <w:rPr>
          <w:rFonts w:eastAsia="標楷體" w:cs="Arial"/>
          <w:sz w:val="28"/>
        </w:rPr>
        <w:t>參見下圖打</w:t>
      </w:r>
      <w:r>
        <w:rPr>
          <w:rFonts w:eastAsia="標楷體" w:cs="Arial"/>
          <w:sz w:val="28"/>
        </w:rPr>
        <w:t>×</w:t>
      </w:r>
      <w:r>
        <w:rPr>
          <w:rFonts w:eastAsia="標楷體" w:cs="Arial"/>
          <w:sz w:val="28"/>
        </w:rPr>
        <w:t>處</w:t>
      </w:r>
      <w:r>
        <w:rPr>
          <w:rFonts w:eastAsia="標楷體" w:cs="Arial"/>
          <w:sz w:val="28"/>
        </w:rPr>
        <w:t>)</w:t>
      </w:r>
      <w:r>
        <w:rPr>
          <w:rFonts w:eastAsia="標楷體" w:cs="Arial"/>
          <w:sz w:val="28"/>
        </w:rPr>
        <w:t>，因該部位血流豐富、皮膚組織較厚、損傷較小，並且容易固定</w:t>
      </w:r>
      <w:r>
        <w:rPr>
          <w:rFonts w:eastAsia="標楷體" w:cs="Arial"/>
          <w:sz w:val="28"/>
        </w:rPr>
        <w:t>。</w:t>
      </w:r>
      <w:r>
        <w:rPr>
          <w:rFonts w:eastAsia="標楷體" w:cs="Arial"/>
          <w:b/>
          <w:sz w:val="28"/>
        </w:rPr>
        <w:t>不能選擇作為穿刺部位有：足跟後緣及中心部位、足弓、腫脹或水腫部位、手指等；在足跟後緣、中心部位及足弓採血，容易傷及神經、肌腱、韌帶和軟骨，引發骨髓炎；而手指採血易造成局部感染、指骨壞死。</w:t>
      </w:r>
    </w:p>
    <w:p w14:paraId="703C1BD4" w14:textId="77777777" w:rsidR="00473C79" w:rsidRDefault="00A4341E">
      <w:pPr>
        <w:tabs>
          <w:tab w:val="left" w:pos="540"/>
        </w:tabs>
        <w:ind w:left="1080" w:hanging="600"/>
      </w:pPr>
      <w:r>
        <w:rPr>
          <w:rFonts w:eastAsia="標楷體" w:cs="Arial"/>
          <w:noProof/>
        </w:rPr>
        <w:drawing>
          <wp:anchor distT="0" distB="0" distL="114300" distR="114300" simplePos="0" relativeHeight="251602944" behindDoc="0" locked="0" layoutInCell="1" allowOverlap="1" wp14:anchorId="5F4512AA" wp14:editId="77E9F2E0">
            <wp:simplePos x="0" y="0"/>
            <wp:positionH relativeFrom="column">
              <wp:align>center</wp:align>
            </wp:positionH>
            <wp:positionV relativeFrom="paragraph">
              <wp:posOffset>226698</wp:posOffset>
            </wp:positionV>
            <wp:extent cx="673098" cy="1320795"/>
            <wp:effectExtent l="0" t="0" r="0" b="0"/>
            <wp:wrapTopAndBottom/>
            <wp:docPr id="88" name="圖片 35" descr="http://ns.pmf.org.tw/FLOW/2-3.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673098" cy="1320795"/>
                    </a:xfrm>
                    <a:prstGeom prst="rect">
                      <a:avLst/>
                    </a:prstGeom>
                    <a:noFill/>
                    <a:ln>
                      <a:noFill/>
                      <a:prstDash/>
                    </a:ln>
                  </pic:spPr>
                </pic:pic>
              </a:graphicData>
            </a:graphic>
          </wp:anchor>
        </w:drawing>
      </w:r>
    </w:p>
    <w:p w14:paraId="4D049484" w14:textId="77777777" w:rsidR="00473C79" w:rsidRDefault="00A4341E">
      <w:pPr>
        <w:ind w:left="721" w:hanging="721"/>
        <w:jc w:val="center"/>
        <w:rPr>
          <w:rFonts w:eastAsia="標楷體" w:cs="Arial"/>
          <w:b/>
        </w:rPr>
      </w:pPr>
      <w:r>
        <w:rPr>
          <w:rFonts w:eastAsia="標楷體" w:cs="Arial"/>
          <w:b/>
        </w:rPr>
        <w:t>圖</w:t>
      </w:r>
      <w:r>
        <w:rPr>
          <w:rFonts w:eastAsia="標楷體" w:cs="Arial"/>
          <w:b/>
        </w:rPr>
        <w:t xml:space="preserve">1. </w:t>
      </w:r>
      <w:r>
        <w:rPr>
          <w:rFonts w:eastAsia="標楷體" w:cs="Arial"/>
          <w:b/>
        </w:rPr>
        <w:t>足跟兩側之採血部位</w:t>
      </w:r>
    </w:p>
    <w:p w14:paraId="43C27993" w14:textId="77777777" w:rsidR="00473C79" w:rsidRDefault="00473C79">
      <w:pPr>
        <w:ind w:left="720" w:hanging="240"/>
        <w:rPr>
          <w:rFonts w:eastAsia="標楷體" w:cs="Arial"/>
        </w:rPr>
      </w:pPr>
    </w:p>
    <w:p w14:paraId="16BECC47" w14:textId="77777777" w:rsidR="00473C79" w:rsidRDefault="00A4341E">
      <w:pPr>
        <w:snapToGrid w:val="0"/>
        <w:ind w:left="1180" w:hanging="700"/>
        <w:rPr>
          <w:rFonts w:eastAsia="標楷體" w:cs="Arial"/>
          <w:sz w:val="28"/>
        </w:rPr>
      </w:pPr>
      <w:r>
        <w:rPr>
          <w:rFonts w:eastAsia="標楷體" w:cs="Arial"/>
          <w:sz w:val="28"/>
        </w:rPr>
        <w:t>（</w:t>
      </w:r>
      <w:r>
        <w:rPr>
          <w:rFonts w:eastAsia="標楷體" w:cs="Arial"/>
          <w:sz w:val="28"/>
        </w:rPr>
        <w:t>3</w:t>
      </w:r>
      <w:r>
        <w:rPr>
          <w:rFonts w:eastAsia="標楷體" w:cs="Arial"/>
          <w:sz w:val="28"/>
        </w:rPr>
        <w:t>）穿刺部位準備及消毒：採血前採血者應先清洗雙手；採血最好時機是在新生兒剛洗過澡後採血，若不在洗澡後採血，可用熱毛巾</w:t>
      </w:r>
      <w:r>
        <w:rPr>
          <w:rFonts w:eastAsia="標楷體" w:cs="Arial"/>
          <w:sz w:val="28"/>
        </w:rPr>
        <w:t>(39-44℃)</w:t>
      </w:r>
      <w:r>
        <w:rPr>
          <w:rFonts w:eastAsia="標楷體" w:cs="Arial"/>
          <w:sz w:val="28"/>
        </w:rPr>
        <w:t>敷於足部</w:t>
      </w:r>
      <w:r>
        <w:rPr>
          <w:rFonts w:eastAsia="標楷體" w:cs="Arial"/>
          <w:sz w:val="28"/>
        </w:rPr>
        <w:t>3</w:t>
      </w:r>
      <w:r>
        <w:rPr>
          <w:rFonts w:eastAsia="標楷體" w:cs="Arial"/>
          <w:sz w:val="28"/>
        </w:rPr>
        <w:t>至</w:t>
      </w:r>
      <w:r>
        <w:rPr>
          <w:rFonts w:eastAsia="標楷體" w:cs="Arial"/>
          <w:sz w:val="28"/>
        </w:rPr>
        <w:t>10</w:t>
      </w:r>
      <w:r>
        <w:rPr>
          <w:rFonts w:eastAsia="標楷體" w:cs="Arial"/>
          <w:sz w:val="28"/>
        </w:rPr>
        <w:t>分鐘，使微血管擴張。新生兒可採頭高腳低位置，使足部靜脈增高，利於採血。穿刺前將穿刺部位以</w:t>
      </w:r>
      <w:r>
        <w:rPr>
          <w:rFonts w:eastAsia="標楷體" w:cs="Arial"/>
          <w:sz w:val="28"/>
        </w:rPr>
        <w:t>75%</w:t>
      </w:r>
      <w:r>
        <w:rPr>
          <w:rFonts w:eastAsia="標楷體" w:cs="Arial"/>
          <w:sz w:val="28"/>
        </w:rPr>
        <w:t>酒精棉球或棉籤擦拭完全，再用消毒過的乾棉球擦乾。</w:t>
      </w:r>
    </w:p>
    <w:p w14:paraId="30AF8B66" w14:textId="77777777" w:rsidR="00473C79" w:rsidRDefault="00A4341E">
      <w:pPr>
        <w:snapToGrid w:val="0"/>
        <w:ind w:left="1180" w:hanging="700"/>
      </w:pPr>
      <w:r>
        <w:rPr>
          <w:rFonts w:eastAsia="標楷體" w:cs="Arial"/>
          <w:sz w:val="28"/>
        </w:rPr>
        <w:t>（</w:t>
      </w:r>
      <w:r>
        <w:rPr>
          <w:rFonts w:eastAsia="標楷體" w:cs="Arial"/>
          <w:sz w:val="28"/>
        </w:rPr>
        <w:t>4</w:t>
      </w:r>
      <w:r>
        <w:rPr>
          <w:rFonts w:eastAsia="標楷體" w:cs="Arial"/>
          <w:sz w:val="28"/>
        </w:rPr>
        <w:t>）穿刺採血：穿刺時，先以中指扣壓腳背，食指夾住腳掌，</w:t>
      </w:r>
      <w:r>
        <w:rPr>
          <w:rFonts w:eastAsia="標楷體" w:cs="Arial"/>
          <w:sz w:val="28"/>
        </w:rPr>
        <w:lastRenderedPageBreak/>
        <w:t>拇指扣住欲穿刺位置的下方腳踝處；</w:t>
      </w:r>
      <w:r>
        <w:rPr>
          <w:rFonts w:eastAsia="標楷體" w:cs="Arial"/>
          <w:b/>
          <w:sz w:val="28"/>
        </w:rPr>
        <w:t>穿刺針以垂直方向穿刺</w:t>
      </w:r>
      <w:r>
        <w:rPr>
          <w:rFonts w:eastAsia="標楷體" w:cs="Arial"/>
          <w:sz w:val="28"/>
        </w:rPr>
        <w:t>（深度約</w:t>
      </w:r>
      <w:r>
        <w:rPr>
          <w:rFonts w:eastAsia="標楷體" w:cs="Arial"/>
          <w:sz w:val="28"/>
        </w:rPr>
        <w:t>2mm</w:t>
      </w:r>
      <w:r>
        <w:rPr>
          <w:rFonts w:eastAsia="標楷體" w:cs="Arial"/>
          <w:sz w:val="28"/>
        </w:rPr>
        <w:t>，早產兒可再淺一些）。</w:t>
      </w:r>
    </w:p>
    <w:p w14:paraId="59838618" w14:textId="77777777" w:rsidR="00473C79" w:rsidRDefault="00A4341E">
      <w:pPr>
        <w:snapToGrid w:val="0"/>
        <w:ind w:left="1180" w:hanging="700"/>
      </w:pPr>
      <w:r>
        <w:rPr>
          <w:rFonts w:eastAsia="標楷體" w:cs="Arial"/>
          <w:noProof/>
          <w:sz w:val="28"/>
        </w:rPr>
        <w:drawing>
          <wp:anchor distT="0" distB="0" distL="114300" distR="114300" simplePos="0" relativeHeight="251603968" behindDoc="0" locked="0" layoutInCell="1" allowOverlap="1" wp14:anchorId="65176386" wp14:editId="4D51F81A">
            <wp:simplePos x="0" y="0"/>
            <wp:positionH relativeFrom="column">
              <wp:posOffset>2235836</wp:posOffset>
            </wp:positionH>
            <wp:positionV relativeFrom="paragraph">
              <wp:posOffset>-113028</wp:posOffset>
            </wp:positionV>
            <wp:extent cx="1250313" cy="1371600"/>
            <wp:effectExtent l="19050" t="19050" r="26037" b="19050"/>
            <wp:wrapSquare wrapText="bothSides"/>
            <wp:docPr id="89" name="圖片 36" descr="specim_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1250313" cy="1371600"/>
                    </a:xfrm>
                    <a:prstGeom prst="rect">
                      <a:avLst/>
                    </a:prstGeom>
                    <a:noFill/>
                    <a:ln w="12701">
                      <a:solidFill>
                        <a:srgbClr val="A1BD69"/>
                      </a:solidFill>
                      <a:prstDash val="solid"/>
                    </a:ln>
                  </pic:spPr>
                </pic:pic>
              </a:graphicData>
            </a:graphic>
          </wp:anchor>
        </w:drawing>
      </w:r>
    </w:p>
    <w:p w14:paraId="25BC2FD8" w14:textId="77777777" w:rsidR="00473C79" w:rsidRDefault="00473C79">
      <w:pPr>
        <w:snapToGrid w:val="0"/>
        <w:ind w:left="1080" w:hanging="600"/>
        <w:rPr>
          <w:rFonts w:eastAsia="標楷體" w:cs="Arial"/>
          <w:shd w:val="clear" w:color="auto" w:fill="FFFFFF"/>
        </w:rPr>
      </w:pPr>
    </w:p>
    <w:p w14:paraId="3F84453D" w14:textId="77777777" w:rsidR="00473C79" w:rsidRDefault="00473C79">
      <w:pPr>
        <w:ind w:left="720" w:hanging="240"/>
        <w:jc w:val="center"/>
        <w:rPr>
          <w:rFonts w:eastAsia="標楷體" w:cs="Arial"/>
          <w:b/>
        </w:rPr>
      </w:pPr>
    </w:p>
    <w:p w14:paraId="506111D9" w14:textId="77777777" w:rsidR="00473C79" w:rsidRDefault="00473C79">
      <w:pPr>
        <w:ind w:left="720" w:hanging="240"/>
        <w:jc w:val="center"/>
        <w:rPr>
          <w:rFonts w:eastAsia="標楷體" w:cs="Arial"/>
          <w:b/>
        </w:rPr>
      </w:pPr>
    </w:p>
    <w:p w14:paraId="36F67FC2" w14:textId="77777777" w:rsidR="00473C79" w:rsidRDefault="00473C79">
      <w:pPr>
        <w:ind w:left="720" w:hanging="240"/>
        <w:jc w:val="center"/>
        <w:rPr>
          <w:rFonts w:eastAsia="標楷體" w:cs="Arial"/>
          <w:b/>
        </w:rPr>
      </w:pPr>
    </w:p>
    <w:p w14:paraId="29900BB9" w14:textId="77777777" w:rsidR="00473C79" w:rsidRDefault="00473C79">
      <w:pPr>
        <w:ind w:left="720" w:hanging="240"/>
        <w:jc w:val="center"/>
        <w:rPr>
          <w:rFonts w:eastAsia="標楷體" w:cs="Arial"/>
          <w:b/>
        </w:rPr>
      </w:pPr>
    </w:p>
    <w:p w14:paraId="161E6E4F" w14:textId="77777777" w:rsidR="00473C79" w:rsidRDefault="00A4341E">
      <w:pPr>
        <w:ind w:left="720" w:hanging="240"/>
        <w:jc w:val="center"/>
        <w:rPr>
          <w:rFonts w:eastAsia="標楷體" w:cs="Arial"/>
          <w:b/>
        </w:rPr>
      </w:pPr>
      <w:r>
        <w:rPr>
          <w:rFonts w:eastAsia="標楷體" w:cs="Arial"/>
          <w:b/>
        </w:rPr>
        <w:t>圖</w:t>
      </w:r>
      <w:r>
        <w:rPr>
          <w:rFonts w:eastAsia="標楷體" w:cs="Arial"/>
          <w:b/>
        </w:rPr>
        <w:t>2.</w:t>
      </w:r>
      <w:r>
        <w:rPr>
          <w:rFonts w:eastAsia="標楷體" w:cs="Arial"/>
          <w:b/>
        </w:rPr>
        <w:t>穿刺採血</w:t>
      </w:r>
    </w:p>
    <w:p w14:paraId="287A85B9" w14:textId="77777777" w:rsidR="00473C79" w:rsidRDefault="00A4341E">
      <w:pPr>
        <w:snapToGrid w:val="0"/>
        <w:ind w:left="1000" w:hanging="280"/>
      </w:pPr>
      <w:r>
        <w:rPr>
          <w:rFonts w:ascii="Wingdings" w:eastAsia="Wingdings" w:hAnsi="Wingdings" w:cs="Wingdings"/>
          <w:sz w:val="28"/>
          <w:szCs w:val="28"/>
        </w:rPr>
        <w:t></w:t>
      </w:r>
      <w:r>
        <w:rPr>
          <w:rFonts w:eastAsia="標楷體" w:cs="Arial"/>
          <w:b/>
          <w:sz w:val="28"/>
          <w:szCs w:val="28"/>
        </w:rPr>
        <w:t>穿刺後流出的第一滴血可能含有體液或皮膚碎片，應用消毒過的乾棉球拭除。</w:t>
      </w:r>
    </w:p>
    <w:p w14:paraId="7F68C672" w14:textId="77777777" w:rsidR="00473C79" w:rsidRDefault="00A4341E">
      <w:pPr>
        <w:snapToGrid w:val="0"/>
        <w:ind w:left="1000" w:hanging="280"/>
      </w:pPr>
      <w:r>
        <w:rPr>
          <w:rFonts w:ascii="Wingdings" w:eastAsia="Wingdings" w:hAnsi="Wingdings" w:cs="Wingdings"/>
          <w:sz w:val="28"/>
          <w:szCs w:val="28"/>
        </w:rPr>
        <w:t></w:t>
      </w:r>
      <w:r>
        <w:rPr>
          <w:rFonts w:eastAsia="標楷體" w:cs="Arial"/>
          <w:sz w:val="28"/>
          <w:szCs w:val="28"/>
        </w:rPr>
        <w:t>給予腳部適度的施壓並間歇鬆放，以利血液的流出；採血過程中，儘量保持腳部與新生兒身體水平。</w:t>
      </w:r>
    </w:p>
    <w:p w14:paraId="7192051D" w14:textId="77777777" w:rsidR="00473C79" w:rsidRDefault="00A4341E">
      <w:pPr>
        <w:snapToGrid w:val="0"/>
        <w:ind w:left="1000" w:hanging="280"/>
      </w:pPr>
      <w:r>
        <w:rPr>
          <w:rFonts w:ascii="Wingdings" w:eastAsia="Wingdings" w:hAnsi="Wingdings" w:cs="Wingdings"/>
          <w:sz w:val="28"/>
          <w:szCs w:val="28"/>
        </w:rPr>
        <w:t></w:t>
      </w:r>
      <w:r>
        <w:rPr>
          <w:rFonts w:eastAsia="標楷體" w:cs="Arial"/>
          <w:sz w:val="28"/>
          <w:szCs w:val="28"/>
        </w:rPr>
        <w:t>以</w:t>
      </w:r>
      <w:r>
        <w:rPr>
          <w:rFonts w:eastAsia="標楷體" w:cs="Arial"/>
          <w:b/>
          <w:sz w:val="28"/>
          <w:szCs w:val="28"/>
        </w:rPr>
        <w:t>含抗凝劑的毛細管</w:t>
      </w:r>
      <w:r>
        <w:rPr>
          <w:rFonts w:eastAsia="標楷體" w:cs="Arial"/>
          <w:sz w:val="28"/>
          <w:szCs w:val="28"/>
        </w:rPr>
        <w:t>(</w:t>
      </w:r>
      <w:r>
        <w:rPr>
          <w:rFonts w:eastAsia="標楷體" w:cs="Arial"/>
          <w:sz w:val="28"/>
          <w:szCs w:val="28"/>
        </w:rPr>
        <w:t>一般作新生兒黃</w:t>
      </w:r>
      <w:r>
        <w:rPr>
          <w:rFonts w:eastAsia="標楷體" w:cs="Arial"/>
          <w:sz w:val="28"/>
          <w:szCs w:val="28"/>
          <w:u w:val="single"/>
        </w:rPr>
        <w:t>疸</w:t>
      </w:r>
      <w:r>
        <w:rPr>
          <w:rFonts w:eastAsia="標楷體" w:cs="Arial"/>
          <w:sz w:val="28"/>
          <w:szCs w:val="28"/>
        </w:rPr>
        <w:t>或血球容積使用</w:t>
      </w:r>
      <w:r>
        <w:rPr>
          <w:rFonts w:eastAsia="標楷體" w:cs="Arial"/>
          <w:sz w:val="28"/>
          <w:szCs w:val="28"/>
        </w:rPr>
        <w:t xml:space="preserve">) </w:t>
      </w:r>
      <w:r>
        <w:rPr>
          <w:rFonts w:eastAsia="標楷體" w:cs="Arial"/>
          <w:sz w:val="28"/>
          <w:szCs w:val="28"/>
        </w:rPr>
        <w:t>或其他微量容器</w:t>
      </w:r>
      <w:r>
        <w:rPr>
          <w:rFonts w:eastAsia="標楷體" w:cs="Arial"/>
          <w:sz w:val="28"/>
          <w:szCs w:val="28"/>
        </w:rPr>
        <w:t>(</w:t>
      </w:r>
      <w:r>
        <w:rPr>
          <w:rFonts w:eastAsia="標楷體" w:cs="Arial"/>
          <w:b/>
          <w:sz w:val="28"/>
          <w:szCs w:val="28"/>
        </w:rPr>
        <w:t>抗凝劑為</w:t>
      </w:r>
      <w:r>
        <w:rPr>
          <w:rFonts w:eastAsia="標楷體" w:cs="Arial"/>
          <w:b/>
          <w:sz w:val="28"/>
          <w:szCs w:val="28"/>
        </w:rPr>
        <w:t>heparin</w:t>
      </w:r>
      <w:r>
        <w:rPr>
          <w:rFonts w:eastAsia="標楷體" w:cs="Arial"/>
          <w:sz w:val="28"/>
          <w:szCs w:val="28"/>
        </w:rPr>
        <w:t>)</w:t>
      </w:r>
      <w:r>
        <w:rPr>
          <w:rFonts w:eastAsia="標楷體" w:cs="Arial"/>
          <w:sz w:val="28"/>
          <w:szCs w:val="28"/>
        </w:rPr>
        <w:t>接收</w:t>
      </w:r>
      <w:r>
        <w:rPr>
          <w:rFonts w:eastAsia="標楷體" w:cs="Arial"/>
          <w:b/>
          <w:sz w:val="28"/>
          <w:szCs w:val="28"/>
        </w:rPr>
        <w:t>，務必從由「紅色標記」端取血</w:t>
      </w:r>
      <w:r>
        <w:rPr>
          <w:rFonts w:eastAsia="標楷體" w:cs="Arial"/>
          <w:sz w:val="28"/>
          <w:szCs w:val="28"/>
        </w:rPr>
        <w:t>，毛細管保持水平，吸取至少</w:t>
      </w:r>
      <w:r>
        <w:rPr>
          <w:rFonts w:eastAsia="標楷體" w:cs="Arial"/>
          <w:sz w:val="28"/>
          <w:szCs w:val="28"/>
        </w:rPr>
        <w:t>3-4</w:t>
      </w:r>
      <w:r>
        <w:rPr>
          <w:rFonts w:eastAsia="標楷體" w:cs="Arial"/>
          <w:sz w:val="28"/>
          <w:szCs w:val="28"/>
        </w:rPr>
        <w:t>支毛細管（每支僅能使用乙次</w:t>
      </w:r>
      <w:r>
        <w:rPr>
          <w:rFonts w:eastAsia="標楷體" w:cs="Arial"/>
          <w:sz w:val="28"/>
          <w:szCs w:val="28"/>
        </w:rPr>
        <w:t>)</w:t>
      </w:r>
      <w:r>
        <w:rPr>
          <w:rFonts w:eastAsia="標楷體" w:cs="Arial"/>
          <w:sz w:val="28"/>
          <w:szCs w:val="28"/>
        </w:rPr>
        <w:t>。取樣完成後，以乾棉球直接加壓止血。</w:t>
      </w:r>
    </w:p>
    <w:p w14:paraId="09DB1390" w14:textId="77777777" w:rsidR="00473C79" w:rsidRDefault="00A4341E">
      <w:pPr>
        <w:snapToGrid w:val="0"/>
        <w:ind w:left="860" w:hanging="140"/>
      </w:pPr>
      <w:r>
        <w:rPr>
          <w:rFonts w:ascii="Wingdings" w:eastAsia="Wingdings" w:hAnsi="Wingdings" w:cs="Wingdings"/>
          <w:sz w:val="28"/>
          <w:szCs w:val="28"/>
        </w:rPr>
        <w:t></w:t>
      </w:r>
      <w:r>
        <w:rPr>
          <w:rFonts w:eastAsia="標楷體" w:cs="Arial"/>
          <w:sz w:val="28"/>
          <w:szCs w:val="28"/>
        </w:rPr>
        <w:t>血量不足時，須再做一次穿刺，</w:t>
      </w:r>
      <w:r>
        <w:rPr>
          <w:rFonts w:eastAsia="標楷體" w:cs="Arial"/>
          <w:b/>
          <w:sz w:val="28"/>
          <w:szCs w:val="28"/>
        </w:rPr>
        <w:t>不可過度擠壓，避免血比容不均，影響檢驗的正確性</w:t>
      </w:r>
      <w:r>
        <w:rPr>
          <w:rFonts w:eastAsia="標楷體" w:cs="Arial"/>
          <w:sz w:val="28"/>
          <w:szCs w:val="28"/>
        </w:rPr>
        <w:t>。</w:t>
      </w:r>
    </w:p>
    <w:p w14:paraId="348A2FB0" w14:textId="77777777" w:rsidR="00473C79" w:rsidRDefault="00A4341E">
      <w:pPr>
        <w:snapToGrid w:val="0"/>
        <w:ind w:left="1180" w:hanging="700"/>
        <w:rPr>
          <w:rFonts w:eastAsia="標楷體" w:cs="Arial"/>
          <w:sz w:val="28"/>
        </w:rPr>
      </w:pPr>
      <w:r>
        <w:rPr>
          <w:rFonts w:eastAsia="標楷體" w:cs="Arial"/>
          <w:sz w:val="28"/>
        </w:rPr>
        <w:t>（</w:t>
      </w:r>
      <w:r>
        <w:rPr>
          <w:rFonts w:eastAsia="標楷體" w:cs="Arial"/>
          <w:sz w:val="28"/>
        </w:rPr>
        <w:t>5</w:t>
      </w:r>
      <w:r>
        <w:rPr>
          <w:rFonts w:eastAsia="標楷體" w:cs="Arial"/>
          <w:sz w:val="28"/>
        </w:rPr>
        <w:t>）滲透血點：</w:t>
      </w:r>
    </w:p>
    <w:p w14:paraId="34544B81" w14:textId="77777777" w:rsidR="00473C79" w:rsidRDefault="00A4341E">
      <w:pPr>
        <w:snapToGrid w:val="0"/>
        <w:ind w:left="1000" w:hanging="280"/>
      </w:pPr>
      <w:r>
        <w:rPr>
          <w:rFonts w:ascii="Wingdings" w:eastAsia="Wingdings" w:hAnsi="Wingdings" w:cs="Wingdings"/>
          <w:sz w:val="28"/>
          <w:szCs w:val="28"/>
        </w:rPr>
        <w:t></w:t>
      </w:r>
      <w:r>
        <w:rPr>
          <w:rFonts w:eastAsia="標楷體" w:cs="Arial"/>
          <w:sz w:val="28"/>
          <w:szCs w:val="28"/>
        </w:rPr>
        <w:t>手執濾紙</w:t>
      </w:r>
      <w:r>
        <w:rPr>
          <w:rFonts w:eastAsia="標楷體" w:cs="Arial"/>
          <w:sz w:val="28"/>
          <w:szCs w:val="28"/>
        </w:rPr>
        <w:t xml:space="preserve"> (</w:t>
      </w:r>
      <w:r>
        <w:rPr>
          <w:rFonts w:eastAsia="標楷體" w:cs="Arial"/>
          <w:b/>
          <w:sz w:val="28"/>
          <w:szCs w:val="28"/>
        </w:rPr>
        <w:t>不可摸到濾紙</w:t>
      </w:r>
      <w:r>
        <w:rPr>
          <w:rFonts w:eastAsia="標楷體" w:cs="Arial"/>
          <w:b/>
          <w:sz w:val="28"/>
          <w:szCs w:val="28"/>
        </w:rPr>
        <w:t>圓圈部分</w:t>
      </w:r>
      <w:r>
        <w:rPr>
          <w:rFonts w:eastAsia="標楷體" w:cs="Arial"/>
          <w:sz w:val="28"/>
          <w:szCs w:val="28"/>
        </w:rPr>
        <w:t>)</w:t>
      </w:r>
      <w:r>
        <w:rPr>
          <w:rFonts w:eastAsia="標楷體" w:cs="Arial"/>
          <w:sz w:val="28"/>
          <w:szCs w:val="28"/>
        </w:rPr>
        <w:t>，毛細管端以垂直濾紙檢體的方向，從濾紙正面依照圓圈編號順序，讓血自然滲透到濾紙片的圓圈內，至少須點滿四個血點。</w:t>
      </w:r>
    </w:p>
    <w:p w14:paraId="20E1622A" w14:textId="77777777" w:rsidR="00473C79" w:rsidRDefault="00A4341E">
      <w:pPr>
        <w:snapToGrid w:val="0"/>
        <w:ind w:left="1000" w:hanging="280"/>
      </w:pPr>
      <w:r>
        <w:rPr>
          <w:rFonts w:ascii="Wingdings" w:eastAsia="Wingdings" w:hAnsi="Wingdings" w:cs="Wingdings"/>
          <w:sz w:val="28"/>
          <w:szCs w:val="28"/>
        </w:rPr>
        <w:t></w:t>
      </w:r>
      <w:r>
        <w:rPr>
          <w:rFonts w:eastAsia="標楷體" w:cs="Arial"/>
          <w:sz w:val="28"/>
          <w:szCs w:val="28"/>
        </w:rPr>
        <w:t>滲透血點時，應將濾紙翻面，檢視血液是否滲透到濾紙背面。若有血點不飽和的現象，應由濾紙正面補足血點，使圓圈內之血點正反面都達到飽合。</w:t>
      </w:r>
    </w:p>
    <w:p w14:paraId="017FB7FC" w14:textId="77777777" w:rsidR="00473C79" w:rsidRDefault="00A4341E">
      <w:pPr>
        <w:snapToGrid w:val="0"/>
        <w:ind w:left="1000" w:hanging="280"/>
      </w:pPr>
      <w:r>
        <w:rPr>
          <w:rFonts w:ascii="Wingdings" w:eastAsia="Wingdings" w:hAnsi="Wingdings" w:cs="Wingdings"/>
          <w:sz w:val="28"/>
          <w:szCs w:val="28"/>
        </w:rPr>
        <w:t></w:t>
      </w:r>
      <w:r>
        <w:rPr>
          <w:rFonts w:eastAsia="標楷體" w:cs="Arial"/>
          <w:b/>
          <w:sz w:val="28"/>
          <w:szCs w:val="28"/>
        </w:rPr>
        <w:t>切勿從濾紙兩面重複或從背面滲透血點</w:t>
      </w:r>
      <w:r>
        <w:rPr>
          <w:rFonts w:eastAsia="標楷體" w:cs="Arial"/>
          <w:sz w:val="28"/>
          <w:szCs w:val="28"/>
        </w:rPr>
        <w:t>，會造成血液濃度不一；如採血不良造成凝血，切勿將血塊塗在血片上；否則將影響檢驗的正確性。</w:t>
      </w:r>
    </w:p>
    <w:p w14:paraId="1BC1E00B" w14:textId="77777777" w:rsidR="00473C79" w:rsidRDefault="00A4341E">
      <w:pPr>
        <w:snapToGrid w:val="0"/>
        <w:ind w:left="760" w:hanging="280"/>
        <w:rPr>
          <w:rFonts w:eastAsia="標楷體" w:cs="Arial"/>
          <w:sz w:val="28"/>
          <w:szCs w:val="28"/>
        </w:rPr>
      </w:pPr>
      <w:r>
        <w:rPr>
          <w:rFonts w:eastAsia="標楷體" w:cs="Arial"/>
          <w:sz w:val="28"/>
          <w:szCs w:val="28"/>
        </w:rPr>
        <w:t>（</w:t>
      </w:r>
      <w:r>
        <w:rPr>
          <w:rFonts w:eastAsia="標楷體" w:cs="Arial"/>
          <w:sz w:val="28"/>
          <w:szCs w:val="28"/>
        </w:rPr>
        <w:t>6</w:t>
      </w:r>
      <w:r>
        <w:rPr>
          <w:rFonts w:eastAsia="標楷體" w:cs="Arial"/>
          <w:sz w:val="28"/>
          <w:szCs w:val="28"/>
        </w:rPr>
        <w:t>）血片的陰乾與保存：</w:t>
      </w:r>
    </w:p>
    <w:p w14:paraId="77BCC0E3" w14:textId="77777777" w:rsidR="00473C79" w:rsidRDefault="00A4341E">
      <w:pPr>
        <w:snapToGrid w:val="0"/>
        <w:ind w:left="1000" w:hanging="280"/>
      </w:pPr>
      <w:r>
        <w:rPr>
          <w:rFonts w:ascii="Wingdings" w:eastAsia="Wingdings" w:hAnsi="Wingdings" w:cs="Wingdings"/>
          <w:sz w:val="28"/>
          <w:szCs w:val="28"/>
        </w:rPr>
        <w:t></w:t>
      </w:r>
      <w:r>
        <w:rPr>
          <w:rFonts w:eastAsia="標楷體" w:cs="Arial"/>
          <w:sz w:val="28"/>
          <w:szCs w:val="28"/>
        </w:rPr>
        <w:t>濾紙血點不應與其他物品接觸，平置在陰涼處</w:t>
      </w:r>
      <w:r>
        <w:rPr>
          <w:rFonts w:eastAsia="標楷體" w:cs="Arial"/>
          <w:sz w:val="28"/>
          <w:szCs w:val="28"/>
        </w:rPr>
        <w:t>(25℃</w:t>
      </w:r>
      <w:r>
        <w:rPr>
          <w:rFonts w:eastAsia="標楷體" w:cs="Arial"/>
          <w:sz w:val="28"/>
          <w:szCs w:val="28"/>
        </w:rPr>
        <w:t>以下</w:t>
      </w:r>
      <w:r>
        <w:rPr>
          <w:rFonts w:eastAsia="標楷體" w:cs="Arial"/>
          <w:sz w:val="28"/>
          <w:szCs w:val="28"/>
        </w:rPr>
        <w:t>)</w:t>
      </w:r>
      <w:r>
        <w:rPr>
          <w:rFonts w:eastAsia="標楷體" w:cs="Arial"/>
          <w:sz w:val="28"/>
          <w:szCs w:val="28"/>
        </w:rPr>
        <w:t>自行陰乾。約四小時後呈深褐色，封入夾鍊袋</w:t>
      </w:r>
      <w:r>
        <w:rPr>
          <w:rFonts w:eastAsia="標楷體" w:cs="Arial"/>
          <w:sz w:val="28"/>
          <w:szCs w:val="28"/>
        </w:rPr>
        <w:t>(FROM SAMP)</w:t>
      </w:r>
      <w:r>
        <w:rPr>
          <w:rFonts w:eastAsia="標楷體" w:cs="Arial"/>
          <w:sz w:val="28"/>
          <w:szCs w:val="28"/>
        </w:rPr>
        <w:t>內保存，並儘快於</w:t>
      </w:r>
      <w:r>
        <w:rPr>
          <w:rFonts w:eastAsia="標楷體" w:cs="Arial"/>
          <w:sz w:val="28"/>
          <w:szCs w:val="28"/>
        </w:rPr>
        <w:t>24</w:t>
      </w:r>
      <w:r>
        <w:rPr>
          <w:rFonts w:eastAsia="標楷體" w:cs="Arial"/>
          <w:sz w:val="28"/>
          <w:szCs w:val="28"/>
        </w:rPr>
        <w:t>小時內寄出。</w:t>
      </w:r>
    </w:p>
    <w:p w14:paraId="1F40C754" w14:textId="77777777" w:rsidR="00473C79" w:rsidRDefault="00A4341E">
      <w:pPr>
        <w:snapToGrid w:val="0"/>
        <w:ind w:left="1000" w:hanging="280"/>
      </w:pPr>
      <w:r>
        <w:rPr>
          <w:rFonts w:ascii="Wingdings" w:eastAsia="Wingdings" w:hAnsi="Wingdings" w:cs="Wingdings"/>
          <w:sz w:val="28"/>
          <w:szCs w:val="28"/>
        </w:rPr>
        <w:t></w:t>
      </w:r>
      <w:r>
        <w:rPr>
          <w:rFonts w:eastAsia="標楷體" w:cs="Arial"/>
          <w:sz w:val="28"/>
          <w:szCs w:val="28"/>
        </w:rPr>
        <w:t>血片務必水平放置，否則易造成血量不平均；另檢體務必完全乾燥後才可封入</w:t>
      </w:r>
      <w:r>
        <w:rPr>
          <w:rFonts w:eastAsia="標楷體" w:cs="Arial"/>
          <w:sz w:val="28"/>
        </w:rPr>
        <w:t>夾鍊</w:t>
      </w:r>
      <w:r>
        <w:rPr>
          <w:rFonts w:eastAsia="標楷體" w:cs="Arial"/>
          <w:sz w:val="28"/>
          <w:szCs w:val="28"/>
        </w:rPr>
        <w:t>袋內，否則均會影響檢驗結果。</w:t>
      </w:r>
    </w:p>
    <w:p w14:paraId="132BB151" w14:textId="77777777" w:rsidR="00473C79" w:rsidRDefault="00A4341E">
      <w:pPr>
        <w:snapToGrid w:val="0"/>
        <w:ind w:left="1000" w:hanging="280"/>
      </w:pPr>
      <w:r>
        <w:rPr>
          <w:rFonts w:ascii="Wingdings" w:eastAsia="Wingdings" w:hAnsi="Wingdings" w:cs="Wingdings"/>
          <w:sz w:val="28"/>
          <w:szCs w:val="28"/>
        </w:rPr>
        <w:lastRenderedPageBreak/>
        <w:t></w:t>
      </w:r>
      <w:r>
        <w:rPr>
          <w:rFonts w:eastAsia="標楷體" w:cs="Arial"/>
          <w:sz w:val="28"/>
          <w:szCs w:val="28"/>
        </w:rPr>
        <w:t>血片封入</w:t>
      </w:r>
      <w:r>
        <w:rPr>
          <w:rFonts w:eastAsia="標楷體" w:cs="Arial"/>
          <w:sz w:val="28"/>
        </w:rPr>
        <w:t>夾鍊</w:t>
      </w:r>
      <w:r>
        <w:rPr>
          <w:rFonts w:eastAsia="標楷體" w:cs="Arial"/>
          <w:sz w:val="28"/>
          <w:szCs w:val="28"/>
        </w:rPr>
        <w:t>袋若尚未寄出前，請保存在</w:t>
      </w:r>
      <w:r>
        <w:rPr>
          <w:rFonts w:eastAsia="標楷體" w:cs="Arial"/>
          <w:sz w:val="28"/>
          <w:szCs w:val="28"/>
        </w:rPr>
        <w:t>4℃</w:t>
      </w:r>
      <w:r>
        <w:rPr>
          <w:rFonts w:eastAsia="標楷體" w:cs="Arial"/>
          <w:sz w:val="28"/>
          <w:szCs w:val="28"/>
        </w:rPr>
        <w:t>冰箱內。</w:t>
      </w:r>
    </w:p>
    <w:p w14:paraId="0E3E3510" w14:textId="77777777" w:rsidR="00473C79" w:rsidRDefault="00A4341E">
      <w:pPr>
        <w:snapToGrid w:val="0"/>
        <w:ind w:left="960" w:hanging="240"/>
      </w:pPr>
      <w:r>
        <w:rPr>
          <w:rFonts w:eastAsia="標楷體"/>
          <w:noProof/>
        </w:rPr>
        <w:drawing>
          <wp:anchor distT="0" distB="0" distL="114300" distR="114300" simplePos="0" relativeHeight="251621376" behindDoc="0" locked="0" layoutInCell="1" allowOverlap="1" wp14:anchorId="5CA7D0EA" wp14:editId="2D068830">
            <wp:simplePos x="0" y="0"/>
            <wp:positionH relativeFrom="column">
              <wp:posOffset>1602101</wp:posOffset>
            </wp:positionH>
            <wp:positionV relativeFrom="paragraph">
              <wp:posOffset>157477</wp:posOffset>
            </wp:positionV>
            <wp:extent cx="838203" cy="1248412"/>
            <wp:effectExtent l="0" t="0" r="0" b="8888"/>
            <wp:wrapSquare wrapText="bothSides"/>
            <wp:docPr id="90" name="圖片 53" descr="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l="15453" t="8147" r="9091" b="8864"/>
                    <a:stretch>
                      <a:fillRect/>
                    </a:stretch>
                  </pic:blipFill>
                  <pic:spPr>
                    <a:xfrm>
                      <a:off x="0" y="0"/>
                      <a:ext cx="838203" cy="1248412"/>
                    </a:xfrm>
                    <a:prstGeom prst="rect">
                      <a:avLst/>
                    </a:prstGeom>
                    <a:noFill/>
                    <a:ln>
                      <a:noFill/>
                      <a:prstDash/>
                    </a:ln>
                  </pic:spPr>
                </pic:pic>
              </a:graphicData>
            </a:graphic>
          </wp:anchor>
        </w:drawing>
      </w:r>
      <w:r>
        <w:rPr>
          <w:rFonts w:eastAsia="標楷體" w:cs="Arial"/>
          <w:noProof/>
          <w:sz w:val="28"/>
          <w:szCs w:val="28"/>
        </w:rPr>
        <w:drawing>
          <wp:anchor distT="0" distB="0" distL="114300" distR="114300" simplePos="0" relativeHeight="251620352" behindDoc="0" locked="0" layoutInCell="1" allowOverlap="1" wp14:anchorId="6EA3517B" wp14:editId="0A79D6CB">
            <wp:simplePos x="0" y="0"/>
            <wp:positionH relativeFrom="column">
              <wp:posOffset>550541</wp:posOffset>
            </wp:positionH>
            <wp:positionV relativeFrom="paragraph">
              <wp:posOffset>157477</wp:posOffset>
            </wp:positionV>
            <wp:extent cx="863595" cy="1248412"/>
            <wp:effectExtent l="0" t="0" r="0" b="8888"/>
            <wp:wrapSquare wrapText="bothSides"/>
            <wp:docPr id="91" name="圖片 52" descr="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l="15211" t="8345"/>
                    <a:stretch>
                      <a:fillRect/>
                    </a:stretch>
                  </pic:blipFill>
                  <pic:spPr>
                    <a:xfrm>
                      <a:off x="0" y="0"/>
                      <a:ext cx="863595" cy="1248412"/>
                    </a:xfrm>
                    <a:prstGeom prst="rect">
                      <a:avLst/>
                    </a:prstGeom>
                    <a:noFill/>
                    <a:ln>
                      <a:noFill/>
                      <a:prstDash/>
                    </a:ln>
                  </pic:spPr>
                </pic:pic>
              </a:graphicData>
            </a:graphic>
          </wp:anchor>
        </w:drawing>
      </w:r>
    </w:p>
    <w:p w14:paraId="038668FA" w14:textId="77777777" w:rsidR="00473C79" w:rsidRDefault="00473C79">
      <w:pPr>
        <w:snapToGrid w:val="0"/>
        <w:ind w:left="1000" w:hanging="280"/>
        <w:rPr>
          <w:rFonts w:eastAsia="標楷體" w:cs="Arial"/>
          <w:sz w:val="28"/>
          <w:szCs w:val="28"/>
        </w:rPr>
      </w:pPr>
    </w:p>
    <w:p w14:paraId="56760135" w14:textId="77777777" w:rsidR="00473C79" w:rsidRDefault="00A4341E">
      <w:pPr>
        <w:ind w:left="720" w:hanging="240"/>
        <w:rPr>
          <w:rFonts w:eastAsia="標楷體"/>
        </w:rPr>
      </w:pPr>
      <w:r>
        <w:rPr>
          <w:rFonts w:eastAsia="標楷體"/>
        </w:rPr>
        <w:t xml:space="preserve">                                  </w:t>
      </w:r>
    </w:p>
    <w:p w14:paraId="0819258D" w14:textId="77777777" w:rsidR="00473C79" w:rsidRDefault="00A4341E">
      <w:pPr>
        <w:ind w:left="720" w:firstLine="697"/>
        <w:rPr>
          <w:rFonts w:eastAsia="標楷體"/>
          <w:b/>
        </w:rPr>
      </w:pPr>
      <w:r>
        <w:rPr>
          <w:rFonts w:eastAsia="標楷體"/>
          <w:b/>
        </w:rPr>
        <w:t>圖</w:t>
      </w:r>
      <w:r>
        <w:rPr>
          <w:rFonts w:eastAsia="標楷體"/>
          <w:b/>
        </w:rPr>
        <w:t xml:space="preserve">3. </w:t>
      </w:r>
      <w:r>
        <w:rPr>
          <w:rFonts w:eastAsia="標楷體"/>
          <w:b/>
        </w:rPr>
        <w:t>採檢良好的濾紙血片</w:t>
      </w:r>
    </w:p>
    <w:p w14:paraId="47C236CA" w14:textId="77777777" w:rsidR="00473C79" w:rsidRDefault="00473C79">
      <w:pPr>
        <w:ind w:left="720" w:hanging="240"/>
        <w:rPr>
          <w:rFonts w:eastAsia="標楷體"/>
        </w:rPr>
      </w:pPr>
    </w:p>
    <w:p w14:paraId="00BCAF70" w14:textId="77777777" w:rsidR="00473C79" w:rsidRDefault="00A4341E">
      <w:pPr>
        <w:snapToGrid w:val="0"/>
        <w:ind w:left="760" w:hanging="280"/>
      </w:pPr>
      <w:r>
        <w:rPr>
          <w:rFonts w:eastAsia="標楷體" w:cs="Arial"/>
          <w:sz w:val="28"/>
          <w:szCs w:val="28"/>
        </w:rPr>
        <w:t>（</w:t>
      </w:r>
      <w:r>
        <w:rPr>
          <w:rFonts w:eastAsia="標楷體" w:cs="Arial"/>
          <w:sz w:val="28"/>
          <w:szCs w:val="28"/>
        </w:rPr>
        <w:t>7</w:t>
      </w:r>
      <w:r>
        <w:rPr>
          <w:rFonts w:eastAsia="標楷體" w:cs="Arial"/>
          <w:sz w:val="28"/>
          <w:szCs w:val="28"/>
        </w:rPr>
        <w:t>）常見濾紙血片不良情形如下，採集機構應先行管控其品質，以確保篩檢結果之可信度。</w:t>
      </w:r>
      <w:r>
        <w:rPr>
          <w:rFonts w:eastAsia="標楷體" w:cs="Arial"/>
          <w:b/>
          <w:sz w:val="28"/>
          <w:szCs w:val="28"/>
        </w:rPr>
        <w:t>如有下列情形，請重新採血</w:t>
      </w:r>
      <w:r>
        <w:rPr>
          <w:rFonts w:eastAsia="標楷體" w:cs="Arial"/>
          <w:sz w:val="28"/>
          <w:szCs w:val="28"/>
        </w:rPr>
        <w:t>。</w:t>
      </w:r>
    </w:p>
    <w:p w14:paraId="61A31D2C" w14:textId="77777777" w:rsidR="00473C79" w:rsidRDefault="00473C79">
      <w:pPr>
        <w:rPr>
          <w:rFonts w:eastAsia="標楷體"/>
        </w:rPr>
      </w:pPr>
    </w:p>
    <w:tbl>
      <w:tblPr>
        <w:tblW w:w="8347" w:type="dxa"/>
        <w:tblInd w:w="175" w:type="dxa"/>
        <w:tblLayout w:type="fixed"/>
        <w:tblCellMar>
          <w:left w:w="10" w:type="dxa"/>
          <w:right w:w="10" w:type="dxa"/>
        </w:tblCellMar>
        <w:tblLook w:val="0000" w:firstRow="0" w:lastRow="0" w:firstColumn="0" w:lastColumn="0" w:noHBand="0" w:noVBand="0"/>
      </w:tblPr>
      <w:tblGrid>
        <w:gridCol w:w="1373"/>
        <w:gridCol w:w="3663"/>
        <w:gridCol w:w="3311"/>
      </w:tblGrid>
      <w:tr w:rsidR="00473C79" w14:paraId="0449B98E" w14:textId="77777777">
        <w:tblPrEx>
          <w:tblCellMar>
            <w:top w:w="0" w:type="dxa"/>
            <w:bottom w:w="0" w:type="dxa"/>
          </w:tblCellMar>
        </w:tblPrEx>
        <w:trPr>
          <w:trHeight w:val="644"/>
          <w:tblHeader/>
        </w:trPr>
        <w:tc>
          <w:tcPr>
            <w:tcW w:w="50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317BF" w14:textId="77777777" w:rsidR="00473C79" w:rsidRDefault="00A4341E">
            <w:pPr>
              <w:pStyle w:val="Web"/>
              <w:spacing w:before="0" w:after="0" w:line="340" w:lineRule="exact"/>
              <w:ind w:right="28"/>
              <w:jc w:val="center"/>
              <w:rPr>
                <w:rFonts w:ascii="Times New Roman" w:eastAsia="標楷體" w:hAnsi="Times New Roman"/>
                <w:b/>
                <w:sz w:val="28"/>
                <w:szCs w:val="28"/>
              </w:rPr>
            </w:pPr>
            <w:r>
              <w:rPr>
                <w:rFonts w:ascii="Times New Roman" w:eastAsia="標楷體" w:hAnsi="Times New Roman"/>
                <w:b/>
                <w:sz w:val="28"/>
                <w:szCs w:val="28"/>
              </w:rPr>
              <w:t>血片不良類別</w:t>
            </w:r>
          </w:p>
        </w:tc>
        <w:tc>
          <w:tcPr>
            <w:tcW w:w="3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D2DBDF" w14:textId="77777777" w:rsidR="00473C79" w:rsidRDefault="00A4341E">
            <w:pPr>
              <w:pStyle w:val="Web"/>
              <w:spacing w:before="0" w:after="0" w:line="340" w:lineRule="exact"/>
              <w:ind w:right="28"/>
              <w:jc w:val="center"/>
              <w:rPr>
                <w:rFonts w:ascii="Times New Roman" w:eastAsia="標楷體" w:hAnsi="Times New Roman"/>
                <w:b/>
                <w:sz w:val="28"/>
                <w:szCs w:val="28"/>
              </w:rPr>
            </w:pPr>
            <w:r>
              <w:rPr>
                <w:rFonts w:ascii="Times New Roman" w:eastAsia="標楷體" w:hAnsi="Times New Roman"/>
                <w:b/>
                <w:sz w:val="28"/>
                <w:szCs w:val="28"/>
              </w:rPr>
              <w:t>可能原因</w:t>
            </w:r>
          </w:p>
        </w:tc>
      </w:tr>
      <w:tr w:rsidR="00473C79" w14:paraId="68E0BC47" w14:textId="77777777">
        <w:tblPrEx>
          <w:tblCellMar>
            <w:top w:w="0" w:type="dxa"/>
            <w:bottom w:w="0" w:type="dxa"/>
          </w:tblCellMar>
        </w:tblPrEx>
        <w:trPr>
          <w:trHeight w:val="2207"/>
        </w:trPr>
        <w:tc>
          <w:tcPr>
            <w:tcW w:w="137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603143" w14:textId="77777777" w:rsidR="00473C79" w:rsidRDefault="00A4341E">
            <w:pPr>
              <w:pStyle w:val="Web"/>
              <w:spacing w:before="0" w:after="0" w:line="340" w:lineRule="exact"/>
              <w:ind w:right="28"/>
              <w:jc w:val="both"/>
              <w:rPr>
                <w:rFonts w:ascii="Times New Roman" w:eastAsia="標楷體" w:hAnsi="Times New Roman"/>
                <w:sz w:val="28"/>
                <w:szCs w:val="28"/>
              </w:rPr>
            </w:pPr>
            <w:r>
              <w:rPr>
                <w:rFonts w:ascii="Times New Roman" w:eastAsia="標楷體" w:hAnsi="Times New Roman"/>
                <w:sz w:val="28"/>
                <w:szCs w:val="28"/>
              </w:rPr>
              <w:t>血量不足</w:t>
            </w:r>
          </w:p>
          <w:p w14:paraId="544EA56A" w14:textId="77777777" w:rsidR="00473C79" w:rsidRDefault="00473C79">
            <w:pPr>
              <w:pStyle w:val="Web"/>
              <w:spacing w:before="0" w:after="0" w:line="340" w:lineRule="exact"/>
              <w:ind w:right="28"/>
              <w:jc w:val="both"/>
              <w:rPr>
                <w:rFonts w:ascii="Times New Roman" w:eastAsia="標楷體" w:hAnsi="Times New Roman"/>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2CB7AF" w14:textId="77777777" w:rsidR="00473C79" w:rsidRDefault="00A4341E">
            <w:pPr>
              <w:pStyle w:val="Web"/>
              <w:spacing w:before="0" w:after="0" w:line="340" w:lineRule="exact"/>
              <w:ind w:right="28"/>
              <w:jc w:val="both"/>
            </w:pPr>
            <w:r>
              <w:rPr>
                <w:rFonts w:ascii="Times New Roman" w:eastAsia="標楷體" w:hAnsi="Times New Roman"/>
                <w:noProof/>
                <w:kern w:val="3"/>
              </w:rPr>
              <w:drawing>
                <wp:anchor distT="0" distB="0" distL="114300" distR="114300" simplePos="0" relativeHeight="251617280" behindDoc="0" locked="0" layoutInCell="1" allowOverlap="1" wp14:anchorId="7F31EE01" wp14:editId="39848869">
                  <wp:simplePos x="0" y="0"/>
                  <wp:positionH relativeFrom="column">
                    <wp:posOffset>1075691</wp:posOffset>
                  </wp:positionH>
                  <wp:positionV relativeFrom="paragraph">
                    <wp:posOffset>142875</wp:posOffset>
                  </wp:positionV>
                  <wp:extent cx="796927" cy="1223640"/>
                  <wp:effectExtent l="0" t="0" r="3173" b="0"/>
                  <wp:wrapTight wrapText="bothSides">
                    <wp:wrapPolygon edited="0">
                      <wp:start x="0" y="0"/>
                      <wp:lineTo x="0" y="21196"/>
                      <wp:lineTo x="21170" y="21196"/>
                      <wp:lineTo x="21170" y="0"/>
                      <wp:lineTo x="0" y="0"/>
                    </wp:wrapPolygon>
                  </wp:wrapTight>
                  <wp:docPr id="92" name="圖片 49" descr="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rcRect t="9407" r="22292" b="10033"/>
                          <a:stretch>
                            <a:fillRect/>
                          </a:stretch>
                        </pic:blipFill>
                        <pic:spPr>
                          <a:xfrm>
                            <a:off x="0" y="0"/>
                            <a:ext cx="796927" cy="1223640"/>
                          </a:xfrm>
                          <a:prstGeom prst="rect">
                            <a:avLst/>
                          </a:prstGeom>
                          <a:noFill/>
                          <a:ln>
                            <a:noFill/>
                            <a:prstDash/>
                          </a:ln>
                        </pic:spPr>
                      </pic:pic>
                    </a:graphicData>
                  </a:graphic>
                </wp:anchor>
              </w:drawing>
            </w:r>
            <w:r>
              <w:rPr>
                <w:rFonts w:ascii="Times New Roman" w:eastAsia="標楷體" w:hAnsi="Times New Roman"/>
                <w:noProof/>
                <w:kern w:val="3"/>
              </w:rPr>
              <w:drawing>
                <wp:anchor distT="0" distB="0" distL="114300" distR="114300" simplePos="0" relativeHeight="251616256" behindDoc="0" locked="0" layoutInCell="1" allowOverlap="1" wp14:anchorId="2C71FB4A" wp14:editId="2BC202E0">
                  <wp:simplePos x="0" y="0"/>
                  <wp:positionH relativeFrom="column">
                    <wp:posOffset>19687</wp:posOffset>
                  </wp:positionH>
                  <wp:positionV relativeFrom="paragraph">
                    <wp:posOffset>133346</wp:posOffset>
                  </wp:positionV>
                  <wp:extent cx="829305" cy="1252215"/>
                  <wp:effectExtent l="0" t="0" r="8895" b="5085"/>
                  <wp:wrapTight wrapText="bothSides">
                    <wp:wrapPolygon edited="0">
                      <wp:start x="0" y="0"/>
                      <wp:lineTo x="0" y="21370"/>
                      <wp:lineTo x="21352" y="21370"/>
                      <wp:lineTo x="21352" y="0"/>
                      <wp:lineTo x="0" y="0"/>
                    </wp:wrapPolygon>
                  </wp:wrapTight>
                  <wp:docPr id="93" name="圖片 48" descr="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l="6876" t="8780" r="20123" b="8780"/>
                          <a:stretch>
                            <a:fillRect/>
                          </a:stretch>
                        </pic:blipFill>
                        <pic:spPr>
                          <a:xfrm>
                            <a:off x="0" y="0"/>
                            <a:ext cx="829305" cy="1252215"/>
                          </a:xfrm>
                          <a:prstGeom prst="rect">
                            <a:avLst/>
                          </a:prstGeom>
                          <a:noFill/>
                          <a:ln>
                            <a:noFill/>
                            <a:prstDash/>
                          </a:ln>
                        </pic:spPr>
                      </pic:pic>
                    </a:graphicData>
                  </a:graphic>
                </wp:anchor>
              </w:drawing>
            </w:r>
          </w:p>
        </w:tc>
        <w:tc>
          <w:tcPr>
            <w:tcW w:w="33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FAF29" w14:textId="77777777" w:rsidR="00473C79" w:rsidRDefault="00A4341E">
            <w:pPr>
              <w:pStyle w:val="Web"/>
              <w:numPr>
                <w:ilvl w:val="1"/>
                <w:numId w:val="6"/>
              </w:numPr>
              <w:tabs>
                <w:tab w:val="left" w:pos="252"/>
              </w:tabs>
              <w:spacing w:before="0" w:after="0" w:line="340" w:lineRule="exact"/>
              <w:ind w:left="252" w:right="28" w:hanging="252"/>
              <w:jc w:val="both"/>
              <w:rPr>
                <w:rFonts w:ascii="Times New Roman" w:eastAsia="標楷體" w:hAnsi="Times New Roman"/>
                <w:sz w:val="28"/>
              </w:rPr>
            </w:pPr>
            <w:r>
              <w:rPr>
                <w:rFonts w:ascii="Times New Roman" w:eastAsia="標楷體" w:hAnsi="Times New Roman"/>
                <w:sz w:val="28"/>
              </w:rPr>
              <w:t>濾紙上圓圈部分未填滿血點。</w:t>
            </w:r>
          </w:p>
          <w:p w14:paraId="213F71AB" w14:textId="77777777" w:rsidR="00473C79" w:rsidRDefault="00A4341E">
            <w:pPr>
              <w:pStyle w:val="Web"/>
              <w:numPr>
                <w:ilvl w:val="1"/>
                <w:numId w:val="6"/>
              </w:numPr>
              <w:tabs>
                <w:tab w:val="left" w:pos="252"/>
              </w:tabs>
              <w:spacing w:before="0" w:after="0" w:line="340" w:lineRule="exact"/>
              <w:ind w:left="252" w:right="28" w:hanging="252"/>
              <w:jc w:val="both"/>
              <w:rPr>
                <w:rFonts w:ascii="Times New Roman" w:eastAsia="標楷體" w:hAnsi="Times New Roman"/>
                <w:sz w:val="28"/>
              </w:rPr>
            </w:pPr>
            <w:r>
              <w:rPr>
                <w:rFonts w:ascii="Times New Roman" w:eastAsia="標楷體" w:hAnsi="Times New Roman"/>
                <w:sz w:val="28"/>
              </w:rPr>
              <w:t>濾紙上圓圈部分受到污染。</w:t>
            </w:r>
          </w:p>
          <w:p w14:paraId="19F86253" w14:textId="77777777" w:rsidR="00473C79" w:rsidRDefault="00A4341E">
            <w:pPr>
              <w:pStyle w:val="Web"/>
              <w:numPr>
                <w:ilvl w:val="1"/>
                <w:numId w:val="6"/>
              </w:numPr>
              <w:tabs>
                <w:tab w:val="left" w:pos="252"/>
              </w:tabs>
              <w:spacing w:before="0" w:after="0" w:line="340" w:lineRule="exact"/>
              <w:ind w:left="252" w:right="28" w:hanging="252"/>
              <w:jc w:val="both"/>
              <w:rPr>
                <w:rFonts w:ascii="Times New Roman" w:eastAsia="標楷體" w:hAnsi="Times New Roman"/>
                <w:sz w:val="28"/>
              </w:rPr>
            </w:pPr>
            <w:r>
              <w:rPr>
                <w:rFonts w:ascii="Times New Roman" w:eastAsia="標楷體" w:hAnsi="Times New Roman"/>
                <w:sz w:val="28"/>
              </w:rPr>
              <w:t>採血失敗。</w:t>
            </w:r>
          </w:p>
        </w:tc>
      </w:tr>
      <w:tr w:rsidR="00473C79" w14:paraId="516BC1A5" w14:textId="77777777">
        <w:tblPrEx>
          <w:tblCellMar>
            <w:top w:w="0" w:type="dxa"/>
            <w:bottom w:w="0" w:type="dxa"/>
          </w:tblCellMar>
        </w:tblPrEx>
        <w:trPr>
          <w:trHeight w:val="1119"/>
        </w:trPr>
        <w:tc>
          <w:tcPr>
            <w:tcW w:w="137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A3DD7E" w14:textId="77777777" w:rsidR="00473C79" w:rsidRDefault="00473C79">
            <w:pPr>
              <w:pStyle w:val="Web"/>
              <w:spacing w:before="0" w:after="0" w:line="340" w:lineRule="exact"/>
              <w:ind w:right="28"/>
              <w:jc w:val="both"/>
              <w:rPr>
                <w:rFonts w:ascii="Times New Roman" w:eastAsia="標楷體" w:hAnsi="Times New Roman"/>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4DB40" w14:textId="77777777" w:rsidR="00473C79" w:rsidRDefault="00A4341E">
            <w:pPr>
              <w:pStyle w:val="Web"/>
              <w:spacing w:before="0" w:after="0" w:line="340" w:lineRule="exact"/>
              <w:ind w:right="28"/>
              <w:jc w:val="both"/>
            </w:pPr>
            <w:r>
              <w:rPr>
                <w:rFonts w:ascii="Times New Roman" w:eastAsia="標楷體" w:hAnsi="Times New Roman"/>
                <w:kern w:val="3"/>
              </w:rPr>
              <w:object w:dxaOrig="1440" w:dyaOrig="1440" w14:anchorId="4CF51F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50" o:spid="_x0000_s1027" type="#_x0000_t75" style="position:absolute;left:0;text-align:left;margin-left:-1pt;margin-top:12.85pt;width:177.6pt;height:37.95pt;z-index:251618304;visibility:visible;mso-wrap-style:square;mso-position-horizontal-relative:text;mso-position-vertical-relative:text" wrapcoords="-91 0 -91 21176 21600 21176 21600 0 -91 0">
                  <v:imagedata r:id="rId13" o:title=""/>
                  <w10:wrap type="tight"/>
                </v:shape>
                <o:OLEObject Type="Embed" ProgID="PBrush" ShapeID="Object 50" DrawAspect="Content" ObjectID="_1643178886" r:id="rId14"/>
              </w:object>
            </w:r>
          </w:p>
        </w:tc>
        <w:tc>
          <w:tcPr>
            <w:tcW w:w="33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0C1419" w14:textId="77777777" w:rsidR="00473C79" w:rsidRDefault="00473C79">
            <w:pPr>
              <w:pStyle w:val="Web"/>
              <w:numPr>
                <w:ilvl w:val="1"/>
                <w:numId w:val="6"/>
              </w:numPr>
              <w:tabs>
                <w:tab w:val="left" w:pos="252"/>
              </w:tabs>
              <w:spacing w:before="0" w:after="0" w:line="340" w:lineRule="exact"/>
              <w:ind w:left="252" w:right="28" w:hanging="252"/>
              <w:jc w:val="both"/>
              <w:rPr>
                <w:rFonts w:ascii="Times New Roman" w:eastAsia="標楷體" w:hAnsi="Times New Roman"/>
              </w:rPr>
            </w:pPr>
          </w:p>
        </w:tc>
      </w:tr>
      <w:tr w:rsidR="00473C79" w14:paraId="4614650E" w14:textId="77777777">
        <w:tblPrEx>
          <w:tblCellMar>
            <w:top w:w="0" w:type="dxa"/>
            <w:bottom w:w="0" w:type="dxa"/>
          </w:tblCellMar>
        </w:tblPrEx>
        <w:trPr>
          <w:trHeight w:val="1165"/>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F0CA7B" w14:textId="77777777" w:rsidR="00473C79" w:rsidRDefault="00A4341E">
            <w:pPr>
              <w:pStyle w:val="Web"/>
              <w:spacing w:before="0" w:after="0" w:line="340" w:lineRule="exact"/>
              <w:ind w:right="28"/>
              <w:jc w:val="both"/>
            </w:pPr>
            <w:r>
              <w:rPr>
                <w:rFonts w:ascii="Times New Roman" w:eastAsia="標楷體" w:hAnsi="Times New Roman"/>
                <w:sz w:val="28"/>
                <w:szCs w:val="28"/>
              </w:rPr>
              <w:t>血點處破損</w:t>
            </w: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94ADF9" w14:textId="77777777" w:rsidR="00473C79" w:rsidRDefault="00A4341E">
            <w:pPr>
              <w:pStyle w:val="Web"/>
              <w:spacing w:before="0" w:after="0" w:line="340" w:lineRule="exact"/>
              <w:ind w:right="28"/>
              <w:jc w:val="both"/>
            </w:pPr>
            <w:r>
              <w:rPr>
                <w:rFonts w:ascii="Times New Roman" w:eastAsia="標楷體" w:hAnsi="Times New Roman"/>
                <w:kern w:val="3"/>
              </w:rPr>
              <w:object w:dxaOrig="1440" w:dyaOrig="1440" w14:anchorId="72CCCA38">
                <v:shape id="Object 44" o:spid="_x0000_s1028" type="#_x0000_t75" style="position:absolute;left:0;text-align:left;margin-left:3.55pt;margin-top:2.35pt;width:168.45pt;height:46.9pt;z-index:251612160;visibility:visible;mso-wrap-style:square;mso-position-horizontal-relative:text;mso-position-vertical-relative:text">
                  <v:imagedata r:id="rId15" o:title=""/>
                  <w10:wrap type="topAndBottom"/>
                </v:shape>
                <o:OLEObject Type="Embed" ProgID="PBrush" ShapeID="Object 44" DrawAspect="Content" ObjectID="_1643178887" r:id="rId16"/>
              </w:object>
            </w:r>
          </w:p>
        </w:tc>
        <w:tc>
          <w:tcPr>
            <w:tcW w:w="3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E2E268" w14:textId="77777777" w:rsidR="00473C79" w:rsidRDefault="00A4341E">
            <w:pPr>
              <w:pStyle w:val="Web"/>
              <w:spacing w:before="0" w:after="0" w:line="340" w:lineRule="exact"/>
              <w:ind w:right="28"/>
              <w:jc w:val="both"/>
            </w:pPr>
            <w:r>
              <w:rPr>
                <w:rFonts w:ascii="Times New Roman" w:eastAsia="標楷體" w:hAnsi="Times New Roman"/>
                <w:sz w:val="28"/>
                <w:szCs w:val="28"/>
              </w:rPr>
              <w:t>滲透血點時，不正確使用毛細管。</w:t>
            </w:r>
          </w:p>
        </w:tc>
      </w:tr>
      <w:tr w:rsidR="00473C79" w14:paraId="633D166F" w14:textId="77777777">
        <w:tblPrEx>
          <w:tblCellMar>
            <w:top w:w="0" w:type="dxa"/>
            <w:bottom w:w="0" w:type="dxa"/>
          </w:tblCellMar>
        </w:tblPrEx>
        <w:trPr>
          <w:trHeight w:val="2277"/>
        </w:trPr>
        <w:tc>
          <w:tcPr>
            <w:tcW w:w="137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5A98C" w14:textId="77777777" w:rsidR="00473C79" w:rsidRDefault="00A4341E">
            <w:pPr>
              <w:pStyle w:val="Web"/>
              <w:spacing w:before="0" w:after="0" w:line="340" w:lineRule="exact"/>
              <w:ind w:right="28"/>
              <w:jc w:val="both"/>
            </w:pPr>
            <w:r>
              <w:rPr>
                <w:rFonts w:ascii="Times New Roman" w:eastAsia="標楷體" w:hAnsi="Times New Roman"/>
                <w:sz w:val="28"/>
                <w:szCs w:val="28"/>
              </w:rPr>
              <w:t>血點受潮、褪色</w:t>
            </w: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F62313" w14:textId="77777777" w:rsidR="00473C79" w:rsidRDefault="00A4341E">
            <w:pPr>
              <w:pStyle w:val="Web"/>
              <w:spacing w:before="0" w:after="0" w:line="340" w:lineRule="exact"/>
              <w:ind w:right="28"/>
              <w:jc w:val="both"/>
            </w:pPr>
            <w:r>
              <w:rPr>
                <w:rFonts w:ascii="Times New Roman" w:eastAsia="標楷體" w:hAnsi="Times New Roman" w:cs="Arial"/>
                <w:noProof/>
              </w:rPr>
              <w:drawing>
                <wp:anchor distT="0" distB="0" distL="114300" distR="114300" simplePos="0" relativeHeight="251614208" behindDoc="0" locked="0" layoutInCell="1" allowOverlap="1" wp14:anchorId="3576C426" wp14:editId="284FBEBF">
                  <wp:simplePos x="0" y="0"/>
                  <wp:positionH relativeFrom="column">
                    <wp:posOffset>1176659</wp:posOffset>
                  </wp:positionH>
                  <wp:positionV relativeFrom="paragraph">
                    <wp:posOffset>212726</wp:posOffset>
                  </wp:positionV>
                  <wp:extent cx="876937" cy="1066803"/>
                  <wp:effectExtent l="0" t="0" r="0" b="0"/>
                  <wp:wrapTight wrapText="bothSides">
                    <wp:wrapPolygon edited="0">
                      <wp:start x="0" y="0"/>
                      <wp:lineTo x="0" y="21214"/>
                      <wp:lineTo x="21115" y="21214"/>
                      <wp:lineTo x="21115" y="0"/>
                      <wp:lineTo x="0" y="0"/>
                    </wp:wrapPolygon>
                  </wp:wrapTight>
                  <wp:docPr id="94" name="圖片 46" descr="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rcRect l="6477" t="22360" r="8328" b="8075"/>
                          <a:stretch>
                            <a:fillRect/>
                          </a:stretch>
                        </pic:blipFill>
                        <pic:spPr>
                          <a:xfrm>
                            <a:off x="0" y="0"/>
                            <a:ext cx="876937" cy="1066803"/>
                          </a:xfrm>
                          <a:prstGeom prst="rect">
                            <a:avLst/>
                          </a:prstGeom>
                          <a:noFill/>
                          <a:ln>
                            <a:noFill/>
                            <a:prstDash/>
                          </a:ln>
                        </pic:spPr>
                      </pic:pic>
                    </a:graphicData>
                  </a:graphic>
                </wp:anchor>
              </w:drawing>
            </w:r>
            <w:r>
              <w:rPr>
                <w:rFonts w:ascii="Times New Roman" w:eastAsia="標楷體" w:hAnsi="Times New Roman" w:cs="Arial"/>
                <w:noProof/>
              </w:rPr>
              <w:drawing>
                <wp:anchor distT="0" distB="0" distL="114300" distR="114300" simplePos="0" relativeHeight="251613184" behindDoc="0" locked="0" layoutInCell="1" allowOverlap="1" wp14:anchorId="1655702B" wp14:editId="66BCDFBC">
                  <wp:simplePos x="0" y="0"/>
                  <wp:positionH relativeFrom="column">
                    <wp:posOffset>74925</wp:posOffset>
                  </wp:positionH>
                  <wp:positionV relativeFrom="paragraph">
                    <wp:posOffset>193679</wp:posOffset>
                  </wp:positionV>
                  <wp:extent cx="869310" cy="1120770"/>
                  <wp:effectExtent l="0" t="0" r="6990" b="3180"/>
                  <wp:wrapTight wrapText="bothSides">
                    <wp:wrapPolygon edited="0">
                      <wp:start x="0" y="0"/>
                      <wp:lineTo x="0" y="21306"/>
                      <wp:lineTo x="21316" y="21306"/>
                      <wp:lineTo x="21316" y="0"/>
                      <wp:lineTo x="0" y="0"/>
                    </wp:wrapPolygon>
                  </wp:wrapTight>
                  <wp:docPr id="95" name="圖片 45" descr="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rcRect l="4192" t="8281" r="19284" b="18634"/>
                          <a:stretch>
                            <a:fillRect/>
                          </a:stretch>
                        </pic:blipFill>
                        <pic:spPr>
                          <a:xfrm>
                            <a:off x="0" y="0"/>
                            <a:ext cx="869310" cy="1120770"/>
                          </a:xfrm>
                          <a:prstGeom prst="rect">
                            <a:avLst/>
                          </a:prstGeom>
                          <a:noFill/>
                          <a:ln>
                            <a:noFill/>
                            <a:prstDash/>
                          </a:ln>
                        </pic:spPr>
                      </pic:pic>
                    </a:graphicData>
                  </a:graphic>
                </wp:anchor>
              </w:drawing>
            </w:r>
          </w:p>
        </w:tc>
        <w:tc>
          <w:tcPr>
            <w:tcW w:w="33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C40C1" w14:textId="77777777" w:rsidR="00473C79" w:rsidRDefault="00A4341E">
            <w:pPr>
              <w:pStyle w:val="Web"/>
              <w:spacing w:before="0" w:after="0" w:line="340" w:lineRule="exact"/>
              <w:ind w:right="28"/>
              <w:jc w:val="both"/>
            </w:pPr>
            <w:r>
              <w:rPr>
                <w:rFonts w:ascii="Times New Roman" w:eastAsia="標楷體" w:hAnsi="Times New Roman"/>
                <w:sz w:val="28"/>
                <w:szCs w:val="28"/>
              </w:rPr>
              <w:t>郵寄前血片檢體未乾。</w:t>
            </w:r>
          </w:p>
        </w:tc>
      </w:tr>
      <w:tr w:rsidR="00473C79" w14:paraId="7D446C14" w14:textId="77777777">
        <w:tblPrEx>
          <w:tblCellMar>
            <w:top w:w="0" w:type="dxa"/>
            <w:bottom w:w="0" w:type="dxa"/>
          </w:tblCellMar>
        </w:tblPrEx>
        <w:trPr>
          <w:trHeight w:val="533"/>
        </w:trPr>
        <w:tc>
          <w:tcPr>
            <w:tcW w:w="137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9296DD" w14:textId="77777777" w:rsidR="00473C79" w:rsidRDefault="00473C79">
            <w:pPr>
              <w:pStyle w:val="Web"/>
              <w:spacing w:before="0" w:after="0" w:line="340" w:lineRule="exact"/>
              <w:ind w:right="28"/>
              <w:jc w:val="both"/>
              <w:rPr>
                <w:rFonts w:ascii="Times New Roman" w:eastAsia="標楷體" w:hAnsi="Times New Roman" w:cs="Arial"/>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B25D66" w14:textId="77777777" w:rsidR="00473C79" w:rsidRDefault="00A4341E">
            <w:pPr>
              <w:pStyle w:val="Web"/>
              <w:spacing w:before="0" w:after="0" w:line="340" w:lineRule="exact"/>
              <w:ind w:right="28"/>
              <w:jc w:val="both"/>
            </w:pPr>
            <w:r>
              <w:rPr>
                <w:rFonts w:ascii="Times New Roman" w:eastAsia="標楷體" w:hAnsi="Times New Roman" w:cs="Arial"/>
              </w:rPr>
              <w:object w:dxaOrig="1440" w:dyaOrig="1440" w14:anchorId="76E01F63">
                <v:shape id="Object 47" o:spid="_x0000_s1029" type="#_x0000_t75" style="position:absolute;left:0;text-align:left;margin-left:11.35pt;margin-top:6.55pt;width:162.1pt;height:40.5pt;z-index:251615232;visibility:visible;mso-wrap-style:square;mso-position-horizontal-relative:text;mso-position-vertical-relative:text">
                  <v:imagedata r:id="rId19" o:title=""/>
                  <w10:wrap type="topAndBottom"/>
                </v:shape>
                <o:OLEObject Type="Embed" ProgID="PBrush" ShapeID="Object 47" DrawAspect="Content" ObjectID="_1643178888" r:id="rId20"/>
              </w:object>
            </w:r>
          </w:p>
        </w:tc>
        <w:tc>
          <w:tcPr>
            <w:tcW w:w="33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5E5FA" w14:textId="77777777" w:rsidR="00473C79" w:rsidRDefault="00473C79">
            <w:pPr>
              <w:pStyle w:val="Web"/>
              <w:spacing w:before="0" w:after="0" w:line="340" w:lineRule="exact"/>
              <w:ind w:right="28"/>
              <w:jc w:val="both"/>
              <w:rPr>
                <w:rFonts w:ascii="Times New Roman" w:eastAsia="標楷體" w:hAnsi="Times New Roman" w:cs="Arial"/>
              </w:rPr>
            </w:pPr>
          </w:p>
        </w:tc>
      </w:tr>
      <w:tr w:rsidR="00473C79" w14:paraId="426B75D0" w14:textId="77777777">
        <w:tblPrEx>
          <w:tblCellMar>
            <w:top w:w="0" w:type="dxa"/>
            <w:bottom w:w="0" w:type="dxa"/>
          </w:tblCellMar>
        </w:tblPrEx>
        <w:trPr>
          <w:trHeight w:val="533"/>
        </w:trPr>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32750" w14:textId="77777777" w:rsidR="00473C79" w:rsidRDefault="00A4341E">
            <w:pPr>
              <w:pStyle w:val="Web"/>
              <w:spacing w:before="0" w:after="0" w:line="340" w:lineRule="exact"/>
              <w:ind w:right="28"/>
              <w:jc w:val="both"/>
            </w:pPr>
            <w:r>
              <w:rPr>
                <w:rFonts w:ascii="Times New Roman" w:eastAsia="標楷體" w:hAnsi="Times New Roman"/>
                <w:sz w:val="28"/>
                <w:szCs w:val="28"/>
              </w:rPr>
              <w:lastRenderedPageBreak/>
              <w:t>血點血塊殘留</w:t>
            </w: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37FF34" w14:textId="77777777" w:rsidR="00473C79" w:rsidRDefault="00A4341E">
            <w:pPr>
              <w:pStyle w:val="Web"/>
              <w:spacing w:before="0" w:after="0" w:line="340" w:lineRule="exact"/>
              <w:ind w:right="28"/>
              <w:jc w:val="both"/>
            </w:pPr>
            <w:r>
              <w:rPr>
                <w:rFonts w:ascii="Times New Roman" w:eastAsia="標楷體" w:hAnsi="Times New Roman" w:cs="Arial"/>
              </w:rPr>
              <w:object w:dxaOrig="1440" w:dyaOrig="1440" w14:anchorId="0F210EFB">
                <v:shape id="Object 51" o:spid="_x0000_s1030" type="#_x0000_t75" style="position:absolute;left:0;text-align:left;margin-left:1.4pt;margin-top:17.4pt;width:174.25pt;height:41.75pt;z-index:251619328;visibility:visible;mso-wrap-style:square;mso-position-horizontal-relative:margin;mso-position-vertical-relative:margin">
                  <v:imagedata r:id="rId21" o:title=""/>
                  <w10:wrap type="square" anchorx="margin" anchory="margin"/>
                </v:shape>
                <o:OLEObject Type="Embed" ProgID="PBrush" ShapeID="Object 51" DrawAspect="Content" ObjectID="_1643178889" r:id="rId22"/>
              </w:object>
            </w:r>
          </w:p>
        </w:tc>
        <w:tc>
          <w:tcPr>
            <w:tcW w:w="33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46513E" w14:textId="77777777" w:rsidR="00473C79" w:rsidRDefault="00A4341E">
            <w:pPr>
              <w:pStyle w:val="Web"/>
              <w:numPr>
                <w:ilvl w:val="0"/>
                <w:numId w:val="7"/>
              </w:numPr>
              <w:spacing w:before="0" w:after="0" w:line="340" w:lineRule="exact"/>
              <w:ind w:right="28"/>
              <w:jc w:val="both"/>
              <w:rPr>
                <w:rFonts w:ascii="Times New Roman" w:eastAsia="標楷體" w:hAnsi="Times New Roman" w:cs="Arial"/>
                <w:sz w:val="28"/>
              </w:rPr>
            </w:pPr>
            <w:r>
              <w:rPr>
                <w:rFonts w:ascii="Times New Roman" w:eastAsia="標楷體" w:hAnsi="Times New Roman" w:cs="Arial"/>
                <w:sz w:val="28"/>
              </w:rPr>
              <w:t>同一濾紙圓圈部分重複或從兩面重複滲透血點。</w:t>
            </w:r>
          </w:p>
          <w:p w14:paraId="3EA7B22E" w14:textId="77777777" w:rsidR="00473C79" w:rsidRDefault="00A4341E">
            <w:pPr>
              <w:pStyle w:val="Web"/>
              <w:numPr>
                <w:ilvl w:val="0"/>
                <w:numId w:val="7"/>
              </w:numPr>
              <w:spacing w:before="0" w:after="0" w:line="340" w:lineRule="exact"/>
              <w:ind w:right="28"/>
              <w:jc w:val="both"/>
              <w:rPr>
                <w:rFonts w:ascii="Times New Roman" w:eastAsia="標楷體" w:hAnsi="Times New Roman" w:cs="Arial"/>
                <w:sz w:val="28"/>
              </w:rPr>
            </w:pPr>
            <w:r>
              <w:rPr>
                <w:rFonts w:ascii="Times New Roman" w:eastAsia="標楷體" w:hAnsi="Times New Roman" w:cs="Arial"/>
                <w:sz w:val="28"/>
              </w:rPr>
              <w:t>採血後，未立即滲透血點於濾紙上。</w:t>
            </w:r>
          </w:p>
        </w:tc>
      </w:tr>
      <w:tr w:rsidR="00473C79" w14:paraId="271D8DFB" w14:textId="77777777">
        <w:tblPrEx>
          <w:tblCellMar>
            <w:top w:w="0" w:type="dxa"/>
            <w:bottom w:w="0" w:type="dxa"/>
          </w:tblCellMar>
        </w:tblPrEx>
        <w:trPr>
          <w:trHeight w:val="2452"/>
        </w:trPr>
        <w:tc>
          <w:tcPr>
            <w:tcW w:w="137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938401" w14:textId="77777777" w:rsidR="00473C79" w:rsidRDefault="00A4341E">
            <w:pPr>
              <w:pStyle w:val="Web"/>
              <w:spacing w:before="0" w:after="0" w:line="340" w:lineRule="exact"/>
              <w:ind w:right="28"/>
              <w:jc w:val="both"/>
            </w:pPr>
            <w:r>
              <w:rPr>
                <w:rFonts w:ascii="Times New Roman" w:eastAsia="標楷體" w:hAnsi="Times New Roman"/>
                <w:sz w:val="28"/>
                <w:szCs w:val="28"/>
              </w:rPr>
              <w:t>血點過度飽和</w:t>
            </w: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3BF33A" w14:textId="77777777" w:rsidR="00473C79" w:rsidRDefault="00A4341E">
            <w:pPr>
              <w:pStyle w:val="Web"/>
              <w:spacing w:before="0" w:after="0" w:line="340" w:lineRule="exact"/>
              <w:ind w:right="28"/>
              <w:jc w:val="both"/>
            </w:pPr>
            <w:r>
              <w:rPr>
                <w:rFonts w:ascii="Times New Roman" w:eastAsia="標楷體" w:hAnsi="Times New Roman" w:cs="Arial"/>
                <w:noProof/>
              </w:rPr>
              <w:drawing>
                <wp:anchor distT="0" distB="0" distL="114300" distR="114300" simplePos="0" relativeHeight="251607040" behindDoc="0" locked="0" layoutInCell="1" allowOverlap="1" wp14:anchorId="024869F6" wp14:editId="2F15AD61">
                  <wp:simplePos x="0" y="0"/>
                  <wp:positionH relativeFrom="column">
                    <wp:posOffset>1205865</wp:posOffset>
                  </wp:positionH>
                  <wp:positionV relativeFrom="paragraph">
                    <wp:posOffset>128902</wp:posOffset>
                  </wp:positionV>
                  <wp:extent cx="895983" cy="1311907"/>
                  <wp:effectExtent l="0" t="0" r="0" b="2543"/>
                  <wp:wrapTight wrapText="bothSides">
                    <wp:wrapPolygon edited="0">
                      <wp:start x="0" y="0"/>
                      <wp:lineTo x="0" y="21338"/>
                      <wp:lineTo x="21140" y="21338"/>
                      <wp:lineTo x="21140" y="0"/>
                      <wp:lineTo x="0" y="0"/>
                    </wp:wrapPolygon>
                  </wp:wrapTight>
                  <wp:docPr id="96" name="圖片 39" descr="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rcRect l="12955" t="31041"/>
                          <a:stretch>
                            <a:fillRect/>
                          </a:stretch>
                        </pic:blipFill>
                        <pic:spPr>
                          <a:xfrm>
                            <a:off x="0" y="0"/>
                            <a:ext cx="895983" cy="1311907"/>
                          </a:xfrm>
                          <a:prstGeom prst="rect">
                            <a:avLst/>
                          </a:prstGeom>
                          <a:noFill/>
                          <a:ln>
                            <a:noFill/>
                            <a:prstDash/>
                          </a:ln>
                        </pic:spPr>
                      </pic:pic>
                    </a:graphicData>
                  </a:graphic>
                </wp:anchor>
              </w:drawing>
            </w:r>
            <w:r>
              <w:rPr>
                <w:rFonts w:ascii="Times New Roman" w:eastAsia="標楷體" w:hAnsi="Times New Roman" w:cs="Arial"/>
                <w:noProof/>
              </w:rPr>
              <w:drawing>
                <wp:anchor distT="0" distB="0" distL="114300" distR="114300" simplePos="0" relativeHeight="251608064" behindDoc="0" locked="0" layoutInCell="1" allowOverlap="1" wp14:anchorId="6DA91FC1" wp14:editId="0C3424D4">
                  <wp:simplePos x="0" y="0"/>
                  <wp:positionH relativeFrom="column">
                    <wp:posOffset>61593</wp:posOffset>
                  </wp:positionH>
                  <wp:positionV relativeFrom="paragraph">
                    <wp:posOffset>100327</wp:posOffset>
                  </wp:positionV>
                  <wp:extent cx="911227" cy="1321436"/>
                  <wp:effectExtent l="0" t="0" r="3173" b="0"/>
                  <wp:wrapTight wrapText="bothSides">
                    <wp:wrapPolygon edited="0">
                      <wp:start x="0" y="0"/>
                      <wp:lineTo x="0" y="21174"/>
                      <wp:lineTo x="21224" y="21174"/>
                      <wp:lineTo x="21224" y="0"/>
                      <wp:lineTo x="0" y="0"/>
                    </wp:wrapPolygon>
                  </wp:wrapTight>
                  <wp:docPr id="97" name="圖片 40" descr="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rcRect t="31229" r="17291"/>
                          <a:stretch>
                            <a:fillRect/>
                          </a:stretch>
                        </pic:blipFill>
                        <pic:spPr>
                          <a:xfrm>
                            <a:off x="0" y="0"/>
                            <a:ext cx="911227" cy="1321436"/>
                          </a:xfrm>
                          <a:prstGeom prst="rect">
                            <a:avLst/>
                          </a:prstGeom>
                          <a:noFill/>
                          <a:ln>
                            <a:noFill/>
                            <a:prstDash/>
                          </a:ln>
                        </pic:spPr>
                      </pic:pic>
                    </a:graphicData>
                  </a:graphic>
                </wp:anchor>
              </w:drawing>
            </w:r>
          </w:p>
        </w:tc>
        <w:tc>
          <w:tcPr>
            <w:tcW w:w="33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EE23F" w14:textId="77777777" w:rsidR="00473C79" w:rsidRDefault="00A4341E">
            <w:pPr>
              <w:pStyle w:val="Web"/>
              <w:numPr>
                <w:ilvl w:val="0"/>
                <w:numId w:val="8"/>
              </w:numPr>
              <w:spacing w:before="0" w:after="0" w:line="340" w:lineRule="exact"/>
              <w:ind w:right="28"/>
              <w:jc w:val="both"/>
              <w:rPr>
                <w:rFonts w:ascii="Times New Roman" w:eastAsia="標楷體" w:hAnsi="Times New Roman" w:cs="Arial"/>
                <w:sz w:val="28"/>
              </w:rPr>
            </w:pPr>
            <w:r>
              <w:rPr>
                <w:rFonts w:ascii="Times New Roman" w:eastAsia="標楷體" w:hAnsi="Times New Roman" w:cs="Arial"/>
                <w:sz w:val="28"/>
              </w:rPr>
              <w:t>濾紙上圓圈部分塗抹過多血液。</w:t>
            </w:r>
          </w:p>
          <w:p w14:paraId="366A4D20" w14:textId="77777777" w:rsidR="00473C79" w:rsidRDefault="00A4341E">
            <w:pPr>
              <w:pStyle w:val="Web"/>
              <w:numPr>
                <w:ilvl w:val="0"/>
                <w:numId w:val="8"/>
              </w:numPr>
              <w:spacing w:before="0" w:after="0" w:line="340" w:lineRule="exact"/>
              <w:ind w:right="28"/>
              <w:jc w:val="both"/>
              <w:rPr>
                <w:rFonts w:ascii="Times New Roman" w:eastAsia="標楷體" w:hAnsi="Times New Roman" w:cs="Arial"/>
                <w:sz w:val="28"/>
              </w:rPr>
            </w:pPr>
            <w:r>
              <w:rPr>
                <w:rFonts w:ascii="Times New Roman" w:eastAsia="標楷體" w:hAnsi="Times New Roman" w:cs="Arial"/>
                <w:sz w:val="28"/>
              </w:rPr>
              <w:t>從濾紙兩面塗血。</w:t>
            </w:r>
          </w:p>
        </w:tc>
      </w:tr>
      <w:tr w:rsidR="00473C79" w14:paraId="7A6B79AB" w14:textId="77777777">
        <w:tblPrEx>
          <w:tblCellMar>
            <w:top w:w="0" w:type="dxa"/>
            <w:bottom w:w="0" w:type="dxa"/>
          </w:tblCellMar>
        </w:tblPrEx>
        <w:trPr>
          <w:trHeight w:val="533"/>
        </w:trPr>
        <w:tc>
          <w:tcPr>
            <w:tcW w:w="137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CA95B" w14:textId="77777777" w:rsidR="00473C79" w:rsidRDefault="00473C79">
            <w:pPr>
              <w:pStyle w:val="Web"/>
              <w:spacing w:before="0" w:after="0" w:line="340" w:lineRule="exact"/>
              <w:ind w:right="28"/>
              <w:jc w:val="both"/>
              <w:rPr>
                <w:rFonts w:ascii="Times New Roman" w:eastAsia="標楷體" w:hAnsi="Times New Roman" w:cs="Arial"/>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9D35D" w14:textId="77777777" w:rsidR="00473C79" w:rsidRDefault="00A4341E">
            <w:pPr>
              <w:pStyle w:val="Web"/>
              <w:spacing w:before="0" w:after="0" w:line="340" w:lineRule="exact"/>
              <w:ind w:right="28"/>
              <w:jc w:val="both"/>
            </w:pPr>
            <w:r>
              <w:rPr>
                <w:rFonts w:ascii="Times New Roman" w:eastAsia="標楷體" w:hAnsi="Times New Roman" w:cs="Arial"/>
              </w:rPr>
              <w:object w:dxaOrig="1440" w:dyaOrig="1440" w14:anchorId="47759A47">
                <v:shape id="Object 41" o:spid="_x0000_s1031" type="#_x0000_t75" style="position:absolute;left:0;text-align:left;margin-left:4.85pt;margin-top:6.55pt;width:155.75pt;height:38.75pt;z-index:251609088;visibility:visible;mso-wrap-style:square;mso-position-horizontal-relative:text;mso-position-vertical-relative:text">
                  <v:imagedata r:id="rId25" o:title=""/>
                  <w10:wrap type="topAndBottom"/>
                </v:shape>
                <o:OLEObject Type="Embed" ProgID="PBrush" ShapeID="Object 41" DrawAspect="Content" ObjectID="_1643178890" r:id="rId26"/>
              </w:object>
            </w:r>
          </w:p>
        </w:tc>
        <w:tc>
          <w:tcPr>
            <w:tcW w:w="33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E5F52" w14:textId="77777777" w:rsidR="00473C79" w:rsidRDefault="00473C79">
            <w:pPr>
              <w:pStyle w:val="Web"/>
              <w:spacing w:before="0" w:after="0" w:line="340" w:lineRule="exact"/>
              <w:ind w:right="28"/>
              <w:jc w:val="both"/>
              <w:rPr>
                <w:rFonts w:ascii="Times New Roman" w:eastAsia="標楷體" w:hAnsi="Times New Roman" w:cs="Arial"/>
              </w:rPr>
            </w:pPr>
          </w:p>
        </w:tc>
      </w:tr>
      <w:tr w:rsidR="00473C79" w14:paraId="668D23C2" w14:textId="77777777">
        <w:tblPrEx>
          <w:tblCellMar>
            <w:top w:w="0" w:type="dxa"/>
            <w:bottom w:w="0" w:type="dxa"/>
          </w:tblCellMar>
        </w:tblPrEx>
        <w:trPr>
          <w:trHeight w:val="1856"/>
        </w:trPr>
        <w:tc>
          <w:tcPr>
            <w:tcW w:w="137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78DC2" w14:textId="77777777" w:rsidR="00473C79" w:rsidRDefault="00A4341E">
            <w:pPr>
              <w:pStyle w:val="Web"/>
              <w:spacing w:before="0" w:after="0" w:line="340" w:lineRule="exact"/>
              <w:ind w:right="28"/>
              <w:jc w:val="both"/>
            </w:pPr>
            <w:r>
              <w:rPr>
                <w:rFonts w:ascii="Times New Roman" w:eastAsia="標楷體" w:hAnsi="Times New Roman"/>
                <w:sz w:val="28"/>
                <w:szCs w:val="28"/>
              </w:rPr>
              <w:t>血點顏色較淡</w:t>
            </w: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61009" w14:textId="77777777" w:rsidR="00473C79" w:rsidRDefault="00A4341E">
            <w:pPr>
              <w:pStyle w:val="Web"/>
              <w:spacing w:before="0" w:after="0" w:line="340" w:lineRule="exact"/>
              <w:ind w:right="28"/>
              <w:jc w:val="both"/>
            </w:pPr>
            <w:r>
              <w:rPr>
                <w:rFonts w:ascii="Times New Roman" w:eastAsia="標楷體" w:hAnsi="Times New Roman" w:cs="Arial"/>
                <w:noProof/>
              </w:rPr>
              <w:drawing>
                <wp:anchor distT="0" distB="0" distL="114300" distR="114300" simplePos="0" relativeHeight="251610112" behindDoc="0" locked="0" layoutInCell="1" allowOverlap="1" wp14:anchorId="05AC77A7" wp14:editId="4476FDB0">
                  <wp:simplePos x="0" y="0"/>
                  <wp:positionH relativeFrom="column">
                    <wp:posOffset>271777</wp:posOffset>
                  </wp:positionH>
                  <wp:positionV relativeFrom="paragraph">
                    <wp:posOffset>120645</wp:posOffset>
                  </wp:positionV>
                  <wp:extent cx="1482727" cy="915030"/>
                  <wp:effectExtent l="0" t="0" r="3173" b="0"/>
                  <wp:wrapTight wrapText="bothSides">
                    <wp:wrapPolygon edited="0">
                      <wp:start x="0" y="0"/>
                      <wp:lineTo x="0" y="21150"/>
                      <wp:lineTo x="21369" y="21150"/>
                      <wp:lineTo x="21369" y="0"/>
                      <wp:lineTo x="0" y="0"/>
                    </wp:wrapPolygon>
                  </wp:wrapTight>
                  <wp:docPr id="98" name="圖片 42" descr="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rcRect l="26355" t="30803" r="5270" b="11923"/>
                          <a:stretch>
                            <a:fillRect/>
                          </a:stretch>
                        </pic:blipFill>
                        <pic:spPr>
                          <a:xfrm>
                            <a:off x="0" y="0"/>
                            <a:ext cx="1482727" cy="915030"/>
                          </a:xfrm>
                          <a:prstGeom prst="rect">
                            <a:avLst/>
                          </a:prstGeom>
                          <a:noFill/>
                          <a:ln>
                            <a:noFill/>
                            <a:prstDash/>
                          </a:ln>
                        </pic:spPr>
                      </pic:pic>
                    </a:graphicData>
                  </a:graphic>
                </wp:anchor>
              </w:drawing>
            </w:r>
          </w:p>
        </w:tc>
        <w:tc>
          <w:tcPr>
            <w:tcW w:w="33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20AD3" w14:textId="77777777" w:rsidR="00473C79" w:rsidRDefault="00A4341E">
            <w:pPr>
              <w:pStyle w:val="Web"/>
              <w:numPr>
                <w:ilvl w:val="0"/>
                <w:numId w:val="9"/>
              </w:numPr>
              <w:spacing w:before="0" w:after="0" w:line="340" w:lineRule="exact"/>
              <w:ind w:right="28"/>
              <w:jc w:val="both"/>
              <w:rPr>
                <w:rFonts w:ascii="Times New Roman" w:eastAsia="標楷體" w:hAnsi="Times New Roman" w:cs="Arial"/>
                <w:sz w:val="28"/>
              </w:rPr>
            </w:pPr>
            <w:r>
              <w:rPr>
                <w:rFonts w:ascii="Times New Roman" w:eastAsia="標楷體" w:hAnsi="Times New Roman" w:cs="Arial"/>
                <w:sz w:val="28"/>
              </w:rPr>
              <w:t>穿刺部位過度擠壓，造成血液被組織液稀釋。</w:t>
            </w:r>
          </w:p>
          <w:p w14:paraId="72762DAC" w14:textId="77777777" w:rsidR="00473C79" w:rsidRDefault="00A4341E">
            <w:pPr>
              <w:pStyle w:val="Web"/>
              <w:numPr>
                <w:ilvl w:val="0"/>
                <w:numId w:val="9"/>
              </w:numPr>
              <w:spacing w:before="0" w:after="0" w:line="340" w:lineRule="exact"/>
              <w:ind w:right="28"/>
              <w:jc w:val="both"/>
              <w:rPr>
                <w:rFonts w:ascii="Times New Roman" w:eastAsia="標楷體" w:hAnsi="Times New Roman" w:cs="Arial"/>
                <w:sz w:val="28"/>
              </w:rPr>
            </w:pPr>
            <w:r>
              <w:rPr>
                <w:rFonts w:ascii="Times New Roman" w:eastAsia="標楷體" w:hAnsi="Times New Roman" w:cs="Arial"/>
                <w:sz w:val="28"/>
              </w:rPr>
              <w:t>濾紙上血點直接受熱，如日曬、紫外線照射。</w:t>
            </w:r>
          </w:p>
          <w:p w14:paraId="3AC3046A" w14:textId="77777777" w:rsidR="00473C79" w:rsidRDefault="00A4341E">
            <w:pPr>
              <w:pStyle w:val="Web"/>
              <w:numPr>
                <w:ilvl w:val="0"/>
                <w:numId w:val="9"/>
              </w:numPr>
              <w:spacing w:before="0" w:after="0" w:line="340" w:lineRule="exact"/>
              <w:ind w:right="28"/>
              <w:jc w:val="both"/>
              <w:rPr>
                <w:rFonts w:ascii="Times New Roman" w:eastAsia="標楷體" w:hAnsi="Times New Roman" w:cs="Arial"/>
                <w:sz w:val="28"/>
              </w:rPr>
            </w:pPr>
            <w:r>
              <w:rPr>
                <w:rFonts w:ascii="Times New Roman" w:eastAsia="標楷體" w:hAnsi="Times New Roman" w:cs="Arial"/>
                <w:sz w:val="28"/>
              </w:rPr>
              <w:t>濾紙上圓圈部分受污染，如手碰觸或被酒精、奶水、抗菌劑、護手乳液或粉劑等物質。</w:t>
            </w:r>
          </w:p>
        </w:tc>
      </w:tr>
      <w:tr w:rsidR="00473C79" w14:paraId="5E1F405D" w14:textId="77777777">
        <w:tblPrEx>
          <w:tblCellMar>
            <w:top w:w="0" w:type="dxa"/>
            <w:bottom w:w="0" w:type="dxa"/>
          </w:tblCellMar>
        </w:tblPrEx>
        <w:trPr>
          <w:trHeight w:val="533"/>
        </w:trPr>
        <w:tc>
          <w:tcPr>
            <w:tcW w:w="137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1ADBB" w14:textId="77777777" w:rsidR="00473C79" w:rsidRDefault="00473C79">
            <w:pPr>
              <w:pStyle w:val="Web"/>
              <w:spacing w:before="0" w:after="0" w:line="340" w:lineRule="exact"/>
              <w:ind w:right="28"/>
              <w:jc w:val="both"/>
              <w:rPr>
                <w:rFonts w:ascii="Times New Roman" w:eastAsia="標楷體" w:hAnsi="Times New Roman" w:cs="Arial"/>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2BA20" w14:textId="77777777" w:rsidR="00473C79" w:rsidRDefault="00A4341E">
            <w:pPr>
              <w:pStyle w:val="Web"/>
              <w:spacing w:before="0" w:after="0" w:line="340" w:lineRule="exact"/>
              <w:ind w:right="28"/>
              <w:jc w:val="both"/>
            </w:pPr>
            <w:r>
              <w:rPr>
                <w:rFonts w:ascii="Times New Roman" w:eastAsia="標楷體" w:hAnsi="Times New Roman" w:cs="Arial"/>
              </w:rPr>
              <w:object w:dxaOrig="1440" w:dyaOrig="1440" w14:anchorId="23EF0F5F">
                <v:shape id="Object 43" o:spid="_x0000_s1032" type="#_x0000_t75" style="position:absolute;left:0;text-align:left;margin-left:-.65pt;margin-top:16.1pt;width:170.75pt;height:35.15pt;z-index:251611136;visibility:visible;mso-wrap-style:square;mso-position-horizontal-relative:text;mso-position-vertical-relative:text">
                  <v:imagedata r:id="rId15" o:title=""/>
                  <w10:wrap type="topAndBottom"/>
                </v:shape>
                <o:OLEObject Type="Embed" ProgID="PBrush" ShapeID="Object 43" DrawAspect="Content" ObjectID="_1643178891" r:id="rId28"/>
              </w:object>
            </w:r>
          </w:p>
        </w:tc>
        <w:tc>
          <w:tcPr>
            <w:tcW w:w="33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B1345" w14:textId="77777777" w:rsidR="00473C79" w:rsidRDefault="00473C79">
            <w:pPr>
              <w:pStyle w:val="Web"/>
              <w:numPr>
                <w:ilvl w:val="0"/>
                <w:numId w:val="9"/>
              </w:numPr>
              <w:spacing w:before="0" w:after="0" w:line="340" w:lineRule="exact"/>
              <w:ind w:right="28"/>
              <w:jc w:val="both"/>
              <w:rPr>
                <w:rFonts w:ascii="Times New Roman" w:eastAsia="標楷體" w:hAnsi="Times New Roman" w:cs="Arial"/>
              </w:rPr>
            </w:pPr>
          </w:p>
        </w:tc>
      </w:tr>
      <w:tr w:rsidR="00473C79" w14:paraId="00D1C097" w14:textId="77777777">
        <w:tblPrEx>
          <w:tblCellMar>
            <w:top w:w="0" w:type="dxa"/>
            <w:bottom w:w="0" w:type="dxa"/>
          </w:tblCellMar>
        </w:tblPrEx>
        <w:trPr>
          <w:trHeight w:val="2497"/>
        </w:trPr>
        <w:tc>
          <w:tcPr>
            <w:tcW w:w="137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F52B30" w14:textId="77777777" w:rsidR="00473C79" w:rsidRDefault="00A4341E">
            <w:pPr>
              <w:pStyle w:val="Web"/>
              <w:spacing w:before="0" w:after="0" w:line="340" w:lineRule="exact"/>
              <w:ind w:right="28"/>
              <w:jc w:val="both"/>
            </w:pPr>
            <w:r>
              <w:rPr>
                <w:rFonts w:ascii="Times New Roman" w:eastAsia="標楷體" w:hAnsi="Times New Roman"/>
                <w:sz w:val="28"/>
                <w:szCs w:val="28"/>
              </w:rPr>
              <w:t>血點呈現環狀</w:t>
            </w: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86D6DC" w14:textId="77777777" w:rsidR="00473C79" w:rsidRDefault="00A4341E">
            <w:pPr>
              <w:pStyle w:val="Web"/>
              <w:spacing w:before="0" w:after="0" w:line="340" w:lineRule="exact"/>
              <w:ind w:right="28"/>
              <w:jc w:val="both"/>
            </w:pPr>
            <w:r>
              <w:rPr>
                <w:rFonts w:ascii="Times New Roman" w:eastAsia="標楷體" w:hAnsi="Times New Roman" w:cs="Arial"/>
                <w:noProof/>
              </w:rPr>
              <w:drawing>
                <wp:anchor distT="0" distB="0" distL="114300" distR="114300" simplePos="0" relativeHeight="251604992" behindDoc="0" locked="0" layoutInCell="1" allowOverlap="1" wp14:anchorId="252D7F76" wp14:editId="5D7FA470">
                  <wp:simplePos x="0" y="0"/>
                  <wp:positionH relativeFrom="column">
                    <wp:posOffset>-62234</wp:posOffset>
                  </wp:positionH>
                  <wp:positionV relativeFrom="paragraph">
                    <wp:posOffset>-1508129</wp:posOffset>
                  </wp:positionV>
                  <wp:extent cx="2168527" cy="1477012"/>
                  <wp:effectExtent l="0" t="0" r="3173" b="8888"/>
                  <wp:wrapTight wrapText="bothSides">
                    <wp:wrapPolygon edited="0">
                      <wp:start x="0" y="0"/>
                      <wp:lineTo x="0" y="21451"/>
                      <wp:lineTo x="21442" y="21451"/>
                      <wp:lineTo x="21442" y="0"/>
                      <wp:lineTo x="0" y="0"/>
                    </wp:wrapPolygon>
                  </wp:wrapTight>
                  <wp:docPr id="99" name="圖片 37" descr="2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rcRect/>
                          <a:stretch>
                            <a:fillRect/>
                          </a:stretch>
                        </pic:blipFill>
                        <pic:spPr>
                          <a:xfrm>
                            <a:off x="0" y="0"/>
                            <a:ext cx="2168527" cy="1477012"/>
                          </a:xfrm>
                          <a:prstGeom prst="rect">
                            <a:avLst/>
                          </a:prstGeom>
                          <a:noFill/>
                          <a:ln>
                            <a:noFill/>
                            <a:prstDash/>
                          </a:ln>
                        </pic:spPr>
                      </pic:pic>
                    </a:graphicData>
                  </a:graphic>
                </wp:anchor>
              </w:drawing>
            </w:r>
          </w:p>
        </w:tc>
        <w:tc>
          <w:tcPr>
            <w:tcW w:w="331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ED8AAA" w14:textId="77777777" w:rsidR="00473C79" w:rsidRDefault="00A4341E">
            <w:pPr>
              <w:pStyle w:val="Web"/>
              <w:numPr>
                <w:ilvl w:val="0"/>
                <w:numId w:val="10"/>
              </w:numPr>
              <w:spacing w:before="0" w:after="0" w:line="340" w:lineRule="exact"/>
              <w:ind w:right="28"/>
              <w:jc w:val="both"/>
              <w:rPr>
                <w:rFonts w:ascii="Times New Roman" w:eastAsia="標楷體" w:hAnsi="Times New Roman" w:cs="Arial"/>
                <w:sz w:val="28"/>
              </w:rPr>
            </w:pPr>
            <w:r>
              <w:rPr>
                <w:rFonts w:ascii="Times New Roman" w:eastAsia="標楷體" w:hAnsi="Times New Roman" w:cs="Arial"/>
                <w:sz w:val="28"/>
              </w:rPr>
              <w:t>未待穿刺部位之消毒酒精乾燥，即進行穿刺。</w:t>
            </w:r>
          </w:p>
          <w:p w14:paraId="29ED864F" w14:textId="77777777" w:rsidR="00473C79" w:rsidRDefault="00A4341E">
            <w:pPr>
              <w:pStyle w:val="Web"/>
              <w:numPr>
                <w:ilvl w:val="0"/>
                <w:numId w:val="10"/>
              </w:numPr>
              <w:spacing w:before="0" w:after="0" w:line="340" w:lineRule="exact"/>
              <w:ind w:right="28"/>
              <w:jc w:val="both"/>
              <w:rPr>
                <w:rFonts w:ascii="Times New Roman" w:eastAsia="標楷體" w:hAnsi="Times New Roman" w:cs="Arial"/>
                <w:sz w:val="28"/>
              </w:rPr>
            </w:pPr>
            <w:r>
              <w:rPr>
                <w:rFonts w:ascii="Times New Roman" w:eastAsia="標楷體" w:hAnsi="Times New Roman" w:cs="Arial"/>
                <w:sz w:val="28"/>
              </w:rPr>
              <w:t>濾紙血片接觸到酒精、水或護手乳。</w:t>
            </w:r>
          </w:p>
          <w:p w14:paraId="18464391" w14:textId="77777777" w:rsidR="00473C79" w:rsidRDefault="00A4341E">
            <w:pPr>
              <w:pStyle w:val="Web"/>
              <w:numPr>
                <w:ilvl w:val="0"/>
                <w:numId w:val="10"/>
              </w:numPr>
              <w:spacing w:before="0" w:after="0" w:line="340" w:lineRule="exact"/>
              <w:ind w:right="28"/>
              <w:jc w:val="both"/>
              <w:rPr>
                <w:rFonts w:ascii="Times New Roman" w:eastAsia="標楷體" w:hAnsi="Times New Roman" w:cs="Arial"/>
                <w:sz w:val="28"/>
              </w:rPr>
            </w:pPr>
            <w:r>
              <w:rPr>
                <w:rFonts w:ascii="Times New Roman" w:eastAsia="標楷體" w:hAnsi="Times New Roman" w:cs="Arial"/>
                <w:sz w:val="28"/>
              </w:rPr>
              <w:t>穿刺部位周圍過度擠壓。</w:t>
            </w:r>
          </w:p>
          <w:p w14:paraId="5A9AD45C" w14:textId="77777777" w:rsidR="00473C79" w:rsidRDefault="00A4341E">
            <w:pPr>
              <w:pStyle w:val="Web"/>
              <w:numPr>
                <w:ilvl w:val="0"/>
                <w:numId w:val="10"/>
              </w:numPr>
              <w:spacing w:before="0" w:after="0" w:line="340" w:lineRule="exact"/>
              <w:ind w:right="28"/>
              <w:jc w:val="both"/>
              <w:rPr>
                <w:rFonts w:ascii="Times New Roman" w:eastAsia="標楷體" w:hAnsi="Times New Roman" w:cs="Arial"/>
                <w:sz w:val="28"/>
              </w:rPr>
            </w:pPr>
            <w:r>
              <w:rPr>
                <w:rFonts w:ascii="Times New Roman" w:eastAsia="標楷體" w:hAnsi="Times New Roman" w:cs="Arial"/>
                <w:sz w:val="28"/>
              </w:rPr>
              <w:lastRenderedPageBreak/>
              <w:t>濾紙血片陰乾過程不正確。</w:t>
            </w:r>
          </w:p>
        </w:tc>
      </w:tr>
      <w:tr w:rsidR="00473C79" w14:paraId="39BF684E" w14:textId="77777777">
        <w:tblPrEx>
          <w:tblCellMar>
            <w:top w:w="0" w:type="dxa"/>
            <w:bottom w:w="0" w:type="dxa"/>
          </w:tblCellMar>
        </w:tblPrEx>
        <w:trPr>
          <w:trHeight w:val="1030"/>
        </w:trPr>
        <w:tc>
          <w:tcPr>
            <w:tcW w:w="137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D61B4E" w14:textId="77777777" w:rsidR="00473C79" w:rsidRDefault="00473C79">
            <w:pPr>
              <w:pStyle w:val="Web"/>
              <w:spacing w:before="0" w:after="0" w:line="340" w:lineRule="exact"/>
              <w:ind w:right="28"/>
              <w:jc w:val="both"/>
              <w:rPr>
                <w:rFonts w:ascii="Times New Roman" w:eastAsia="標楷體" w:hAnsi="Times New Roman" w:cs="Arial"/>
              </w:rPr>
            </w:pPr>
          </w:p>
        </w:tc>
        <w:tc>
          <w:tcPr>
            <w:tcW w:w="36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22686" w14:textId="77777777" w:rsidR="00473C79" w:rsidRDefault="00A4341E">
            <w:pPr>
              <w:pStyle w:val="Web"/>
              <w:spacing w:before="0" w:after="0" w:line="340" w:lineRule="exact"/>
              <w:ind w:right="28"/>
              <w:jc w:val="both"/>
            </w:pPr>
            <w:r>
              <w:rPr>
                <w:rFonts w:ascii="Times New Roman" w:eastAsia="標楷體" w:hAnsi="Times New Roman" w:cs="Arial"/>
              </w:rPr>
              <w:object w:dxaOrig="1440" w:dyaOrig="1440" w14:anchorId="04D43CF9">
                <v:shape id="Object 38" o:spid="_x0000_s1033" type="#_x0000_t75" style="position:absolute;left:0;text-align:left;margin-left:-5.15pt;margin-top:-17.7pt;width:170.75pt;height:42.8pt;z-index:251606016;visibility:visible;mso-wrap-style:square;mso-position-horizontal-relative:text;mso-position-vertical-relative:text">
                  <v:imagedata r:id="rId30" o:title=""/>
                  <w10:wrap type="topAndBottom"/>
                </v:shape>
                <o:OLEObject Type="Embed" ProgID="PBrush" ShapeID="Object 38" DrawAspect="Content" ObjectID="_1643178892" r:id="rId31"/>
              </w:object>
            </w:r>
          </w:p>
        </w:tc>
        <w:tc>
          <w:tcPr>
            <w:tcW w:w="331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CC7F1" w14:textId="77777777" w:rsidR="00473C79" w:rsidRDefault="00473C79">
            <w:pPr>
              <w:pStyle w:val="Web"/>
              <w:numPr>
                <w:ilvl w:val="0"/>
                <w:numId w:val="10"/>
              </w:numPr>
              <w:spacing w:before="0" w:after="0" w:line="340" w:lineRule="exact"/>
              <w:ind w:right="28"/>
              <w:jc w:val="both"/>
              <w:rPr>
                <w:rFonts w:ascii="Times New Roman" w:eastAsia="標楷體" w:hAnsi="Times New Roman" w:cs="Arial"/>
              </w:rPr>
            </w:pPr>
          </w:p>
        </w:tc>
      </w:tr>
    </w:tbl>
    <w:p w14:paraId="7F1146A2" w14:textId="77777777" w:rsidR="00473C79" w:rsidRDefault="00473C79">
      <w:pPr>
        <w:rPr>
          <w:rFonts w:eastAsia="標楷體" w:cs="Arial"/>
        </w:rPr>
      </w:pPr>
    </w:p>
    <w:p w14:paraId="54CFADEF" w14:textId="77777777" w:rsidR="00473C79" w:rsidRDefault="00A4341E">
      <w:pPr>
        <w:snapToGrid w:val="0"/>
        <w:ind w:left="1180" w:hanging="700"/>
        <w:rPr>
          <w:rFonts w:eastAsia="標楷體" w:cs="Arial"/>
          <w:sz w:val="28"/>
          <w:szCs w:val="28"/>
        </w:rPr>
      </w:pPr>
      <w:r>
        <w:rPr>
          <w:rFonts w:eastAsia="標楷體" w:cs="Arial"/>
          <w:sz w:val="28"/>
          <w:szCs w:val="28"/>
        </w:rPr>
        <w:t>（</w:t>
      </w:r>
      <w:r>
        <w:rPr>
          <w:rFonts w:eastAsia="標楷體" w:cs="Arial"/>
          <w:sz w:val="28"/>
          <w:szCs w:val="28"/>
        </w:rPr>
        <w:t>8</w:t>
      </w:r>
      <w:r>
        <w:rPr>
          <w:rFonts w:eastAsia="標楷體" w:cs="Arial"/>
          <w:sz w:val="28"/>
          <w:szCs w:val="28"/>
        </w:rPr>
        <w:t>）檢體時效不佳（採血日期與收到日期差距</w:t>
      </w:r>
      <w:r>
        <w:rPr>
          <w:rFonts w:eastAsia="標楷體" w:cs="Arial"/>
          <w:sz w:val="28"/>
          <w:szCs w:val="28"/>
        </w:rPr>
        <w:t>3</w:t>
      </w:r>
      <w:r>
        <w:rPr>
          <w:rFonts w:eastAsia="標楷體" w:cs="Arial"/>
          <w:sz w:val="28"/>
          <w:szCs w:val="28"/>
        </w:rPr>
        <w:t>天以上）之常見原因：</w:t>
      </w:r>
    </w:p>
    <w:p w14:paraId="3E50980B" w14:textId="77777777" w:rsidR="00473C79" w:rsidRDefault="00A4341E">
      <w:pPr>
        <w:pStyle w:val="Web"/>
        <w:snapToGrid w:val="0"/>
        <w:spacing w:before="0" w:after="0" w:line="360" w:lineRule="exact"/>
        <w:ind w:right="28" w:firstLine="980"/>
        <w:jc w:val="both"/>
      </w:pPr>
      <w:r>
        <w:rPr>
          <w:rFonts w:ascii="Wingdings" w:eastAsia="Wingdings" w:hAnsi="Wingdings" w:cs="Wingdings"/>
          <w:sz w:val="28"/>
        </w:rPr>
        <w:t></w:t>
      </w:r>
      <w:r>
        <w:rPr>
          <w:rFonts w:ascii="Times New Roman" w:eastAsia="標楷體" w:hAnsi="Times New Roman" w:cs="Arial"/>
          <w:sz w:val="28"/>
        </w:rPr>
        <w:t>採集醫院存放檢體過久，未能按時郵寄。</w:t>
      </w:r>
    </w:p>
    <w:p w14:paraId="34E5BF41" w14:textId="77777777" w:rsidR="00473C79" w:rsidRDefault="00A4341E">
      <w:pPr>
        <w:tabs>
          <w:tab w:val="left" w:pos="540"/>
        </w:tabs>
        <w:snapToGrid w:val="0"/>
        <w:ind w:left="1120" w:hanging="280"/>
      </w:pPr>
      <w:r>
        <w:rPr>
          <w:rFonts w:eastAsia="標楷體" w:cs="Arial"/>
          <w:sz w:val="28"/>
        </w:rPr>
        <w:t xml:space="preserve"> </w:t>
      </w:r>
      <w:r>
        <w:rPr>
          <w:rFonts w:ascii="Wingdings" w:eastAsia="Wingdings" w:hAnsi="Wingdings" w:cs="Wingdings"/>
          <w:sz w:val="28"/>
        </w:rPr>
        <w:t></w:t>
      </w:r>
      <w:r>
        <w:rPr>
          <w:rFonts w:eastAsia="標楷體" w:cs="Arial"/>
          <w:sz w:val="28"/>
        </w:rPr>
        <w:t>郵局或其他投遞單位延遲。</w:t>
      </w:r>
    </w:p>
    <w:p w14:paraId="6CE6F19C" w14:textId="77777777" w:rsidR="00473C79" w:rsidRDefault="00A4341E">
      <w:pPr>
        <w:rPr>
          <w:rFonts w:eastAsia="標楷體" w:cs="Arial"/>
          <w:b/>
          <w:sz w:val="28"/>
          <w:szCs w:val="28"/>
        </w:rPr>
      </w:pPr>
      <w:r>
        <w:rPr>
          <w:rFonts w:eastAsia="標楷體" w:cs="Arial"/>
          <w:b/>
          <w:sz w:val="28"/>
          <w:szCs w:val="28"/>
        </w:rPr>
        <w:t>（三）初檢報告登錄作業</w:t>
      </w:r>
    </w:p>
    <w:p w14:paraId="72CFD512" w14:textId="77777777" w:rsidR="00473C79" w:rsidRDefault="00A4341E">
      <w:pPr>
        <w:snapToGrid w:val="0"/>
        <w:ind w:left="760" w:hanging="280"/>
        <w:rPr>
          <w:rFonts w:eastAsia="標楷體" w:cs="Arial"/>
          <w:sz w:val="28"/>
        </w:rPr>
      </w:pPr>
      <w:r>
        <w:rPr>
          <w:rFonts w:eastAsia="標楷體" w:cs="Arial"/>
          <w:sz w:val="28"/>
        </w:rPr>
        <w:t>1.</w:t>
      </w:r>
      <w:r>
        <w:rPr>
          <w:rFonts w:eastAsia="標楷體" w:cs="Arial"/>
          <w:sz w:val="28"/>
        </w:rPr>
        <w:tab/>
      </w:r>
      <w:r>
        <w:rPr>
          <w:rFonts w:eastAsia="標楷體" w:cs="Arial"/>
          <w:sz w:val="28"/>
        </w:rPr>
        <w:t>每日檢視婦幼健康管理整合系統是否有寄出檢體後超過一週還未被篩檢中心簽收之個案或超過一個月還未收到報告的個案。若有，應與篩檢合約實驗室聯絡查明原因，是否因為郵寄遺失</w:t>
      </w:r>
      <w:r>
        <w:rPr>
          <w:rFonts w:eastAsia="標楷體" w:cs="Arial"/>
          <w:sz w:val="28"/>
        </w:rPr>
        <w:t>?</w:t>
      </w:r>
      <w:r>
        <w:rPr>
          <w:rFonts w:eastAsia="標楷體" w:cs="Arial"/>
          <w:sz w:val="28"/>
        </w:rPr>
        <w:t>若確定遺失，應立即聯絡個案補採檢體，以限時掛號或快捷寄至篩檢合約實驗室。</w:t>
      </w:r>
    </w:p>
    <w:p w14:paraId="2A2E06DB" w14:textId="77777777" w:rsidR="00473C79" w:rsidRDefault="00A4341E">
      <w:pPr>
        <w:snapToGrid w:val="0"/>
        <w:ind w:left="760" w:hanging="280"/>
      </w:pPr>
      <w:r>
        <w:rPr>
          <w:rFonts w:eastAsia="標楷體" w:cs="Arial"/>
          <w:sz w:val="28"/>
        </w:rPr>
        <w:t>2.</w:t>
      </w:r>
      <w:r>
        <w:rPr>
          <w:rFonts w:eastAsia="標楷體" w:cs="Arial"/>
          <w:sz w:val="28"/>
        </w:rPr>
        <w:tab/>
      </w:r>
      <w:r>
        <w:rPr>
          <w:rFonts w:eastAsia="標楷體" w:cs="Arial"/>
          <w:sz w:val="28"/>
        </w:rPr>
        <w:t>初檢報告結果陰性：通知個案，</w:t>
      </w:r>
      <w:r>
        <w:rPr>
          <w:rFonts w:eastAsia="標楷體" w:cs="Arial"/>
          <w:bCs/>
          <w:sz w:val="28"/>
        </w:rPr>
        <w:t>並請將篩檢結果紀錄於兒童健康手冊</w:t>
      </w:r>
      <w:r>
        <w:rPr>
          <w:rFonts w:eastAsia="標楷體" w:cs="Arial"/>
          <w:sz w:val="28"/>
        </w:rPr>
        <w:t>，報告歸入病歷。</w:t>
      </w:r>
    </w:p>
    <w:p w14:paraId="42C9C804" w14:textId="77777777" w:rsidR="00473C79" w:rsidRDefault="00A4341E">
      <w:pPr>
        <w:snapToGrid w:val="0"/>
        <w:ind w:left="760" w:hanging="280"/>
        <w:rPr>
          <w:rFonts w:eastAsia="標楷體" w:cs="Arial"/>
          <w:sz w:val="28"/>
        </w:rPr>
      </w:pPr>
      <w:r>
        <w:rPr>
          <w:rFonts w:eastAsia="標楷體" w:cs="Arial"/>
          <w:sz w:val="28"/>
        </w:rPr>
        <w:t>3.</w:t>
      </w:r>
      <w:r>
        <w:rPr>
          <w:rFonts w:eastAsia="標楷體" w:cs="Arial"/>
          <w:sz w:val="28"/>
        </w:rPr>
        <w:tab/>
      </w:r>
      <w:r>
        <w:rPr>
          <w:rFonts w:eastAsia="標楷體" w:cs="Arial"/>
          <w:sz w:val="28"/>
        </w:rPr>
        <w:t>初檢報告結果為疑陽性或陽性：</w:t>
      </w:r>
    </w:p>
    <w:p w14:paraId="520B0DBB" w14:textId="77777777" w:rsidR="00473C79" w:rsidRDefault="00A4341E">
      <w:pPr>
        <w:snapToGrid w:val="0"/>
        <w:ind w:left="1059" w:hanging="560"/>
      </w:pPr>
      <w:r>
        <w:rPr>
          <w:rFonts w:eastAsia="標楷體" w:cs="Arial"/>
          <w:sz w:val="28"/>
        </w:rPr>
        <w:t>（</w:t>
      </w:r>
      <w:r>
        <w:rPr>
          <w:rFonts w:eastAsia="標楷體" w:cs="Arial"/>
          <w:sz w:val="28"/>
        </w:rPr>
        <w:t>1</w:t>
      </w:r>
      <w:r>
        <w:rPr>
          <w:rFonts w:eastAsia="標楷體" w:cs="Arial"/>
          <w:sz w:val="28"/>
        </w:rPr>
        <w:t>）疑陽性結果：通知個案返院採取複檢檢體，並於「</w:t>
      </w:r>
      <w:r>
        <w:rPr>
          <w:rStyle w:val="af1"/>
          <w:rFonts w:ascii="標楷體" w:eastAsia="標楷體" w:hAnsi="標楷體"/>
          <w:b w:val="0"/>
          <w:sz w:val="28"/>
          <w:szCs w:val="28"/>
        </w:rPr>
        <w:t>婦幼健康管理整合系統</w:t>
      </w:r>
      <w:r>
        <w:rPr>
          <w:rFonts w:eastAsia="標楷體" w:cs="Arial"/>
          <w:sz w:val="28"/>
        </w:rPr>
        <w:t>」上登錄通知日期。若無法追蹤時，經聯絡</w:t>
      </w:r>
      <w:r>
        <w:rPr>
          <w:rFonts w:eastAsia="標楷體" w:cs="Arial"/>
          <w:sz w:val="28"/>
        </w:rPr>
        <w:t>3</w:t>
      </w:r>
      <w:r>
        <w:rPr>
          <w:rFonts w:eastAsia="標楷體" w:cs="Arial"/>
          <w:sz w:val="28"/>
        </w:rPr>
        <w:t>次（聯絡結果登錄於</w:t>
      </w:r>
      <w:r>
        <w:rPr>
          <w:rStyle w:val="af1"/>
          <w:rFonts w:ascii="標楷體" w:eastAsia="標楷體" w:hAnsi="標楷體"/>
          <w:b w:val="0"/>
          <w:sz w:val="28"/>
          <w:szCs w:val="28"/>
        </w:rPr>
        <w:t>婦幼健康管理整合系統</w:t>
      </w:r>
      <w:r>
        <w:rPr>
          <w:rFonts w:eastAsia="標楷體" w:cs="Arial"/>
          <w:sz w:val="28"/>
        </w:rPr>
        <w:t>）</w:t>
      </w:r>
      <w:r>
        <w:rPr>
          <w:rFonts w:eastAsia="標楷體" w:cs="Arial"/>
          <w:sz w:val="28"/>
        </w:rPr>
        <w:t>轉介至當地地段護士追蹤；通知篩檢合約實驗室。</w:t>
      </w:r>
    </w:p>
    <w:p w14:paraId="0D1A9554" w14:textId="77777777" w:rsidR="00473C79" w:rsidRDefault="00A4341E">
      <w:pPr>
        <w:snapToGrid w:val="0"/>
        <w:ind w:left="1059" w:hanging="560"/>
        <w:rPr>
          <w:rFonts w:eastAsia="標楷體" w:cs="Arial"/>
          <w:sz w:val="28"/>
        </w:rPr>
      </w:pPr>
      <w:r>
        <w:rPr>
          <w:rFonts w:eastAsia="標楷體" w:cs="Arial"/>
          <w:sz w:val="28"/>
        </w:rPr>
        <w:t>（</w:t>
      </w:r>
      <w:r>
        <w:rPr>
          <w:rFonts w:eastAsia="標楷體" w:cs="Arial"/>
          <w:sz w:val="28"/>
        </w:rPr>
        <w:t>2</w:t>
      </w:r>
      <w:r>
        <w:rPr>
          <w:rFonts w:eastAsia="標楷體" w:cs="Arial"/>
          <w:sz w:val="28"/>
        </w:rPr>
        <w:t>）陽性結果：協助通知個案至該地區的確認診斷醫院，進行確認檢查與診斷。</w:t>
      </w:r>
    </w:p>
    <w:p w14:paraId="4FDF7B8D" w14:textId="77777777" w:rsidR="00473C79" w:rsidRDefault="00A4341E">
      <w:pPr>
        <w:rPr>
          <w:rFonts w:eastAsia="標楷體" w:cs="Arial"/>
          <w:b/>
          <w:sz w:val="28"/>
          <w:szCs w:val="28"/>
        </w:rPr>
      </w:pPr>
      <w:r>
        <w:rPr>
          <w:rFonts w:eastAsia="標楷體" w:cs="Arial"/>
          <w:b/>
          <w:sz w:val="28"/>
          <w:szCs w:val="28"/>
        </w:rPr>
        <w:t>（四）作業系統之評估</w:t>
      </w:r>
    </w:p>
    <w:p w14:paraId="4B93A75D" w14:textId="77777777" w:rsidR="00473C79" w:rsidRDefault="00A4341E">
      <w:pPr>
        <w:snapToGrid w:val="0"/>
        <w:ind w:left="760" w:hanging="280"/>
        <w:rPr>
          <w:rFonts w:eastAsia="標楷體" w:cs="Arial"/>
          <w:sz w:val="28"/>
        </w:rPr>
      </w:pPr>
      <w:r>
        <w:rPr>
          <w:rFonts w:eastAsia="標楷體" w:cs="Arial"/>
          <w:sz w:val="28"/>
        </w:rPr>
        <w:t>1.</w:t>
      </w:r>
      <w:r>
        <w:rPr>
          <w:rFonts w:eastAsia="標楷體" w:cs="Arial"/>
          <w:sz w:val="28"/>
        </w:rPr>
        <w:tab/>
      </w:r>
      <w:r>
        <w:rPr>
          <w:rFonts w:eastAsia="標楷體" w:cs="Arial"/>
          <w:sz w:val="28"/>
        </w:rPr>
        <w:t>若有漏採個案發生，應隨時檢討發生原因，立即尋求對策加以改善。</w:t>
      </w:r>
    </w:p>
    <w:p w14:paraId="7A887E23" w14:textId="77777777" w:rsidR="00473C79" w:rsidRDefault="00A4341E">
      <w:pPr>
        <w:snapToGrid w:val="0"/>
        <w:ind w:left="760" w:hanging="280"/>
        <w:rPr>
          <w:rFonts w:eastAsia="標楷體" w:cs="Arial"/>
          <w:sz w:val="28"/>
        </w:rPr>
      </w:pPr>
      <w:r>
        <w:rPr>
          <w:rFonts w:eastAsia="標楷體" w:cs="Arial"/>
          <w:sz w:val="28"/>
        </w:rPr>
        <w:t>2.</w:t>
      </w:r>
      <w:r>
        <w:rPr>
          <w:rFonts w:eastAsia="標楷體" w:cs="Arial"/>
          <w:sz w:val="28"/>
        </w:rPr>
        <w:tab/>
      </w:r>
      <w:r>
        <w:rPr>
          <w:rFonts w:eastAsia="標楷體" w:cs="Arial"/>
          <w:sz w:val="28"/>
        </w:rPr>
        <w:t>每三個月應統計一次接生人數</w:t>
      </w:r>
      <w:r>
        <w:rPr>
          <w:rFonts w:eastAsia="標楷體" w:cs="Arial"/>
          <w:sz w:val="28"/>
        </w:rPr>
        <w:t>(</w:t>
      </w:r>
      <w:r>
        <w:rPr>
          <w:rFonts w:eastAsia="標楷體" w:cs="Arial"/>
          <w:sz w:val="28"/>
        </w:rPr>
        <w:t>包括急產在內</w:t>
      </w:r>
      <w:r>
        <w:rPr>
          <w:rFonts w:eastAsia="標楷體" w:cs="Arial"/>
          <w:sz w:val="28"/>
        </w:rPr>
        <w:t>)</w:t>
      </w:r>
      <w:r>
        <w:rPr>
          <w:rFonts w:eastAsia="標楷體" w:cs="Arial"/>
          <w:sz w:val="28"/>
        </w:rPr>
        <w:t>，暸解採集率。並檢討是否有個案因採血而產生後遺症</w:t>
      </w:r>
      <w:r>
        <w:rPr>
          <w:rFonts w:eastAsia="標楷體" w:cs="Arial"/>
          <w:sz w:val="28"/>
        </w:rPr>
        <w:t>(</w:t>
      </w:r>
      <w:r>
        <w:rPr>
          <w:rFonts w:eastAsia="標楷體" w:cs="Arial"/>
          <w:sz w:val="28"/>
        </w:rPr>
        <w:t>如：感染等</w:t>
      </w:r>
      <w:r>
        <w:rPr>
          <w:rFonts w:eastAsia="標楷體" w:cs="Arial"/>
          <w:sz w:val="28"/>
        </w:rPr>
        <w:t>)</w:t>
      </w:r>
      <w:r>
        <w:rPr>
          <w:rFonts w:eastAsia="標楷體" w:cs="Arial"/>
          <w:sz w:val="28"/>
        </w:rPr>
        <w:t>。</w:t>
      </w:r>
    </w:p>
    <w:p w14:paraId="615BFF5F" w14:textId="77777777" w:rsidR="00473C79" w:rsidRDefault="00A4341E">
      <w:pPr>
        <w:snapToGrid w:val="0"/>
        <w:ind w:left="760" w:hanging="280"/>
        <w:rPr>
          <w:rFonts w:eastAsia="標楷體" w:cs="Arial"/>
          <w:sz w:val="28"/>
        </w:rPr>
      </w:pPr>
      <w:r>
        <w:rPr>
          <w:rFonts w:eastAsia="標楷體" w:cs="Arial"/>
          <w:sz w:val="28"/>
        </w:rPr>
        <w:t>3.</w:t>
      </w:r>
      <w:r>
        <w:rPr>
          <w:rFonts w:eastAsia="標楷體" w:cs="Arial"/>
          <w:sz w:val="28"/>
        </w:rPr>
        <w:tab/>
      </w:r>
      <w:r>
        <w:rPr>
          <w:rFonts w:eastAsia="標楷體" w:cs="Arial"/>
          <w:sz w:val="28"/>
        </w:rPr>
        <w:t>檢討篩檢合約實驗室提供之統計報表，包括：新生兒先天性代謝異常疾病篩檢作業時效統計（</w:t>
      </w:r>
      <w:r>
        <w:rPr>
          <w:rFonts w:eastAsia="標楷體" w:cs="Arial"/>
          <w:sz w:val="28"/>
        </w:rPr>
        <w:t xml:space="preserve">FROM </w:t>
      </w:r>
      <w:r>
        <w:rPr>
          <w:rFonts w:eastAsia="標楷體" w:cs="Arial"/>
          <w:sz w:val="28"/>
        </w:rPr>
        <w:t>M-2</w:t>
      </w:r>
      <w:r>
        <w:rPr>
          <w:rFonts w:eastAsia="標楷體" w:cs="Arial"/>
          <w:sz w:val="28"/>
        </w:rPr>
        <w:t>（</w:t>
      </w:r>
      <w:r>
        <w:rPr>
          <w:rFonts w:eastAsia="標楷體" w:cs="Arial"/>
          <w:sz w:val="28"/>
        </w:rPr>
        <w:t>2</w:t>
      </w:r>
      <w:r>
        <w:rPr>
          <w:rFonts w:eastAsia="標楷體" w:cs="Arial"/>
          <w:sz w:val="28"/>
        </w:rPr>
        <w:t>）），評估</w:t>
      </w:r>
      <w:r>
        <w:rPr>
          <w:rFonts w:eastAsia="標楷體" w:cs="Arial"/>
          <w:sz w:val="28"/>
        </w:rPr>
        <w:t>(1)</w:t>
      </w:r>
      <w:r>
        <w:rPr>
          <w:rFonts w:eastAsia="標楷體" w:cs="Arial"/>
          <w:sz w:val="28"/>
        </w:rPr>
        <w:t>檢體不良率，</w:t>
      </w:r>
      <w:r>
        <w:rPr>
          <w:rFonts w:eastAsia="標楷體" w:cs="Arial"/>
          <w:sz w:val="28"/>
        </w:rPr>
        <w:t>(2)</w:t>
      </w:r>
      <w:r>
        <w:rPr>
          <w:rFonts w:eastAsia="標楷體" w:cs="Arial"/>
          <w:sz w:val="28"/>
        </w:rPr>
        <w:t>檢體採集時效，</w:t>
      </w:r>
      <w:r>
        <w:rPr>
          <w:rFonts w:eastAsia="標楷體" w:cs="Arial"/>
          <w:sz w:val="28"/>
        </w:rPr>
        <w:t>(3)</w:t>
      </w:r>
      <w:r>
        <w:rPr>
          <w:rFonts w:eastAsia="標楷體" w:cs="Arial"/>
          <w:sz w:val="28"/>
        </w:rPr>
        <w:t>檢體寄送時效是否延遲，若延遲則立即尋求對策加以改善。</w:t>
      </w:r>
    </w:p>
    <w:p w14:paraId="2160C6B1" w14:textId="77777777" w:rsidR="00473C79" w:rsidRDefault="00473C79">
      <w:pPr>
        <w:snapToGrid w:val="0"/>
        <w:ind w:left="760" w:hanging="280"/>
        <w:rPr>
          <w:rFonts w:eastAsia="標楷體" w:cs="Arial"/>
          <w:sz w:val="28"/>
        </w:rPr>
      </w:pPr>
    </w:p>
    <w:p w14:paraId="18B32C5A" w14:textId="77777777" w:rsidR="00473C79" w:rsidRDefault="00A4341E">
      <w:pPr>
        <w:snapToGrid w:val="0"/>
      </w:pPr>
      <w:r>
        <w:rPr>
          <w:rFonts w:eastAsia="標楷體" w:cs="Arial"/>
          <w:b/>
          <w:sz w:val="28"/>
          <w:szCs w:val="28"/>
        </w:rPr>
        <w:t>（五）採集機構初檢檢體採集系統作業流程：</w:t>
      </w:r>
      <w:r>
        <w:rPr>
          <w:rFonts w:eastAsia="標楷體" w:cs="Arial"/>
          <w:sz w:val="28"/>
          <w:szCs w:val="28"/>
        </w:rPr>
        <w:t>請詳見下頁。</w:t>
      </w:r>
    </w:p>
    <w:p w14:paraId="2CB92714" w14:textId="77777777" w:rsidR="00473C79" w:rsidRDefault="00A4341E">
      <w:pPr>
        <w:sectPr w:rsidR="00473C79">
          <w:footerReference w:type="default" r:id="rId32"/>
          <w:pgSz w:w="11906" w:h="16838"/>
          <w:pgMar w:top="1440" w:right="1800" w:bottom="1440" w:left="1800" w:header="851" w:footer="992" w:gutter="0"/>
          <w:cols w:space="720"/>
          <w:docGrid w:type="lines" w:linePitch="394"/>
        </w:sectPr>
      </w:pPr>
      <w:r>
        <w:rPr>
          <w:rFonts w:eastAsia="標楷體" w:cs="Arial"/>
          <w:noProof/>
        </w:rPr>
        <w:lastRenderedPageBreak/>
        <mc:AlternateContent>
          <mc:Choice Requires="wps">
            <w:drawing>
              <wp:anchor distT="0" distB="0" distL="114300" distR="114300" simplePos="0" relativeHeight="251669504" behindDoc="0" locked="0" layoutInCell="1" allowOverlap="1" wp14:anchorId="5D33DF97" wp14:editId="2A159A78">
                <wp:simplePos x="0" y="0"/>
                <wp:positionH relativeFrom="column">
                  <wp:posOffset>-647696</wp:posOffset>
                </wp:positionH>
                <wp:positionV relativeFrom="paragraph">
                  <wp:posOffset>6353178</wp:posOffset>
                </wp:positionV>
                <wp:extent cx="1685925" cy="723903"/>
                <wp:effectExtent l="0" t="0" r="28575" b="19047"/>
                <wp:wrapNone/>
                <wp:docPr id="100" name="Rectangle 328"/>
                <wp:cNvGraphicFramePr/>
                <a:graphic xmlns:a="http://schemas.openxmlformats.org/drawingml/2006/main">
                  <a:graphicData uri="http://schemas.microsoft.com/office/word/2010/wordprocessingShape">
                    <wps:wsp>
                      <wps:cNvSpPr/>
                      <wps:spPr>
                        <a:xfrm>
                          <a:off x="0" y="0"/>
                          <a:ext cx="1685925" cy="723903"/>
                        </a:xfrm>
                        <a:prstGeom prst="rect">
                          <a:avLst/>
                        </a:prstGeom>
                        <a:solidFill>
                          <a:srgbClr val="FFFFFF"/>
                        </a:solidFill>
                        <a:ln w="9528" cap="flat">
                          <a:solidFill>
                            <a:srgbClr val="000000"/>
                          </a:solidFill>
                          <a:prstDash val="solid"/>
                          <a:miter/>
                        </a:ln>
                      </wps:spPr>
                      <wps:txbx>
                        <w:txbxContent>
                          <w:p w14:paraId="6C455798" w14:textId="77777777" w:rsidR="00473C79" w:rsidRDefault="00A4341E">
                            <w:pPr>
                              <w:snapToGrid w:val="0"/>
                              <w:spacing w:line="320" w:lineRule="exact"/>
                              <w:jc w:val="both"/>
                              <w:rPr>
                                <w:rFonts w:eastAsia="標楷體"/>
                              </w:rPr>
                            </w:pPr>
                            <w:r>
                              <w:rPr>
                                <w:rFonts w:eastAsia="標楷體"/>
                              </w:rPr>
                              <w:t>收到複檢血片通知個案立即返院採集複檢檢體</w:t>
                            </w:r>
                          </w:p>
                        </w:txbxContent>
                      </wps:txbx>
                      <wps:bodyPr vert="horz" wrap="square" lIns="91440" tIns="45720" rIns="91440" bIns="45720" anchor="t" anchorCtr="0" compatLnSpc="0">
                        <a:noAutofit/>
                      </wps:bodyPr>
                    </wps:wsp>
                  </a:graphicData>
                </a:graphic>
              </wp:anchor>
            </w:drawing>
          </mc:Choice>
          <mc:Fallback>
            <w:pict>
              <v:rect w14:anchorId="5D33DF97" id="Rectangle 328" o:spid="_x0000_s1089" style="position:absolute;margin-left:-51pt;margin-top:500.25pt;width:132.75pt;height:57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" strokeweight=".26467mm">
                <v:textbox>
                  <w:txbxContent>
                    <w:p w14:paraId="6C455798" w14:textId="77777777" w:rsidR="00473C79" w:rsidRDefault="00A4341E">
                      <w:pPr>
                        <w:snapToGrid w:val="0"/>
                        <w:spacing w:line="320" w:lineRule="exact"/>
                        <w:jc w:val="both"/>
                        <w:rPr>
                          <w:rFonts w:eastAsia="標楷體"/>
                        </w:rPr>
                      </w:pPr>
                      <w:r>
                        <w:rPr>
                          <w:rFonts w:eastAsia="標楷體"/>
                        </w:rPr>
                        <w:t>收到複檢血片通知個案立即返院採集複檢檢體</w:t>
                      </w:r>
                    </w:p>
                  </w:txbxContent>
                </v:textbox>
              </v:rect>
            </w:pict>
          </mc:Fallback>
        </mc:AlternateContent>
      </w:r>
      <w:r>
        <w:rPr>
          <w:rFonts w:eastAsia="標楷體" w:cs="Arial"/>
          <w:noProof/>
        </w:rPr>
        <mc:AlternateContent>
          <mc:Choice Requires="wps">
            <w:drawing>
              <wp:anchor distT="0" distB="0" distL="114300" distR="114300" simplePos="0" relativeHeight="251622400" behindDoc="0" locked="0" layoutInCell="1" allowOverlap="1" wp14:anchorId="19D3B5AD" wp14:editId="69ED7DA5">
                <wp:simplePos x="0" y="0"/>
                <wp:positionH relativeFrom="column">
                  <wp:posOffset>2628899</wp:posOffset>
                </wp:positionH>
                <wp:positionV relativeFrom="paragraph">
                  <wp:posOffset>2400300</wp:posOffset>
                </wp:positionV>
                <wp:extent cx="0" cy="76196"/>
                <wp:effectExtent l="95250" t="19050" r="114300" b="57154"/>
                <wp:wrapNone/>
                <wp:docPr id="101" name="Line 62"/>
                <wp:cNvGraphicFramePr/>
                <a:graphic xmlns:a="http://schemas.openxmlformats.org/drawingml/2006/main">
                  <a:graphicData uri="http://schemas.microsoft.com/office/word/2010/wordprocessingShape">
                    <wps:wsp>
                      <wps:cNvCnPr/>
                      <wps:spPr>
                        <a:xfrm>
                          <a:off x="0" y="0"/>
                          <a:ext cx="0" cy="76196"/>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5AE3D170" id="Line 62" o:spid="_x0000_s1026" type="#_x0000_t32" style="position:absolute;margin-left:207pt;margin-top:189pt;width:0;height:6pt;z-index:251622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" strokeweight=".26467mm">
                <v:stroke endarrow="open"/>
              </v:shape>
            </w:pict>
          </mc:Fallback>
        </mc:AlternateContent>
      </w:r>
      <w:r>
        <w:rPr>
          <w:rFonts w:eastAsia="標楷體" w:cs="Arial"/>
          <w:noProof/>
        </w:rPr>
        <mc:AlternateContent>
          <mc:Choice Requires="wpg">
            <w:drawing>
              <wp:inline distT="0" distB="0" distL="0" distR="0" wp14:anchorId="56FA0DF0" wp14:editId="51F598B6">
                <wp:extent cx="3886200" cy="4846320"/>
                <wp:effectExtent l="0" t="0" r="19050" b="49530"/>
                <wp:docPr id="102" name="畫布 2"/>
                <wp:cNvGraphicFramePr/>
                <a:graphic xmlns:a="http://schemas.openxmlformats.org/drawingml/2006/main">
                  <a:graphicData uri="http://schemas.microsoft.com/office/word/2010/wordprocessingGroup">
                    <wpg:wgp>
                      <wpg:cNvGrpSpPr/>
                      <wpg:grpSpPr>
                        <a:xfrm>
                          <a:off x="0" y="0"/>
                          <a:ext cx="3886200" cy="4846320"/>
                          <a:chOff x="0" y="0"/>
                          <a:chExt cx="3886200" cy="4846320"/>
                        </a:xfrm>
                      </wpg:grpSpPr>
                      <wps:wsp>
                        <wps:cNvPr id="103" name="Rectangle 4"/>
                        <wps:cNvSpPr/>
                        <wps:spPr>
                          <a:xfrm>
                            <a:off x="342900" y="0"/>
                            <a:ext cx="2286000" cy="685800"/>
                          </a:xfrm>
                          <a:prstGeom prst="rect">
                            <a:avLst/>
                          </a:prstGeom>
                          <a:solidFill>
                            <a:srgbClr val="FFFFFF"/>
                          </a:solidFill>
                          <a:ln w="9528" cap="flat">
                            <a:solidFill>
                              <a:srgbClr val="000000"/>
                            </a:solidFill>
                            <a:prstDash val="solid"/>
                            <a:miter/>
                          </a:ln>
                        </wps:spPr>
                        <wps:txbx>
                          <w:txbxContent>
                            <w:p w14:paraId="63135DD3" w14:textId="77777777" w:rsidR="00473C79" w:rsidRDefault="00A4341E">
                              <w:pPr>
                                <w:snapToGrid w:val="0"/>
                                <w:spacing w:line="320" w:lineRule="exact"/>
                                <w:jc w:val="center"/>
                                <w:rPr>
                                  <w:rFonts w:eastAsia="標楷體"/>
                                </w:rPr>
                              </w:pPr>
                              <w:r>
                                <w:rPr>
                                  <w:rFonts w:eastAsia="標楷體"/>
                                </w:rPr>
                                <w:t>出生之新生兒</w:t>
                              </w:r>
                            </w:p>
                            <w:p w14:paraId="790355F2" w14:textId="77777777" w:rsidR="00473C79" w:rsidRDefault="00A4341E">
                              <w:pPr>
                                <w:snapToGrid w:val="0"/>
                                <w:spacing w:line="320" w:lineRule="exact"/>
                                <w:jc w:val="center"/>
                              </w:pPr>
                              <w:r>
                                <w:rPr>
                                  <w:rFonts w:eastAsia="標楷體"/>
                                  <w:color w:val="000000"/>
                                </w:rPr>
                                <w:t>(</w:t>
                              </w:r>
                              <w:r>
                                <w:rPr>
                                  <w:rFonts w:eastAsia="標楷體"/>
                                  <w:b/>
                                </w:rPr>
                                <w:t>出生滿</w:t>
                              </w:r>
                              <w:r>
                                <w:rPr>
                                  <w:rFonts w:eastAsia="標楷體"/>
                                  <w:b/>
                                </w:rPr>
                                <w:t>48</w:t>
                              </w:r>
                              <w:r>
                                <w:rPr>
                                  <w:rFonts w:eastAsia="標楷體"/>
                                  <w:b/>
                                </w:rPr>
                                <w:t>小時</w:t>
                              </w:r>
                              <w:r>
                                <w:rPr>
                                  <w:rFonts w:eastAsia="標楷體"/>
                                </w:rPr>
                                <w:t>採初檢血片</w:t>
                              </w:r>
                              <w:r>
                                <w:rPr>
                                  <w:rFonts w:eastAsia="標楷體"/>
                                </w:rPr>
                                <w:t>)</w:t>
                              </w:r>
                            </w:p>
                          </w:txbxContent>
                        </wps:txbx>
                        <wps:bodyPr vert="horz" wrap="square" lIns="91440" tIns="45720" rIns="91440" bIns="45720" anchor="t" anchorCtr="0" compatLnSpc="0">
                          <a:noAutofit/>
                        </wps:bodyPr>
                      </wps:wsp>
                      <wps:wsp>
                        <wps:cNvPr id="104" name="Line 5"/>
                        <wps:cNvCnPr/>
                        <wps:spPr>
                          <a:xfrm>
                            <a:off x="1485899" y="685800"/>
                            <a:ext cx="631" cy="228600"/>
                          </a:xfrm>
                          <a:prstGeom prst="straightConnector1">
                            <a:avLst/>
                          </a:prstGeom>
                          <a:noFill/>
                          <a:ln w="9528" cap="flat">
                            <a:solidFill>
                              <a:srgbClr val="000000"/>
                            </a:solidFill>
                            <a:prstDash val="solid"/>
                            <a:round/>
                            <a:tailEnd type="arrow"/>
                          </a:ln>
                        </wps:spPr>
                        <wps:bodyPr/>
                      </wps:wsp>
                      <wps:wsp>
                        <wps:cNvPr id="105" name="Rectangle 6"/>
                        <wps:cNvSpPr/>
                        <wps:spPr>
                          <a:xfrm>
                            <a:off x="457200" y="914400"/>
                            <a:ext cx="2057400" cy="342900"/>
                          </a:xfrm>
                          <a:prstGeom prst="rect">
                            <a:avLst/>
                          </a:prstGeom>
                          <a:solidFill>
                            <a:srgbClr val="FFFFFF"/>
                          </a:solidFill>
                          <a:ln w="9528" cap="flat">
                            <a:solidFill>
                              <a:srgbClr val="000000"/>
                            </a:solidFill>
                            <a:prstDash val="solid"/>
                            <a:miter/>
                          </a:ln>
                        </wps:spPr>
                        <wps:txbx>
                          <w:txbxContent>
                            <w:p w14:paraId="2CD5EB08" w14:textId="77777777" w:rsidR="00473C79" w:rsidRDefault="00A4341E">
                              <w:pPr>
                                <w:spacing w:line="320" w:lineRule="exact"/>
                                <w:jc w:val="center"/>
                                <w:rPr>
                                  <w:rFonts w:eastAsia="標楷體"/>
                                </w:rPr>
                              </w:pPr>
                              <w:r>
                                <w:rPr>
                                  <w:rFonts w:eastAsia="標楷體"/>
                                </w:rPr>
                                <w:t>登記篩檢名冊（新生兒資料）</w:t>
                              </w:r>
                            </w:p>
                          </w:txbxContent>
                        </wps:txbx>
                        <wps:bodyPr vert="horz" wrap="square" lIns="91440" tIns="45720" rIns="91440" bIns="45720" anchor="t" anchorCtr="0" compatLnSpc="0">
                          <a:noAutofit/>
                        </wps:bodyPr>
                      </wps:wsp>
                      <wps:wsp>
                        <wps:cNvPr id="106" name="Line 7"/>
                        <wps:cNvCnPr/>
                        <wps:spPr>
                          <a:xfrm>
                            <a:off x="1485899" y="1257300"/>
                            <a:ext cx="631" cy="228600"/>
                          </a:xfrm>
                          <a:prstGeom prst="straightConnector1">
                            <a:avLst/>
                          </a:prstGeom>
                          <a:noFill/>
                          <a:ln w="9528" cap="flat">
                            <a:solidFill>
                              <a:srgbClr val="000000"/>
                            </a:solidFill>
                            <a:prstDash val="solid"/>
                            <a:round/>
                            <a:tailEnd type="arrow"/>
                          </a:ln>
                        </wps:spPr>
                        <wps:bodyPr/>
                      </wps:wsp>
                      <wps:wsp>
                        <wps:cNvPr id="107" name="Rectangle 8"/>
                        <wps:cNvSpPr/>
                        <wps:spPr>
                          <a:xfrm>
                            <a:off x="457200" y="1485900"/>
                            <a:ext cx="2057400" cy="571500"/>
                          </a:xfrm>
                          <a:prstGeom prst="rect">
                            <a:avLst/>
                          </a:prstGeom>
                          <a:solidFill>
                            <a:srgbClr val="FFFFFF"/>
                          </a:solidFill>
                          <a:ln w="9528" cap="flat">
                            <a:solidFill>
                              <a:srgbClr val="000000"/>
                            </a:solidFill>
                            <a:prstDash val="solid"/>
                            <a:miter/>
                          </a:ln>
                        </wps:spPr>
                        <wps:txbx>
                          <w:txbxContent>
                            <w:p w14:paraId="79E28E30" w14:textId="77777777" w:rsidR="00473C79" w:rsidRDefault="00A4341E">
                              <w:pPr>
                                <w:numPr>
                                  <w:ilvl w:val="0"/>
                                  <w:numId w:val="11"/>
                                </w:numPr>
                                <w:spacing w:line="320" w:lineRule="exact"/>
                                <w:jc w:val="both"/>
                                <w:rPr>
                                  <w:rFonts w:eastAsia="標楷體"/>
                                </w:rPr>
                              </w:pPr>
                              <w:r>
                                <w:rPr>
                                  <w:rFonts w:eastAsia="標楷體"/>
                                </w:rPr>
                                <w:t>提供衛教資訊</w:t>
                              </w:r>
                            </w:p>
                            <w:p w14:paraId="0375C851" w14:textId="77777777" w:rsidR="00473C79" w:rsidRDefault="00A4341E">
                              <w:pPr>
                                <w:numPr>
                                  <w:ilvl w:val="0"/>
                                  <w:numId w:val="11"/>
                                </w:numPr>
                                <w:spacing w:line="320" w:lineRule="exact"/>
                                <w:jc w:val="both"/>
                                <w:rPr>
                                  <w:rFonts w:eastAsia="標楷體"/>
                                </w:rPr>
                              </w:pPr>
                              <w:r>
                                <w:rPr>
                                  <w:rFonts w:eastAsia="標楷體"/>
                                </w:rPr>
                                <w:t>採血人員採集檢體</w:t>
                              </w:r>
                            </w:p>
                          </w:txbxContent>
                        </wps:txbx>
                        <wps:bodyPr vert="horz" wrap="square" lIns="91440" tIns="45720" rIns="91440" bIns="45720" anchor="t" anchorCtr="0" compatLnSpc="0">
                          <a:noAutofit/>
                        </wps:bodyPr>
                      </wps:wsp>
                      <wps:wsp>
                        <wps:cNvPr id="108" name="Line 9"/>
                        <wps:cNvCnPr/>
                        <wps:spPr>
                          <a:xfrm>
                            <a:off x="1485899" y="2057399"/>
                            <a:ext cx="631" cy="228601"/>
                          </a:xfrm>
                          <a:prstGeom prst="straightConnector1">
                            <a:avLst/>
                          </a:prstGeom>
                          <a:noFill/>
                          <a:ln w="9528" cap="flat">
                            <a:solidFill>
                              <a:srgbClr val="000000"/>
                            </a:solidFill>
                            <a:prstDash val="solid"/>
                            <a:round/>
                            <a:tailEnd type="arrow"/>
                          </a:ln>
                        </wps:spPr>
                        <wps:bodyPr/>
                      </wps:wsp>
                      <wps:wsp>
                        <wps:cNvPr id="109" name="AutoShape 10"/>
                        <wps:cNvSpPr/>
                        <wps:spPr>
                          <a:xfrm>
                            <a:off x="685800" y="2286000"/>
                            <a:ext cx="1600200" cy="685800"/>
                          </a:xfrm>
                          <a:custGeom>
                            <a:avLst/>
                            <a:gdLst>
                              <a:gd name="f0" fmla="val w"/>
                              <a:gd name="f1" fmla="val h"/>
                              <a:gd name="f2" fmla="val ss"/>
                              <a:gd name="f3" fmla="val 0"/>
                              <a:gd name="f4" fmla="abs f0"/>
                              <a:gd name="f5" fmla="abs f1"/>
                              <a:gd name="f6" fmla="abs f2"/>
                              <a:gd name="f7" fmla="val f3"/>
                              <a:gd name="f8" fmla="?: f4 f0 1"/>
                              <a:gd name="f9" fmla="?: f5 f1 1"/>
                              <a:gd name="f10" fmla="?: f6 f2 1"/>
                              <a:gd name="f11" fmla="*/ f8 1 21600"/>
                              <a:gd name="f12" fmla="*/ f9 1 21600"/>
                              <a:gd name="f13" fmla="*/ 21600 f8 1"/>
                              <a:gd name="f14" fmla="*/ 21600 f9 1"/>
                              <a:gd name="f15" fmla="min f12 f11"/>
                              <a:gd name="f16" fmla="*/ f13 1 f10"/>
                              <a:gd name="f17" fmla="*/ f14 1 f10"/>
                              <a:gd name="f18" fmla="val f16"/>
                              <a:gd name="f19" fmla="val f17"/>
                              <a:gd name="f20" fmla="*/ f7 f15 1"/>
                              <a:gd name="f21" fmla="+- f19 0 f7"/>
                              <a:gd name="f22" fmla="+- f18 0 f7"/>
                              <a:gd name="f23" fmla="*/ f18 f15 1"/>
                              <a:gd name="f24" fmla="*/ f19 f15 1"/>
                              <a:gd name="f25" fmla="*/ f21 1 2"/>
                              <a:gd name="f26" fmla="*/ f21 1 4"/>
                              <a:gd name="f27" fmla="*/ f22 1 2"/>
                              <a:gd name="f28" fmla="*/ f22 1 4"/>
                              <a:gd name="f29" fmla="*/ f22 3 1"/>
                              <a:gd name="f30" fmla="*/ f21 3 1"/>
                              <a:gd name="f31" fmla="+- f7 f25 0"/>
                              <a:gd name="f32" fmla="+- f7 f27 0"/>
                              <a:gd name="f33" fmla="*/ f29 1 4"/>
                              <a:gd name="f34" fmla="*/ f30 1 4"/>
                              <a:gd name="f35" fmla="*/ f28 f15 1"/>
                              <a:gd name="f36" fmla="*/ f26 f15 1"/>
                              <a:gd name="f37" fmla="*/ f33 f15 1"/>
                              <a:gd name="f38" fmla="*/ f34 f15 1"/>
                              <a:gd name="f39" fmla="*/ f31 f15 1"/>
                              <a:gd name="f40" fmla="*/ f32 f15 1"/>
                            </a:gdLst>
                            <a:ahLst/>
                            <a:cxnLst>
                              <a:cxn ang="3cd4">
                                <a:pos x="hc" y="t"/>
                              </a:cxn>
                              <a:cxn ang="0">
                                <a:pos x="r" y="vc"/>
                              </a:cxn>
                              <a:cxn ang="cd4">
                                <a:pos x="hc" y="b"/>
                              </a:cxn>
                              <a:cxn ang="cd2">
                                <a:pos x="l" y="vc"/>
                              </a:cxn>
                            </a:cxnLst>
                            <a:rect l="f35" t="f36" r="f37" b="f38"/>
                            <a:pathLst>
                              <a:path>
                                <a:moveTo>
                                  <a:pt x="f20" y="f39"/>
                                </a:moveTo>
                                <a:lnTo>
                                  <a:pt x="f40" y="f20"/>
                                </a:lnTo>
                                <a:lnTo>
                                  <a:pt x="f23" y="f39"/>
                                </a:lnTo>
                                <a:lnTo>
                                  <a:pt x="f40" y="f24"/>
                                </a:lnTo>
                                <a:close/>
                              </a:path>
                            </a:pathLst>
                          </a:custGeom>
                          <a:solidFill>
                            <a:srgbClr val="FFFFFF"/>
                          </a:solidFill>
                          <a:ln w="9528" cap="flat">
                            <a:solidFill>
                              <a:srgbClr val="000000"/>
                            </a:solidFill>
                            <a:prstDash val="solid"/>
                            <a:miter/>
                          </a:ln>
                        </wps:spPr>
                        <wps:txbx>
                          <w:txbxContent>
                            <w:p w14:paraId="098819A9" w14:textId="77777777" w:rsidR="00473C79" w:rsidRDefault="00A4341E">
                              <w:pPr>
                                <w:spacing w:line="320" w:lineRule="exact"/>
                                <w:jc w:val="both"/>
                                <w:rPr>
                                  <w:rFonts w:eastAsia="標楷體"/>
                                </w:rPr>
                              </w:pPr>
                              <w:r>
                                <w:rPr>
                                  <w:rFonts w:eastAsia="標楷體"/>
                                </w:rPr>
                                <w:t>是否採血</w:t>
                              </w:r>
                            </w:p>
                          </w:txbxContent>
                        </wps:txbx>
                        <wps:bodyPr vert="horz" wrap="square" lIns="91440" tIns="45720" rIns="91440" bIns="45720" anchor="t" anchorCtr="0" compatLnSpc="0">
                          <a:noAutofit/>
                        </wps:bodyPr>
                      </wps:wsp>
                      <wps:wsp>
                        <wps:cNvPr id="110" name="Line 11"/>
                        <wps:cNvCnPr/>
                        <wps:spPr>
                          <a:xfrm>
                            <a:off x="2286000" y="2628900"/>
                            <a:ext cx="457200" cy="630"/>
                          </a:xfrm>
                          <a:prstGeom prst="straightConnector1">
                            <a:avLst/>
                          </a:prstGeom>
                          <a:noFill/>
                          <a:ln w="9528" cap="flat">
                            <a:solidFill>
                              <a:srgbClr val="000000"/>
                            </a:solidFill>
                            <a:prstDash val="solid"/>
                            <a:round/>
                            <a:tailEnd type="arrow"/>
                          </a:ln>
                        </wps:spPr>
                        <wps:bodyPr/>
                      </wps:wsp>
                      <wps:wsp>
                        <wps:cNvPr id="111" name="Rectangle 12"/>
                        <wps:cNvSpPr/>
                        <wps:spPr>
                          <a:xfrm>
                            <a:off x="2743200" y="2419987"/>
                            <a:ext cx="1143000" cy="571500"/>
                          </a:xfrm>
                          <a:prstGeom prst="rect">
                            <a:avLst/>
                          </a:prstGeom>
                          <a:solidFill>
                            <a:srgbClr val="FFFFFF"/>
                          </a:solidFill>
                          <a:ln w="9528" cap="flat">
                            <a:solidFill>
                              <a:srgbClr val="000000"/>
                            </a:solidFill>
                            <a:prstDash val="solid"/>
                            <a:miter/>
                          </a:ln>
                        </wps:spPr>
                        <wps:txbx>
                          <w:txbxContent>
                            <w:p w14:paraId="38F6D9E9" w14:textId="77777777" w:rsidR="00473C79" w:rsidRDefault="00A4341E">
                              <w:pPr>
                                <w:snapToGrid w:val="0"/>
                                <w:spacing w:line="320" w:lineRule="exact"/>
                                <w:jc w:val="both"/>
                                <w:rPr>
                                  <w:rFonts w:eastAsia="標楷體"/>
                                </w:rPr>
                              </w:pPr>
                              <w:r>
                                <w:rPr>
                                  <w:rFonts w:eastAsia="標楷體"/>
                                </w:rPr>
                                <w:t>在篩檢名冊上</w:t>
                              </w:r>
                            </w:p>
                            <w:p w14:paraId="711291FD" w14:textId="77777777" w:rsidR="00473C79" w:rsidRDefault="00A4341E">
                              <w:pPr>
                                <w:snapToGrid w:val="0"/>
                                <w:spacing w:line="320" w:lineRule="exact"/>
                                <w:jc w:val="both"/>
                                <w:rPr>
                                  <w:rFonts w:eastAsia="標楷體"/>
                                </w:rPr>
                              </w:pPr>
                              <w:r>
                                <w:rPr>
                                  <w:rFonts w:eastAsia="標楷體"/>
                                </w:rPr>
                                <w:t>註明未採原因</w:t>
                              </w:r>
                            </w:p>
                            <w:p w14:paraId="707788A6" w14:textId="77777777" w:rsidR="00473C79" w:rsidRDefault="00473C79"/>
                          </w:txbxContent>
                        </wps:txbx>
                        <wps:bodyPr vert="horz" wrap="square" lIns="91440" tIns="45720" rIns="91440" bIns="45720" anchor="t" anchorCtr="0" compatLnSpc="0">
                          <a:noAutofit/>
                        </wps:bodyPr>
                      </wps:wsp>
                      <wps:wsp>
                        <wps:cNvPr id="112" name="Line 13"/>
                        <wps:cNvCnPr/>
                        <wps:spPr>
                          <a:xfrm>
                            <a:off x="1485899" y="2971799"/>
                            <a:ext cx="631" cy="228601"/>
                          </a:xfrm>
                          <a:prstGeom prst="straightConnector1">
                            <a:avLst/>
                          </a:prstGeom>
                          <a:noFill/>
                          <a:ln w="9528" cap="flat">
                            <a:solidFill>
                              <a:srgbClr val="000000"/>
                            </a:solidFill>
                            <a:prstDash val="solid"/>
                            <a:round/>
                            <a:tailEnd type="arrow"/>
                          </a:ln>
                        </wps:spPr>
                        <wps:bodyPr/>
                      </wps:wsp>
                      <wps:wsp>
                        <wps:cNvPr id="113" name="Line 14"/>
                        <wps:cNvCnPr/>
                        <wps:spPr>
                          <a:xfrm flipV="1">
                            <a:off x="3429000" y="1828800"/>
                            <a:ext cx="0" cy="571500"/>
                          </a:xfrm>
                          <a:prstGeom prst="straightConnector1">
                            <a:avLst/>
                          </a:prstGeom>
                          <a:noFill/>
                          <a:ln w="9528" cap="flat">
                            <a:solidFill>
                              <a:srgbClr val="000000"/>
                            </a:solidFill>
                            <a:prstDash val="solid"/>
                            <a:round/>
                          </a:ln>
                        </wps:spPr>
                        <wps:bodyPr/>
                      </wps:wsp>
                      <wps:wsp>
                        <wps:cNvPr id="114" name="Line 15"/>
                        <wps:cNvCnPr/>
                        <wps:spPr>
                          <a:xfrm flipH="1">
                            <a:off x="2514600" y="1828800"/>
                            <a:ext cx="914400" cy="0"/>
                          </a:xfrm>
                          <a:prstGeom prst="straightConnector1">
                            <a:avLst/>
                          </a:prstGeom>
                          <a:noFill/>
                          <a:ln w="9528" cap="flat">
                            <a:solidFill>
                              <a:srgbClr val="000000"/>
                            </a:solidFill>
                            <a:prstDash val="solid"/>
                            <a:round/>
                            <a:tailEnd type="arrow"/>
                          </a:ln>
                        </wps:spPr>
                        <wps:bodyPr/>
                      </wps:wsp>
                      <wps:wsp>
                        <wps:cNvPr id="115" name="Rectangle 16"/>
                        <wps:cNvSpPr/>
                        <wps:spPr>
                          <a:xfrm>
                            <a:off x="2743200" y="1371600"/>
                            <a:ext cx="571500" cy="342900"/>
                          </a:xfrm>
                          <a:prstGeom prst="rect">
                            <a:avLst/>
                          </a:prstGeom>
                          <a:solidFill>
                            <a:srgbClr val="FFFFFF"/>
                          </a:solidFill>
                          <a:ln cap="flat">
                            <a:noFill/>
                            <a:prstDash val="solid"/>
                          </a:ln>
                        </wps:spPr>
                        <wps:txbx>
                          <w:txbxContent>
                            <w:p w14:paraId="1ADD8690" w14:textId="77777777" w:rsidR="00473C79" w:rsidRDefault="00A4341E">
                              <w:pPr>
                                <w:spacing w:line="320" w:lineRule="exact"/>
                                <w:jc w:val="both"/>
                                <w:rPr>
                                  <w:rFonts w:eastAsia="標楷體"/>
                                </w:rPr>
                              </w:pPr>
                              <w:r>
                                <w:rPr>
                                  <w:rFonts w:eastAsia="標楷體"/>
                                </w:rPr>
                                <w:t>追蹤</w:t>
                              </w:r>
                            </w:p>
                          </w:txbxContent>
                        </wps:txbx>
                        <wps:bodyPr vert="horz" wrap="square" lIns="91440" tIns="45720" rIns="91440" bIns="45720" anchor="t" anchorCtr="0" compatLnSpc="0">
                          <a:noAutofit/>
                        </wps:bodyPr>
                      </wps:wsp>
                      <wps:wsp>
                        <wps:cNvPr id="116" name="Rectangle 17"/>
                        <wps:cNvSpPr/>
                        <wps:spPr>
                          <a:xfrm>
                            <a:off x="2286000" y="2286000"/>
                            <a:ext cx="342900" cy="342900"/>
                          </a:xfrm>
                          <a:prstGeom prst="rect">
                            <a:avLst/>
                          </a:prstGeom>
                          <a:solidFill>
                            <a:srgbClr val="FFFFFF"/>
                          </a:solidFill>
                          <a:ln cap="flat">
                            <a:noFill/>
                            <a:prstDash val="solid"/>
                          </a:ln>
                        </wps:spPr>
                        <wps:txbx>
                          <w:txbxContent>
                            <w:p w14:paraId="2F800474" w14:textId="77777777" w:rsidR="00473C79" w:rsidRDefault="00A4341E">
                              <w:pPr>
                                <w:spacing w:line="320" w:lineRule="exact"/>
                                <w:jc w:val="both"/>
                                <w:rPr>
                                  <w:rFonts w:eastAsia="標楷體"/>
                                </w:rPr>
                              </w:pPr>
                              <w:r>
                                <w:rPr>
                                  <w:rFonts w:eastAsia="標楷體"/>
                                </w:rPr>
                                <w:t>否</w:t>
                              </w:r>
                            </w:p>
                          </w:txbxContent>
                        </wps:txbx>
                        <wps:bodyPr vert="horz" wrap="square" lIns="91440" tIns="45720" rIns="91440" bIns="45720" anchor="t" anchorCtr="0" compatLnSpc="0">
                          <a:noAutofit/>
                        </wps:bodyPr>
                      </wps:wsp>
                      <wps:wsp>
                        <wps:cNvPr id="117" name="Rectangle 18"/>
                        <wps:cNvSpPr/>
                        <wps:spPr>
                          <a:xfrm>
                            <a:off x="1771650" y="2857500"/>
                            <a:ext cx="342900" cy="342900"/>
                          </a:xfrm>
                          <a:prstGeom prst="rect">
                            <a:avLst/>
                          </a:prstGeom>
                          <a:solidFill>
                            <a:srgbClr val="FFFFFF"/>
                          </a:solidFill>
                          <a:ln cap="flat">
                            <a:noFill/>
                            <a:prstDash val="solid"/>
                          </a:ln>
                        </wps:spPr>
                        <wps:txbx>
                          <w:txbxContent>
                            <w:p w14:paraId="3D21D973" w14:textId="77777777" w:rsidR="00473C79" w:rsidRDefault="00A4341E">
                              <w:pPr>
                                <w:spacing w:line="320" w:lineRule="exact"/>
                                <w:jc w:val="both"/>
                                <w:rPr>
                                  <w:rFonts w:eastAsia="標楷體"/>
                                </w:rPr>
                              </w:pPr>
                              <w:r>
                                <w:rPr>
                                  <w:rFonts w:eastAsia="標楷體"/>
                                </w:rPr>
                                <w:t>是</w:t>
                              </w:r>
                            </w:p>
                          </w:txbxContent>
                        </wps:txbx>
                        <wps:bodyPr vert="horz" wrap="square" lIns="91440" tIns="45720" rIns="91440" bIns="45720" anchor="t" anchorCtr="0" compatLnSpc="0">
                          <a:noAutofit/>
                        </wps:bodyPr>
                      </wps:wsp>
                      <wps:wsp>
                        <wps:cNvPr id="118" name="Rectangle 19"/>
                        <wps:cNvSpPr/>
                        <wps:spPr>
                          <a:xfrm>
                            <a:off x="571500" y="3200400"/>
                            <a:ext cx="2057400" cy="571500"/>
                          </a:xfrm>
                          <a:prstGeom prst="rect">
                            <a:avLst/>
                          </a:prstGeom>
                          <a:solidFill>
                            <a:srgbClr val="FFFFFF"/>
                          </a:solidFill>
                          <a:ln w="9528" cap="flat">
                            <a:solidFill>
                              <a:srgbClr val="000000"/>
                            </a:solidFill>
                            <a:prstDash val="solid"/>
                            <a:miter/>
                          </a:ln>
                        </wps:spPr>
                        <wps:txbx>
                          <w:txbxContent>
                            <w:p w14:paraId="500120AF" w14:textId="77777777" w:rsidR="00473C79" w:rsidRDefault="00A4341E">
                              <w:pPr>
                                <w:snapToGrid w:val="0"/>
                                <w:spacing w:line="320" w:lineRule="exact"/>
                                <w:jc w:val="both"/>
                                <w:rPr>
                                  <w:rFonts w:eastAsia="標楷體"/>
                                </w:rPr>
                              </w:pPr>
                              <w:r>
                                <w:rPr>
                                  <w:rFonts w:eastAsia="標楷體"/>
                                </w:rPr>
                                <w:t>登記採血時間，並列入新生兒出院常規之查核項目</w:t>
                              </w:r>
                            </w:p>
                            <w:p w14:paraId="564FA699" w14:textId="77777777" w:rsidR="00473C79" w:rsidRDefault="00473C79">
                              <w:pPr>
                                <w:spacing w:line="320" w:lineRule="exact"/>
                                <w:jc w:val="both"/>
                              </w:pPr>
                            </w:p>
                          </w:txbxContent>
                        </wps:txbx>
                        <wps:bodyPr vert="horz" wrap="square" lIns="91440" tIns="45720" rIns="91440" bIns="45720" anchor="t" anchorCtr="0" compatLnSpc="0">
                          <a:noAutofit/>
                        </wps:bodyPr>
                      </wps:wsp>
                      <wps:wsp>
                        <wps:cNvPr id="119" name="Line 20"/>
                        <wps:cNvCnPr/>
                        <wps:spPr>
                          <a:xfrm>
                            <a:off x="1485899" y="3771900"/>
                            <a:ext cx="631" cy="342899"/>
                          </a:xfrm>
                          <a:prstGeom prst="straightConnector1">
                            <a:avLst/>
                          </a:prstGeom>
                          <a:noFill/>
                          <a:ln w="9528" cap="flat">
                            <a:solidFill>
                              <a:srgbClr val="000000"/>
                            </a:solidFill>
                            <a:prstDash val="solid"/>
                            <a:round/>
                            <a:tailEnd type="arrow"/>
                          </a:ln>
                        </wps:spPr>
                        <wps:bodyPr/>
                      </wps:wsp>
                      <wps:wsp>
                        <wps:cNvPr id="120" name="Rectangle 21"/>
                        <wps:cNvSpPr/>
                        <wps:spPr>
                          <a:xfrm>
                            <a:off x="0" y="4114799"/>
                            <a:ext cx="3086099" cy="502920"/>
                          </a:xfrm>
                          <a:prstGeom prst="rect">
                            <a:avLst/>
                          </a:prstGeom>
                          <a:solidFill>
                            <a:srgbClr val="FFFFFF"/>
                          </a:solidFill>
                          <a:ln w="9528" cap="flat">
                            <a:solidFill>
                              <a:srgbClr val="000000"/>
                            </a:solidFill>
                            <a:prstDash val="solid"/>
                            <a:miter/>
                          </a:ln>
                        </wps:spPr>
                        <wps:txbx>
                          <w:txbxContent>
                            <w:p w14:paraId="36EAF1CC" w14:textId="77777777" w:rsidR="00473C79" w:rsidRDefault="00A4341E">
                              <w:pPr>
                                <w:spacing w:line="320" w:lineRule="exact"/>
                                <w:jc w:val="both"/>
                              </w:pPr>
                              <w:r>
                                <w:rPr>
                                  <w:rFonts w:eastAsia="標楷體"/>
                                  <w:sz w:val="22"/>
                                  <w:szCs w:val="22"/>
                                </w:rPr>
                                <w:t>應於</w:t>
                              </w:r>
                              <w:r>
                                <w:rPr>
                                  <w:rFonts w:eastAsia="標楷體"/>
                                  <w:b/>
                                  <w:sz w:val="22"/>
                                  <w:szCs w:val="22"/>
                                </w:rPr>
                                <w:t>採血後</w:t>
                              </w:r>
                              <w:r>
                                <w:rPr>
                                  <w:rFonts w:eastAsia="標楷體"/>
                                  <w:b/>
                                  <w:sz w:val="22"/>
                                  <w:szCs w:val="22"/>
                                </w:rPr>
                                <w:t>24</w:t>
                              </w:r>
                              <w:r>
                                <w:rPr>
                                  <w:rFonts w:eastAsia="標楷體"/>
                                  <w:b/>
                                  <w:sz w:val="22"/>
                                  <w:szCs w:val="22"/>
                                </w:rPr>
                                <w:t>小時內</w:t>
                              </w:r>
                              <w:r>
                                <w:rPr>
                                  <w:rFonts w:eastAsia="標楷體"/>
                                  <w:sz w:val="22"/>
                                  <w:szCs w:val="22"/>
                                </w:rPr>
                                <w:t>寄出初檢檢體至篩檢合約實驗室，並</w:t>
                              </w:r>
                              <w:r>
                                <w:rPr>
                                  <w:rFonts w:eastAsia="標楷體"/>
                                  <w:b/>
                                  <w:bCs/>
                                  <w:sz w:val="22"/>
                                  <w:szCs w:val="22"/>
                                </w:rPr>
                                <w:t>登錄於</w:t>
                              </w:r>
                              <w:r>
                                <w:rPr>
                                  <w:rStyle w:val="af1"/>
                                  <w:rFonts w:ascii="標楷體" w:eastAsia="標楷體" w:hAnsi="標楷體"/>
                                  <w:b w:val="0"/>
                                  <w:sz w:val="22"/>
                                  <w:szCs w:val="22"/>
                                </w:rPr>
                                <w:t>婦幼健康管理整合系統</w:t>
                              </w:r>
                            </w:p>
                          </w:txbxContent>
                        </wps:txbx>
                        <wps:bodyPr vert="horz" wrap="square" lIns="91440" tIns="45720" rIns="91440" bIns="45720" anchor="t" anchorCtr="0" compatLnSpc="0">
                          <a:noAutofit/>
                        </wps:bodyPr>
                      </wps:wsp>
                      <wps:wsp>
                        <wps:cNvPr id="121" name="Line 322"/>
                        <wps:cNvCnPr/>
                        <wps:spPr>
                          <a:xfrm>
                            <a:off x="1483998" y="4617720"/>
                            <a:ext cx="630" cy="228600"/>
                          </a:xfrm>
                          <a:prstGeom prst="straightConnector1">
                            <a:avLst/>
                          </a:prstGeom>
                          <a:noFill/>
                          <a:ln w="9528" cap="flat">
                            <a:solidFill>
                              <a:srgbClr val="000000"/>
                            </a:solidFill>
                            <a:prstDash val="solid"/>
                            <a:round/>
                            <a:tailEnd type="arrow"/>
                          </a:ln>
                        </wps:spPr>
                        <wps:bodyPr/>
                      </wps:wsp>
                    </wpg:wgp>
                  </a:graphicData>
                </a:graphic>
              </wp:inline>
            </w:drawing>
          </mc:Choice>
          <mc:Fallback>
            <w:pict>
              <v:group w14:anchorId="56FA0DF0" id="畫布 2" o:spid="_x0000_s1090" style="width:306pt;height:381.6pt;mso-position-horizontal-relative:char;mso-position-vertical-relative:line" coordsize="38862,48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">
                <v:rect id="Rectangle 4" o:spid="_x0000_s1091" style="position:absolute;left:3429;width:22860;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" strokeweight=".26467mm">
                  <v:textbox>
                    <w:txbxContent>
                      <w:p w14:paraId="63135DD3" w14:textId="77777777" w:rsidR="00473C79" w:rsidRDefault="00A4341E">
                        <w:pPr>
                          <w:snapToGrid w:val="0"/>
                          <w:spacing w:line="320" w:lineRule="exact"/>
                          <w:jc w:val="center"/>
                          <w:rPr>
                            <w:rFonts w:eastAsia="標楷體"/>
                          </w:rPr>
                        </w:pPr>
                        <w:r>
                          <w:rPr>
                            <w:rFonts w:eastAsia="標楷體"/>
                          </w:rPr>
                          <w:t>出生之新生兒</w:t>
                        </w:r>
                      </w:p>
                      <w:p w14:paraId="790355F2" w14:textId="77777777" w:rsidR="00473C79" w:rsidRDefault="00A4341E">
                        <w:pPr>
                          <w:snapToGrid w:val="0"/>
                          <w:spacing w:line="320" w:lineRule="exact"/>
                          <w:jc w:val="center"/>
                        </w:pPr>
                        <w:r>
                          <w:rPr>
                            <w:rFonts w:eastAsia="標楷體"/>
                            <w:color w:val="000000"/>
                          </w:rPr>
                          <w:t>(</w:t>
                        </w:r>
                        <w:r>
                          <w:rPr>
                            <w:rFonts w:eastAsia="標楷體"/>
                            <w:b/>
                          </w:rPr>
                          <w:t>出生滿</w:t>
                        </w:r>
                        <w:r>
                          <w:rPr>
                            <w:rFonts w:eastAsia="標楷體"/>
                            <w:b/>
                          </w:rPr>
                          <w:t>48</w:t>
                        </w:r>
                        <w:r>
                          <w:rPr>
                            <w:rFonts w:eastAsia="標楷體"/>
                            <w:b/>
                          </w:rPr>
                          <w:t>小時</w:t>
                        </w:r>
                        <w:r>
                          <w:rPr>
                            <w:rFonts w:eastAsia="標楷體"/>
                          </w:rPr>
                          <w:t>採初檢血片</w:t>
                        </w:r>
                        <w:r>
                          <w:rPr>
                            <w:rFonts w:eastAsia="標楷體"/>
                          </w:rPr>
                          <w:t>)</w:t>
                        </w:r>
                      </w:p>
                    </w:txbxContent>
                  </v:textbox>
                </v:rect>
                <v:shape id="Line 5" o:spid="_x0000_s1092" type="#_x0000_t32" style="position:absolute;left:14858;top:6858;width:7;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" strokeweight=".26467mm">
                  <v:stroke endarrow="open"/>
                </v:shape>
                <v:rect id="Rectangle 6" o:spid="_x0000_s1093" style="position:absolute;left:4572;top:9144;width:205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" strokeweight=".26467mm">
                  <v:textbox>
                    <w:txbxContent>
                      <w:p w14:paraId="2CD5EB08" w14:textId="77777777" w:rsidR="00473C79" w:rsidRDefault="00A4341E">
                        <w:pPr>
                          <w:spacing w:line="320" w:lineRule="exact"/>
                          <w:jc w:val="center"/>
                          <w:rPr>
                            <w:rFonts w:eastAsia="標楷體"/>
                          </w:rPr>
                        </w:pPr>
                        <w:r>
                          <w:rPr>
                            <w:rFonts w:eastAsia="標楷體"/>
                          </w:rPr>
                          <w:t>登記篩檢名冊（新生兒資料）</w:t>
                        </w:r>
                      </w:p>
                    </w:txbxContent>
                  </v:textbox>
                </v:rect>
                <v:shape id="Line 7" o:spid="_x0000_s1094" type="#_x0000_t32" style="position:absolute;left:14858;top:12573;width:7;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" strokeweight=".26467mm">
                  <v:stroke endarrow="open"/>
                </v:shape>
                <v:rect id="Rectangle 8" o:spid="_x0000_s1095" style="position:absolute;left:4572;top:14859;width:2057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" strokeweight=".26467mm">
                  <v:textbox>
                    <w:txbxContent>
                      <w:p w14:paraId="79E28E30" w14:textId="77777777" w:rsidR="00473C79" w:rsidRDefault="00A4341E">
                        <w:pPr>
                          <w:numPr>
                            <w:ilvl w:val="0"/>
                            <w:numId w:val="11"/>
                          </w:numPr>
                          <w:spacing w:line="320" w:lineRule="exact"/>
                          <w:jc w:val="both"/>
                          <w:rPr>
                            <w:rFonts w:eastAsia="標楷體"/>
                          </w:rPr>
                        </w:pPr>
                        <w:r>
                          <w:rPr>
                            <w:rFonts w:eastAsia="標楷體"/>
                          </w:rPr>
                          <w:t>提供衛教資訊</w:t>
                        </w:r>
                      </w:p>
                      <w:p w14:paraId="0375C851" w14:textId="77777777" w:rsidR="00473C79" w:rsidRDefault="00A4341E">
                        <w:pPr>
                          <w:numPr>
                            <w:ilvl w:val="0"/>
                            <w:numId w:val="11"/>
                          </w:numPr>
                          <w:spacing w:line="320" w:lineRule="exact"/>
                          <w:jc w:val="both"/>
                          <w:rPr>
                            <w:rFonts w:eastAsia="標楷體"/>
                          </w:rPr>
                        </w:pPr>
                        <w:r>
                          <w:rPr>
                            <w:rFonts w:eastAsia="標楷體"/>
                          </w:rPr>
                          <w:t>採血人員採集檢體</w:t>
                        </w:r>
                      </w:p>
                    </w:txbxContent>
                  </v:textbox>
                </v:rect>
                <v:shape id="Line 9" o:spid="_x0000_s1096" type="#_x0000_t32" style="position:absolute;left:14858;top:20573;width:7;height:22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" strokeweight=".26467mm">
                  <v:stroke endarrow="open"/>
                </v:shape>
                <v:shape id="AutoShape 10" o:spid="_x0000_s1097" style="position:absolute;left:6858;top:22860;width:16002;height:6858;visibility:visible;mso-wrap-style:square;v-text-anchor:top" coordsize="1600200,685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" adj="-11796480,,5400" path="m,342900l800100,r800100,342900l800100,685800,,342900xe" strokeweight=".26467mm">
                  <v:stroke joinstyle="miter"/>
                  <v:formulas/>
                  <v:path arrowok="t" o:connecttype="custom" o:connectlocs="800100,0;1600200,342900;800100,685800;0,342900" o:connectangles="270,0,90,180" textboxrect="400050,171450,1200150,514350"/>
                  <v:textbox>
                    <w:txbxContent>
                      <w:p w14:paraId="098819A9" w14:textId="77777777" w:rsidR="00473C79" w:rsidRDefault="00A4341E">
                        <w:pPr>
                          <w:spacing w:line="320" w:lineRule="exact"/>
                          <w:jc w:val="both"/>
                          <w:rPr>
                            <w:rFonts w:eastAsia="標楷體"/>
                          </w:rPr>
                        </w:pPr>
                        <w:r>
                          <w:rPr>
                            <w:rFonts w:eastAsia="標楷體"/>
                          </w:rPr>
                          <w:t>是否採血</w:t>
                        </w:r>
                      </w:p>
                    </w:txbxContent>
                  </v:textbox>
                </v:shape>
                <v:shape id="Line 11" o:spid="_x0000_s1098" type="#_x0000_t32" style="position:absolute;left:22860;top:26289;width:457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" strokeweight=".26467mm">
                  <v:stroke endarrow="open"/>
                </v:shape>
                <v:rect id="Rectangle 12" o:spid="_x0000_s1099" style="position:absolute;left:27432;top:24199;width:11430;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" strokeweight=".26467mm">
                  <v:textbox>
                    <w:txbxContent>
                      <w:p w14:paraId="38F6D9E9" w14:textId="77777777" w:rsidR="00473C79" w:rsidRDefault="00A4341E">
                        <w:pPr>
                          <w:snapToGrid w:val="0"/>
                          <w:spacing w:line="320" w:lineRule="exact"/>
                          <w:jc w:val="both"/>
                          <w:rPr>
                            <w:rFonts w:eastAsia="標楷體"/>
                          </w:rPr>
                        </w:pPr>
                        <w:r>
                          <w:rPr>
                            <w:rFonts w:eastAsia="標楷體"/>
                          </w:rPr>
                          <w:t>在篩檢名冊上</w:t>
                        </w:r>
                      </w:p>
                      <w:p w14:paraId="711291FD" w14:textId="77777777" w:rsidR="00473C79" w:rsidRDefault="00A4341E">
                        <w:pPr>
                          <w:snapToGrid w:val="0"/>
                          <w:spacing w:line="320" w:lineRule="exact"/>
                          <w:jc w:val="both"/>
                          <w:rPr>
                            <w:rFonts w:eastAsia="標楷體"/>
                          </w:rPr>
                        </w:pPr>
                        <w:r>
                          <w:rPr>
                            <w:rFonts w:eastAsia="標楷體"/>
                          </w:rPr>
                          <w:t>註明未採原因</w:t>
                        </w:r>
                      </w:p>
                      <w:p w14:paraId="707788A6" w14:textId="77777777" w:rsidR="00473C79" w:rsidRDefault="00473C79"/>
                    </w:txbxContent>
                  </v:textbox>
                </v:rect>
                <v:shape id="Line 13" o:spid="_x0000_s1100" type="#_x0000_t32" style="position:absolute;left:14858;top:29717;width:7;height:22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" strokeweight=".26467mm">
                  <v:stroke endarrow="open"/>
                </v:shape>
                <v:shape id="Line 14" o:spid="_x0000_s1101" type="#_x0000_t32" style="position:absolute;left:34290;top:18288;width:0;height:57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" strokeweight=".26467mm"/>
                <v:shape id="Line 15" o:spid="_x0000_s1102" type="#_x0000_t32" style="position:absolute;left:25146;top:18288;width:9144;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" strokeweight=".26467mm">
                  <v:stroke endarrow="open"/>
                </v:shape>
                <v:rect id="Rectangle 16" o:spid="_x0000_s1103" style="position:absolute;left:27432;top:13716;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" stroked="f">
                  <v:textbox>
                    <w:txbxContent>
                      <w:p w14:paraId="1ADD8690" w14:textId="77777777" w:rsidR="00473C79" w:rsidRDefault="00A4341E">
                        <w:pPr>
                          <w:spacing w:line="320" w:lineRule="exact"/>
                          <w:jc w:val="both"/>
                          <w:rPr>
                            <w:rFonts w:eastAsia="標楷體"/>
                          </w:rPr>
                        </w:pPr>
                        <w:r>
                          <w:rPr>
                            <w:rFonts w:eastAsia="標楷體"/>
                          </w:rPr>
                          <w:t>追蹤</w:t>
                        </w:r>
                      </w:p>
                    </w:txbxContent>
                  </v:textbox>
                </v:rect>
                <v:rect id="Rectangle 17" o:spid="_x0000_s1104" style="position:absolute;left:22860;top:22860;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" stroked="f">
                  <v:textbox>
                    <w:txbxContent>
                      <w:p w14:paraId="2F800474" w14:textId="77777777" w:rsidR="00473C79" w:rsidRDefault="00A4341E">
                        <w:pPr>
                          <w:spacing w:line="320" w:lineRule="exact"/>
                          <w:jc w:val="both"/>
                          <w:rPr>
                            <w:rFonts w:eastAsia="標楷體"/>
                          </w:rPr>
                        </w:pPr>
                        <w:r>
                          <w:rPr>
                            <w:rFonts w:eastAsia="標楷體"/>
                          </w:rPr>
                          <w:t>否</w:t>
                        </w:r>
                      </w:p>
                    </w:txbxContent>
                  </v:textbox>
                </v:rect>
                <v:rect id="Rectangle 18" o:spid="_x0000_s1105" style="position:absolute;left:17716;top:28575;width:342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" stroked="f">
                  <v:textbox>
                    <w:txbxContent>
                      <w:p w14:paraId="3D21D973" w14:textId="77777777" w:rsidR="00473C79" w:rsidRDefault="00A4341E">
                        <w:pPr>
                          <w:spacing w:line="320" w:lineRule="exact"/>
                          <w:jc w:val="both"/>
                          <w:rPr>
                            <w:rFonts w:eastAsia="標楷體"/>
                          </w:rPr>
                        </w:pPr>
                        <w:r>
                          <w:rPr>
                            <w:rFonts w:eastAsia="標楷體"/>
                          </w:rPr>
                          <w:t>是</w:t>
                        </w:r>
                      </w:p>
                    </w:txbxContent>
                  </v:textbox>
                </v:rect>
                <v:rect id="Rectangle 19" o:spid="_x0000_s1106" style="position:absolute;left:5715;top:32004;width:2057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" strokeweight=".26467mm">
                  <v:textbox>
                    <w:txbxContent>
                      <w:p w14:paraId="500120AF" w14:textId="77777777" w:rsidR="00473C79" w:rsidRDefault="00A4341E">
                        <w:pPr>
                          <w:snapToGrid w:val="0"/>
                          <w:spacing w:line="320" w:lineRule="exact"/>
                          <w:jc w:val="both"/>
                          <w:rPr>
                            <w:rFonts w:eastAsia="標楷體"/>
                          </w:rPr>
                        </w:pPr>
                        <w:r>
                          <w:rPr>
                            <w:rFonts w:eastAsia="標楷體"/>
                          </w:rPr>
                          <w:t>登記採血時間，並列入新生兒出院常規之查核項目</w:t>
                        </w:r>
                      </w:p>
                      <w:p w14:paraId="564FA699" w14:textId="77777777" w:rsidR="00473C79" w:rsidRDefault="00473C79">
                        <w:pPr>
                          <w:spacing w:line="320" w:lineRule="exact"/>
                          <w:jc w:val="both"/>
                        </w:pPr>
                      </w:p>
                    </w:txbxContent>
                  </v:textbox>
                </v:rect>
                <v:shape id="Line 20" o:spid="_x0000_s1107" type="#_x0000_t32" style="position:absolute;left:14858;top:37719;width:7;height:34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" strokeweight=".26467mm">
                  <v:stroke endarrow="open"/>
                </v:shape>
                <v:rect id="Rectangle 21" o:spid="_x0000_s1108" style="position:absolute;top:41147;width:30860;height:50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" strokeweight=".26467mm">
                  <v:textbox>
                    <w:txbxContent>
                      <w:p w14:paraId="36EAF1CC" w14:textId="77777777" w:rsidR="00473C79" w:rsidRDefault="00A4341E">
                        <w:pPr>
                          <w:spacing w:line="320" w:lineRule="exact"/>
                          <w:jc w:val="both"/>
                        </w:pPr>
                        <w:r>
                          <w:rPr>
                            <w:rFonts w:eastAsia="標楷體"/>
                            <w:sz w:val="22"/>
                            <w:szCs w:val="22"/>
                          </w:rPr>
                          <w:t>應於</w:t>
                        </w:r>
                        <w:r>
                          <w:rPr>
                            <w:rFonts w:eastAsia="標楷體"/>
                            <w:b/>
                            <w:sz w:val="22"/>
                            <w:szCs w:val="22"/>
                          </w:rPr>
                          <w:t>採血後</w:t>
                        </w:r>
                        <w:r>
                          <w:rPr>
                            <w:rFonts w:eastAsia="標楷體"/>
                            <w:b/>
                            <w:sz w:val="22"/>
                            <w:szCs w:val="22"/>
                          </w:rPr>
                          <w:t>24</w:t>
                        </w:r>
                        <w:r>
                          <w:rPr>
                            <w:rFonts w:eastAsia="標楷體"/>
                            <w:b/>
                            <w:sz w:val="22"/>
                            <w:szCs w:val="22"/>
                          </w:rPr>
                          <w:t>小時內</w:t>
                        </w:r>
                        <w:r>
                          <w:rPr>
                            <w:rFonts w:eastAsia="標楷體"/>
                            <w:sz w:val="22"/>
                            <w:szCs w:val="22"/>
                          </w:rPr>
                          <w:t>寄出初檢檢體至篩檢合約實驗室，並</w:t>
                        </w:r>
                        <w:r>
                          <w:rPr>
                            <w:rFonts w:eastAsia="標楷體"/>
                            <w:b/>
                            <w:bCs/>
                            <w:sz w:val="22"/>
                            <w:szCs w:val="22"/>
                          </w:rPr>
                          <w:t>登錄於</w:t>
                        </w:r>
                        <w:r>
                          <w:rPr>
                            <w:rStyle w:val="af1"/>
                            <w:rFonts w:ascii="標楷體" w:eastAsia="標楷體" w:hAnsi="標楷體"/>
                            <w:b w:val="0"/>
                            <w:sz w:val="22"/>
                            <w:szCs w:val="22"/>
                          </w:rPr>
                          <w:t>婦幼健康管理整合系統</w:t>
                        </w:r>
                      </w:p>
                    </w:txbxContent>
                  </v:textbox>
                </v:rect>
                <v:shape id="Line 322" o:spid="_x0000_s1109" type="#_x0000_t32" style="position:absolute;left:14839;top:46177;width:7;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" strokeweight=".26467mm">
                  <v:stroke endarrow="open"/>
                </v:shape>
                <w10:anchorlock/>
              </v:group>
            </w:pict>
          </mc:Fallback>
        </mc:AlternateContent>
      </w:r>
      <w:r>
        <w:rPr>
          <w:rFonts w:eastAsia="標楷體" w:cs="Arial"/>
          <w:noProof/>
        </w:rPr>
        <mc:AlternateContent>
          <mc:Choice Requires="wpg">
            <w:drawing>
              <wp:inline distT="0" distB="0" distL="0" distR="0" wp14:anchorId="55F066DE" wp14:editId="02A729F2">
                <wp:extent cx="6067428" cy="2784476"/>
                <wp:effectExtent l="0" t="19050" r="28572" b="15874"/>
                <wp:docPr id="122" name="畫布 22"/>
                <wp:cNvGraphicFramePr/>
                <a:graphic xmlns:a="http://schemas.openxmlformats.org/drawingml/2006/main">
                  <a:graphicData uri="http://schemas.microsoft.com/office/word/2010/wordprocessingGroup">
                    <wpg:wgp>
                      <wpg:cNvGrpSpPr/>
                      <wpg:grpSpPr>
                        <a:xfrm>
                          <a:off x="0" y="0"/>
                          <a:ext cx="6067428" cy="2784476"/>
                          <a:chOff x="0" y="0"/>
                          <a:chExt cx="6067428" cy="2784476"/>
                        </a:xfrm>
                      </wpg:grpSpPr>
                      <wps:wsp>
                        <wps:cNvPr id="123" name="Rectangle 26"/>
                        <wps:cNvSpPr/>
                        <wps:spPr>
                          <a:xfrm>
                            <a:off x="3543299" y="1205234"/>
                            <a:ext cx="571500" cy="342900"/>
                          </a:xfrm>
                          <a:prstGeom prst="rect">
                            <a:avLst/>
                          </a:prstGeom>
                          <a:solidFill>
                            <a:srgbClr val="FFFFFF"/>
                          </a:solidFill>
                          <a:ln cap="flat">
                            <a:noFill/>
                            <a:prstDash val="solid"/>
                          </a:ln>
                        </wps:spPr>
                        <wps:txbx>
                          <w:txbxContent>
                            <w:p w14:paraId="4D659223" w14:textId="77777777" w:rsidR="00473C79" w:rsidRDefault="00A4341E">
                              <w:pPr>
                                <w:snapToGrid w:val="0"/>
                                <w:spacing w:line="320" w:lineRule="exact"/>
                                <w:jc w:val="both"/>
                                <w:rPr>
                                  <w:rFonts w:eastAsia="標楷體"/>
                                </w:rPr>
                              </w:pPr>
                              <w:r>
                                <w:rPr>
                                  <w:rFonts w:eastAsia="標楷體"/>
                                </w:rPr>
                                <w:t>陰性</w:t>
                              </w:r>
                            </w:p>
                          </w:txbxContent>
                        </wps:txbx>
                        <wps:bodyPr vert="horz" wrap="square" lIns="91440" tIns="45720" rIns="91440" bIns="45720" anchor="t" anchorCtr="0" compatLnSpc="0">
                          <a:noAutofit/>
                        </wps:bodyPr>
                      </wps:wsp>
                      <wps:wsp>
                        <wps:cNvPr id="124" name="Rectangle 27"/>
                        <wps:cNvSpPr/>
                        <wps:spPr>
                          <a:xfrm>
                            <a:off x="1085850" y="1262384"/>
                            <a:ext cx="685800" cy="342900"/>
                          </a:xfrm>
                          <a:prstGeom prst="rect">
                            <a:avLst/>
                          </a:prstGeom>
                          <a:solidFill>
                            <a:srgbClr val="FFFFFF"/>
                          </a:solidFill>
                          <a:ln cap="flat">
                            <a:noFill/>
                            <a:prstDash val="solid"/>
                          </a:ln>
                        </wps:spPr>
                        <wps:txbx>
                          <w:txbxContent>
                            <w:p w14:paraId="5297532F" w14:textId="77777777" w:rsidR="00473C79" w:rsidRDefault="00A4341E">
                              <w:pPr>
                                <w:snapToGrid w:val="0"/>
                                <w:spacing w:line="320" w:lineRule="exact"/>
                                <w:jc w:val="both"/>
                                <w:rPr>
                                  <w:rFonts w:eastAsia="標楷體"/>
                                </w:rPr>
                              </w:pPr>
                              <w:r>
                                <w:rPr>
                                  <w:rFonts w:eastAsia="標楷體"/>
                                </w:rPr>
                                <w:t>疑陽性</w:t>
                              </w:r>
                            </w:p>
                          </w:txbxContent>
                        </wps:txbx>
                        <wps:bodyPr vert="horz" wrap="square" lIns="91440" tIns="45720" rIns="91440" bIns="45720" anchor="t" anchorCtr="0" compatLnSpc="0">
                          <a:noAutofit/>
                        </wps:bodyPr>
                      </wps:wsp>
                      <wps:wsp>
                        <wps:cNvPr id="125" name="Rectangle 28"/>
                        <wps:cNvSpPr/>
                        <wps:spPr>
                          <a:xfrm>
                            <a:off x="2676521" y="1870076"/>
                            <a:ext cx="571500" cy="342900"/>
                          </a:xfrm>
                          <a:prstGeom prst="rect">
                            <a:avLst/>
                          </a:prstGeom>
                          <a:solidFill>
                            <a:srgbClr val="FFFFFF"/>
                          </a:solidFill>
                          <a:ln cap="flat">
                            <a:noFill/>
                            <a:prstDash val="solid"/>
                          </a:ln>
                        </wps:spPr>
                        <wps:txbx>
                          <w:txbxContent>
                            <w:p w14:paraId="65588AA8" w14:textId="77777777" w:rsidR="00473C79" w:rsidRDefault="00A4341E">
                              <w:pPr>
                                <w:snapToGrid w:val="0"/>
                                <w:spacing w:line="320" w:lineRule="exact"/>
                                <w:jc w:val="both"/>
                                <w:rPr>
                                  <w:rFonts w:eastAsia="標楷體"/>
                                </w:rPr>
                              </w:pPr>
                              <w:r>
                                <w:rPr>
                                  <w:rFonts w:eastAsia="標楷體"/>
                                </w:rPr>
                                <w:t>陽性</w:t>
                              </w:r>
                            </w:p>
                          </w:txbxContent>
                        </wps:txbx>
                        <wps:bodyPr vert="horz" wrap="square" lIns="91440" tIns="45720" rIns="91440" bIns="45720" anchor="t" anchorCtr="0" compatLnSpc="0">
                          <a:noAutofit/>
                        </wps:bodyPr>
                      </wps:wsp>
                      <wps:wsp>
                        <wps:cNvPr id="126" name="Line 29"/>
                        <wps:cNvCnPr/>
                        <wps:spPr>
                          <a:xfrm flipH="1" flipV="1">
                            <a:off x="1038228" y="1600200"/>
                            <a:ext cx="571500" cy="630"/>
                          </a:xfrm>
                          <a:prstGeom prst="straightConnector1">
                            <a:avLst/>
                          </a:prstGeom>
                          <a:noFill/>
                          <a:ln w="9528" cap="flat">
                            <a:solidFill>
                              <a:srgbClr val="000000"/>
                            </a:solidFill>
                            <a:prstDash val="solid"/>
                            <a:round/>
                            <a:tailEnd type="arrow"/>
                          </a:ln>
                        </wps:spPr>
                        <wps:bodyPr/>
                      </wps:wsp>
                      <wps:wsp>
                        <wps:cNvPr id="127" name="Rectangle 30"/>
                        <wps:cNvSpPr/>
                        <wps:spPr>
                          <a:xfrm>
                            <a:off x="1828800" y="2212976"/>
                            <a:ext cx="1714500" cy="571500"/>
                          </a:xfrm>
                          <a:prstGeom prst="rect">
                            <a:avLst/>
                          </a:prstGeom>
                          <a:solidFill>
                            <a:srgbClr val="FFFFFF"/>
                          </a:solidFill>
                          <a:ln w="9528" cap="flat">
                            <a:solidFill>
                              <a:srgbClr val="000000"/>
                            </a:solidFill>
                            <a:prstDash val="solid"/>
                            <a:miter/>
                          </a:ln>
                        </wps:spPr>
                        <wps:txbx>
                          <w:txbxContent>
                            <w:p w14:paraId="08450B44" w14:textId="77777777" w:rsidR="00473C79" w:rsidRDefault="00A4341E">
                              <w:pPr>
                                <w:snapToGrid w:val="0"/>
                                <w:spacing w:line="320" w:lineRule="exact"/>
                                <w:jc w:val="both"/>
                                <w:rPr>
                                  <w:rFonts w:ascii="標楷體" w:eastAsia="標楷體" w:hAnsi="標楷體"/>
                                </w:rPr>
                              </w:pPr>
                              <w:r>
                                <w:rPr>
                                  <w:rFonts w:ascii="標楷體" w:eastAsia="標楷體" w:hAnsi="標楷體"/>
                                </w:rPr>
                                <w:t>電話通知個案至確診醫院報到</w:t>
                              </w:r>
                            </w:p>
                          </w:txbxContent>
                        </wps:txbx>
                        <wps:bodyPr vert="horz" wrap="square" lIns="91440" tIns="45720" rIns="91440" bIns="45720" anchor="t" anchorCtr="0" compatLnSpc="0">
                          <a:noAutofit/>
                        </wps:bodyPr>
                      </wps:wsp>
                      <wps:wsp>
                        <wps:cNvPr id="128" name="Line 31"/>
                        <wps:cNvCnPr/>
                        <wps:spPr>
                          <a:xfrm>
                            <a:off x="3552828" y="2514600"/>
                            <a:ext cx="676271" cy="630"/>
                          </a:xfrm>
                          <a:prstGeom prst="straightConnector1">
                            <a:avLst/>
                          </a:prstGeom>
                          <a:noFill/>
                          <a:ln w="9528" cap="flat">
                            <a:solidFill>
                              <a:srgbClr val="000000"/>
                            </a:solidFill>
                            <a:prstDash val="solid"/>
                            <a:round/>
                            <a:tailEnd type="arrow"/>
                          </a:ln>
                        </wps:spPr>
                        <wps:bodyPr/>
                      </wps:wsp>
                      <wps:wsp>
                        <wps:cNvPr id="129" name="Rectangle 33"/>
                        <wps:cNvSpPr/>
                        <wps:spPr>
                          <a:xfrm>
                            <a:off x="2124078" y="1028700"/>
                            <a:ext cx="571500" cy="342900"/>
                          </a:xfrm>
                          <a:prstGeom prst="rect">
                            <a:avLst/>
                          </a:prstGeom>
                          <a:solidFill>
                            <a:srgbClr val="FFFFFF"/>
                          </a:solidFill>
                          <a:ln cap="flat">
                            <a:noFill/>
                            <a:prstDash val="solid"/>
                          </a:ln>
                        </wps:spPr>
                        <wps:txbx>
                          <w:txbxContent>
                            <w:p w14:paraId="064059FD" w14:textId="77777777" w:rsidR="00473C79" w:rsidRDefault="00A4341E">
                              <w:pPr>
                                <w:snapToGrid w:val="0"/>
                                <w:spacing w:line="320" w:lineRule="exact"/>
                                <w:jc w:val="both"/>
                                <w:rPr>
                                  <w:rFonts w:eastAsia="標楷體"/>
                                </w:rPr>
                              </w:pPr>
                              <w:r>
                                <w:rPr>
                                  <w:rFonts w:eastAsia="標楷體"/>
                                </w:rPr>
                                <w:t>收到</w:t>
                              </w:r>
                            </w:p>
                          </w:txbxContent>
                        </wps:txbx>
                        <wps:bodyPr vert="horz" wrap="square" lIns="91440" tIns="45720" rIns="91440" bIns="45720" anchor="t" anchorCtr="0" compatLnSpc="0">
                          <a:noAutofit/>
                        </wps:bodyPr>
                      </wps:wsp>
                      <wps:wsp>
                        <wps:cNvPr id="130" name="Rectangle 34"/>
                        <wps:cNvSpPr/>
                        <wps:spPr>
                          <a:xfrm>
                            <a:off x="3724278" y="146047"/>
                            <a:ext cx="685800" cy="342900"/>
                          </a:xfrm>
                          <a:prstGeom prst="rect">
                            <a:avLst/>
                          </a:prstGeom>
                          <a:solidFill>
                            <a:srgbClr val="FFFFFF"/>
                          </a:solidFill>
                          <a:ln cap="flat">
                            <a:noFill/>
                            <a:prstDash val="solid"/>
                          </a:ln>
                        </wps:spPr>
                        <wps:txbx>
                          <w:txbxContent>
                            <w:p w14:paraId="504F99EA" w14:textId="77777777" w:rsidR="00473C79" w:rsidRDefault="00A4341E">
                              <w:pPr>
                                <w:spacing w:line="320" w:lineRule="exact"/>
                                <w:jc w:val="both"/>
                                <w:rPr>
                                  <w:rFonts w:eastAsia="標楷體"/>
                                </w:rPr>
                              </w:pPr>
                              <w:r>
                                <w:rPr>
                                  <w:rFonts w:eastAsia="標楷體"/>
                                </w:rPr>
                                <w:t>未收到</w:t>
                              </w:r>
                            </w:p>
                          </w:txbxContent>
                        </wps:txbx>
                        <wps:bodyPr vert="horz" wrap="square" lIns="91440" tIns="45720" rIns="91440" bIns="45720" anchor="t" anchorCtr="0" compatLnSpc="0">
                          <a:noAutofit/>
                        </wps:bodyPr>
                      </wps:wsp>
                      <wps:wsp>
                        <wps:cNvPr id="131" name="Line 58"/>
                        <wps:cNvCnPr/>
                        <wps:spPr>
                          <a:xfrm>
                            <a:off x="2639699" y="1028700"/>
                            <a:ext cx="631" cy="228600"/>
                          </a:xfrm>
                          <a:prstGeom prst="straightConnector1">
                            <a:avLst/>
                          </a:prstGeom>
                          <a:noFill/>
                          <a:ln w="9528" cap="flat">
                            <a:solidFill>
                              <a:srgbClr val="000000"/>
                            </a:solidFill>
                            <a:prstDash val="solid"/>
                            <a:round/>
                            <a:tailEnd type="arrow"/>
                          </a:ln>
                        </wps:spPr>
                        <wps:bodyPr/>
                      </wps:wsp>
                      <wps:wsp>
                        <wps:cNvPr id="132" name="AutoShape 323"/>
                        <wps:cNvSpPr/>
                        <wps:spPr>
                          <a:xfrm>
                            <a:off x="1266828" y="0"/>
                            <a:ext cx="2743200" cy="1028700"/>
                          </a:xfrm>
                          <a:custGeom>
                            <a:avLst/>
                            <a:gdLst>
                              <a:gd name="f0" fmla="val w"/>
                              <a:gd name="f1" fmla="val h"/>
                              <a:gd name="f2" fmla="val ss"/>
                              <a:gd name="f3" fmla="val 0"/>
                              <a:gd name="f4" fmla="abs f0"/>
                              <a:gd name="f5" fmla="abs f1"/>
                              <a:gd name="f6" fmla="abs f2"/>
                              <a:gd name="f7" fmla="val f3"/>
                              <a:gd name="f8" fmla="?: f4 f0 1"/>
                              <a:gd name="f9" fmla="?: f5 f1 1"/>
                              <a:gd name="f10" fmla="?: f6 f2 1"/>
                              <a:gd name="f11" fmla="*/ f8 1 21600"/>
                              <a:gd name="f12" fmla="*/ f9 1 21600"/>
                              <a:gd name="f13" fmla="*/ 21600 f8 1"/>
                              <a:gd name="f14" fmla="*/ 21600 f9 1"/>
                              <a:gd name="f15" fmla="min f12 f11"/>
                              <a:gd name="f16" fmla="*/ f13 1 f10"/>
                              <a:gd name="f17" fmla="*/ f14 1 f10"/>
                              <a:gd name="f18" fmla="val f16"/>
                              <a:gd name="f19" fmla="val f17"/>
                              <a:gd name="f20" fmla="*/ f7 f15 1"/>
                              <a:gd name="f21" fmla="+- f19 0 f7"/>
                              <a:gd name="f22" fmla="+- f18 0 f7"/>
                              <a:gd name="f23" fmla="*/ f18 f15 1"/>
                              <a:gd name="f24" fmla="*/ f19 f15 1"/>
                              <a:gd name="f25" fmla="*/ f21 1 2"/>
                              <a:gd name="f26" fmla="*/ f21 1 4"/>
                              <a:gd name="f27" fmla="*/ f22 1 2"/>
                              <a:gd name="f28" fmla="*/ f22 1 4"/>
                              <a:gd name="f29" fmla="*/ f22 3 1"/>
                              <a:gd name="f30" fmla="*/ f21 3 1"/>
                              <a:gd name="f31" fmla="+- f7 f25 0"/>
                              <a:gd name="f32" fmla="+- f7 f27 0"/>
                              <a:gd name="f33" fmla="*/ f29 1 4"/>
                              <a:gd name="f34" fmla="*/ f30 1 4"/>
                              <a:gd name="f35" fmla="*/ f28 f15 1"/>
                              <a:gd name="f36" fmla="*/ f26 f15 1"/>
                              <a:gd name="f37" fmla="*/ f33 f15 1"/>
                              <a:gd name="f38" fmla="*/ f34 f15 1"/>
                              <a:gd name="f39" fmla="*/ f31 f15 1"/>
                              <a:gd name="f40" fmla="*/ f32 f15 1"/>
                            </a:gdLst>
                            <a:ahLst/>
                            <a:cxnLst>
                              <a:cxn ang="3cd4">
                                <a:pos x="hc" y="t"/>
                              </a:cxn>
                              <a:cxn ang="0">
                                <a:pos x="r" y="vc"/>
                              </a:cxn>
                              <a:cxn ang="cd4">
                                <a:pos x="hc" y="b"/>
                              </a:cxn>
                              <a:cxn ang="cd2">
                                <a:pos x="l" y="vc"/>
                              </a:cxn>
                            </a:cxnLst>
                            <a:rect l="f35" t="f36" r="f37" b="f38"/>
                            <a:pathLst>
                              <a:path>
                                <a:moveTo>
                                  <a:pt x="f20" y="f39"/>
                                </a:moveTo>
                                <a:lnTo>
                                  <a:pt x="f40" y="f20"/>
                                </a:lnTo>
                                <a:lnTo>
                                  <a:pt x="f23" y="f39"/>
                                </a:lnTo>
                                <a:lnTo>
                                  <a:pt x="f40" y="f24"/>
                                </a:lnTo>
                                <a:close/>
                              </a:path>
                            </a:pathLst>
                          </a:custGeom>
                          <a:solidFill>
                            <a:srgbClr val="FFFFFF"/>
                          </a:solidFill>
                          <a:ln w="9528" cap="flat">
                            <a:solidFill>
                              <a:srgbClr val="000000"/>
                            </a:solidFill>
                            <a:prstDash val="solid"/>
                            <a:miter/>
                          </a:ln>
                        </wps:spPr>
                        <wps:txbx>
                          <w:txbxContent>
                            <w:p w14:paraId="1102024D" w14:textId="77777777" w:rsidR="00473C79" w:rsidRDefault="00A4341E">
                              <w:pPr>
                                <w:snapToGrid w:val="0"/>
                                <w:spacing w:line="240" w:lineRule="exact"/>
                                <w:jc w:val="both"/>
                              </w:pPr>
                              <w:r>
                                <w:rPr>
                                  <w:rFonts w:ascii="標楷體" w:eastAsia="標楷體" w:hAnsi="標楷體"/>
                                  <w:color w:val="000000"/>
                                  <w:spacing w:val="-10"/>
                                  <w:sz w:val="21"/>
                                  <w:szCs w:val="21"/>
                                </w:rPr>
                                <w:t>篩檢合約實驗室</w:t>
                              </w:r>
                              <w:r>
                                <w:rPr>
                                  <w:rFonts w:eastAsia="標楷體"/>
                                  <w:color w:val="000000"/>
                                  <w:sz w:val="21"/>
                                  <w:szCs w:val="21"/>
                                </w:rPr>
                                <w:t>收到血片後</w:t>
                              </w:r>
                              <w:r>
                                <w:rPr>
                                  <w:rFonts w:eastAsia="標楷體"/>
                                  <w:color w:val="000000"/>
                                  <w:sz w:val="21"/>
                                  <w:szCs w:val="21"/>
                                </w:rPr>
                                <w:t>72</w:t>
                              </w:r>
                              <w:r>
                                <w:rPr>
                                  <w:rFonts w:eastAsia="標楷體"/>
                                  <w:color w:val="000000"/>
                                  <w:sz w:val="21"/>
                                  <w:szCs w:val="21"/>
                                </w:rPr>
                                <w:t>小時內產出篩檢報告並登錄系統</w:t>
                              </w:r>
                            </w:p>
                          </w:txbxContent>
                        </wps:txbx>
                        <wps:bodyPr vert="horz" wrap="square" lIns="91440" tIns="45720" rIns="91440" bIns="45720" anchor="t" anchorCtr="0" compatLnSpc="0">
                          <a:noAutofit/>
                        </wps:bodyPr>
                      </wps:wsp>
                      <wps:wsp>
                        <wps:cNvPr id="133" name="AutoShape 324"/>
                        <wps:cNvSpPr/>
                        <wps:spPr>
                          <a:xfrm>
                            <a:off x="1609728" y="1260472"/>
                            <a:ext cx="2057400" cy="685800"/>
                          </a:xfrm>
                          <a:custGeom>
                            <a:avLst/>
                            <a:gdLst>
                              <a:gd name="f0" fmla="val w"/>
                              <a:gd name="f1" fmla="val h"/>
                              <a:gd name="f2" fmla="val ss"/>
                              <a:gd name="f3" fmla="val 0"/>
                              <a:gd name="f4" fmla="abs f0"/>
                              <a:gd name="f5" fmla="abs f1"/>
                              <a:gd name="f6" fmla="abs f2"/>
                              <a:gd name="f7" fmla="val f3"/>
                              <a:gd name="f8" fmla="?: f4 f0 1"/>
                              <a:gd name="f9" fmla="?: f5 f1 1"/>
                              <a:gd name="f10" fmla="?: f6 f2 1"/>
                              <a:gd name="f11" fmla="*/ f8 1 21600"/>
                              <a:gd name="f12" fmla="*/ f9 1 21600"/>
                              <a:gd name="f13" fmla="*/ 21600 f8 1"/>
                              <a:gd name="f14" fmla="*/ 21600 f9 1"/>
                              <a:gd name="f15" fmla="min f12 f11"/>
                              <a:gd name="f16" fmla="*/ f13 1 f10"/>
                              <a:gd name="f17" fmla="*/ f14 1 f10"/>
                              <a:gd name="f18" fmla="val f16"/>
                              <a:gd name="f19" fmla="val f17"/>
                              <a:gd name="f20" fmla="*/ f7 f15 1"/>
                              <a:gd name="f21" fmla="+- f19 0 f7"/>
                              <a:gd name="f22" fmla="+- f18 0 f7"/>
                              <a:gd name="f23" fmla="*/ f18 f15 1"/>
                              <a:gd name="f24" fmla="*/ f19 f15 1"/>
                              <a:gd name="f25" fmla="*/ f21 1 2"/>
                              <a:gd name="f26" fmla="*/ f21 1 4"/>
                              <a:gd name="f27" fmla="*/ f22 1 2"/>
                              <a:gd name="f28" fmla="*/ f22 1 4"/>
                              <a:gd name="f29" fmla="*/ f22 3 1"/>
                              <a:gd name="f30" fmla="*/ f21 3 1"/>
                              <a:gd name="f31" fmla="+- f7 f25 0"/>
                              <a:gd name="f32" fmla="+- f7 f27 0"/>
                              <a:gd name="f33" fmla="*/ f29 1 4"/>
                              <a:gd name="f34" fmla="*/ f30 1 4"/>
                              <a:gd name="f35" fmla="*/ f28 f15 1"/>
                              <a:gd name="f36" fmla="*/ f26 f15 1"/>
                              <a:gd name="f37" fmla="*/ f33 f15 1"/>
                              <a:gd name="f38" fmla="*/ f34 f15 1"/>
                              <a:gd name="f39" fmla="*/ f31 f15 1"/>
                              <a:gd name="f40" fmla="*/ f32 f15 1"/>
                            </a:gdLst>
                            <a:ahLst/>
                            <a:cxnLst>
                              <a:cxn ang="3cd4">
                                <a:pos x="hc" y="t"/>
                              </a:cxn>
                              <a:cxn ang="0">
                                <a:pos x="r" y="vc"/>
                              </a:cxn>
                              <a:cxn ang="cd4">
                                <a:pos x="hc" y="b"/>
                              </a:cxn>
                              <a:cxn ang="cd2">
                                <a:pos x="l" y="vc"/>
                              </a:cxn>
                            </a:cxnLst>
                            <a:rect l="f35" t="f36" r="f37" b="f38"/>
                            <a:pathLst>
                              <a:path>
                                <a:moveTo>
                                  <a:pt x="f20" y="f39"/>
                                </a:moveTo>
                                <a:lnTo>
                                  <a:pt x="f40" y="f20"/>
                                </a:lnTo>
                                <a:lnTo>
                                  <a:pt x="f23" y="f39"/>
                                </a:lnTo>
                                <a:lnTo>
                                  <a:pt x="f40" y="f24"/>
                                </a:lnTo>
                                <a:close/>
                              </a:path>
                            </a:pathLst>
                          </a:custGeom>
                          <a:solidFill>
                            <a:srgbClr val="FFFFFF"/>
                          </a:solidFill>
                          <a:ln w="9528" cap="flat">
                            <a:solidFill>
                              <a:srgbClr val="000000"/>
                            </a:solidFill>
                            <a:prstDash val="solid"/>
                            <a:miter/>
                          </a:ln>
                        </wps:spPr>
                        <wps:txbx>
                          <w:txbxContent>
                            <w:p w14:paraId="61B6F50C" w14:textId="77777777" w:rsidR="00473C79" w:rsidRDefault="00A4341E">
                              <w:pPr>
                                <w:snapToGrid w:val="0"/>
                                <w:spacing w:line="320" w:lineRule="exact"/>
                                <w:jc w:val="both"/>
                                <w:rPr>
                                  <w:rFonts w:eastAsia="標楷體"/>
                                </w:rPr>
                              </w:pPr>
                              <w:r>
                                <w:rPr>
                                  <w:rFonts w:eastAsia="標楷體"/>
                                </w:rPr>
                                <w:t>初檢報告結果</w:t>
                              </w:r>
                            </w:p>
                          </w:txbxContent>
                        </wps:txbx>
                        <wps:bodyPr vert="horz" wrap="square" lIns="91440" tIns="45720" rIns="91440" bIns="45720" anchor="t" anchorCtr="0" compatLnSpc="0">
                          <a:noAutofit/>
                        </wps:bodyPr>
                      </wps:wsp>
                      <wps:wsp>
                        <wps:cNvPr id="134" name="AutoShape 325"/>
                        <wps:cNvSpPr/>
                        <wps:spPr>
                          <a:xfrm>
                            <a:off x="4229099" y="1065532"/>
                            <a:ext cx="1828800" cy="880740"/>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FFFFFF"/>
                          </a:solidFill>
                          <a:ln w="9528" cap="flat">
                            <a:solidFill>
                              <a:srgbClr val="000000"/>
                            </a:solidFill>
                            <a:prstDash val="solid"/>
                            <a:round/>
                          </a:ln>
                        </wps:spPr>
                        <wps:txbx>
                          <w:txbxContent>
                            <w:p w14:paraId="3799E743" w14:textId="77777777" w:rsidR="00473C79" w:rsidRDefault="00A4341E">
                              <w:pPr>
                                <w:numPr>
                                  <w:ilvl w:val="0"/>
                                  <w:numId w:val="12"/>
                                </w:numPr>
                                <w:tabs>
                                  <w:tab w:val="left" w:pos="360"/>
                                </w:tabs>
                                <w:snapToGrid w:val="0"/>
                                <w:spacing w:line="360" w:lineRule="exact"/>
                                <w:ind w:left="357" w:hanging="357"/>
                                <w:rPr>
                                  <w:rFonts w:eastAsia="標楷體"/>
                                  <w:sz w:val="22"/>
                                  <w:szCs w:val="22"/>
                                </w:rPr>
                              </w:pPr>
                              <w:r>
                                <w:rPr>
                                  <w:rFonts w:eastAsia="標楷體"/>
                                  <w:sz w:val="22"/>
                                  <w:szCs w:val="22"/>
                                </w:rPr>
                                <w:t>通知個案，並將結果紀錄於兒童健康手冊</w:t>
                              </w:r>
                            </w:p>
                            <w:p w14:paraId="2649C9F0" w14:textId="77777777" w:rsidR="00473C79" w:rsidRDefault="00A4341E">
                              <w:pPr>
                                <w:numPr>
                                  <w:ilvl w:val="0"/>
                                  <w:numId w:val="12"/>
                                </w:numPr>
                                <w:tabs>
                                  <w:tab w:val="left" w:pos="360"/>
                                </w:tabs>
                                <w:snapToGrid w:val="0"/>
                                <w:spacing w:line="360" w:lineRule="exact"/>
                                <w:ind w:left="357" w:hanging="357"/>
                              </w:pPr>
                              <w:r>
                                <w:rPr>
                                  <w:rFonts w:eastAsia="標楷體"/>
                                  <w:sz w:val="22"/>
                                  <w:szCs w:val="22"/>
                                </w:rPr>
                                <w:t>報告歸病歷</w:t>
                              </w:r>
                            </w:p>
                          </w:txbxContent>
                        </wps:txbx>
                        <wps:bodyPr vert="horz" wrap="square" lIns="91440" tIns="45720" rIns="91440" bIns="45720" anchor="t" anchorCtr="0" compatLnSpc="0">
                          <a:noAutofit/>
                        </wps:bodyPr>
                      </wps:wsp>
                      <wps:wsp>
                        <wps:cNvPr id="135" name="Line 326"/>
                        <wps:cNvCnPr/>
                        <wps:spPr>
                          <a:xfrm>
                            <a:off x="3657600" y="1598928"/>
                            <a:ext cx="466728" cy="641"/>
                          </a:xfrm>
                          <a:prstGeom prst="straightConnector1">
                            <a:avLst/>
                          </a:prstGeom>
                          <a:noFill/>
                          <a:ln w="9528" cap="flat">
                            <a:solidFill>
                              <a:srgbClr val="000000"/>
                            </a:solidFill>
                            <a:prstDash val="solid"/>
                            <a:round/>
                            <a:tailEnd type="arrow"/>
                          </a:ln>
                        </wps:spPr>
                        <wps:bodyPr/>
                      </wps:wsp>
                      <wps:wsp>
                        <wps:cNvPr id="136" name="Rectangle 327"/>
                        <wps:cNvSpPr/>
                        <wps:spPr>
                          <a:xfrm>
                            <a:off x="4581528" y="146047"/>
                            <a:ext cx="1485900" cy="571500"/>
                          </a:xfrm>
                          <a:prstGeom prst="rect">
                            <a:avLst/>
                          </a:prstGeom>
                          <a:solidFill>
                            <a:srgbClr val="FFFFFF"/>
                          </a:solidFill>
                          <a:ln w="9528" cap="flat">
                            <a:solidFill>
                              <a:srgbClr val="000000"/>
                            </a:solidFill>
                            <a:prstDash val="solid"/>
                            <a:miter/>
                          </a:ln>
                        </wps:spPr>
                        <wps:txbx>
                          <w:txbxContent>
                            <w:p w14:paraId="35CE39A5" w14:textId="77777777" w:rsidR="00473C79" w:rsidRDefault="00A4341E">
                              <w:pPr>
                                <w:snapToGrid w:val="0"/>
                                <w:spacing w:line="320" w:lineRule="exact"/>
                                <w:jc w:val="both"/>
                                <w:rPr>
                                  <w:rFonts w:eastAsia="標楷體"/>
                                </w:rPr>
                              </w:pPr>
                              <w:r>
                                <w:rPr>
                                  <w:rFonts w:eastAsia="標楷體"/>
                                </w:rPr>
                                <w:t>與篩檢合約實驗室聯繫、查明原因</w:t>
                              </w:r>
                            </w:p>
                          </w:txbxContent>
                        </wps:txbx>
                        <wps:bodyPr vert="horz" wrap="square" lIns="91440" tIns="45720" rIns="91440" bIns="45720" anchor="t" anchorCtr="0" compatLnSpc="0">
                          <a:noAutofit/>
                        </wps:bodyPr>
                      </wps:wsp>
                      <wps:wsp>
                        <wps:cNvPr id="137" name="Line 330"/>
                        <wps:cNvCnPr/>
                        <wps:spPr>
                          <a:xfrm>
                            <a:off x="419096" y="1984376"/>
                            <a:ext cx="641" cy="228600"/>
                          </a:xfrm>
                          <a:prstGeom prst="straightConnector1">
                            <a:avLst/>
                          </a:prstGeom>
                          <a:noFill/>
                          <a:ln w="9528" cap="flat">
                            <a:solidFill>
                              <a:srgbClr val="000000"/>
                            </a:solidFill>
                            <a:prstDash val="solid"/>
                            <a:round/>
                            <a:tailEnd type="arrow"/>
                          </a:ln>
                        </wps:spPr>
                        <wps:bodyPr/>
                      </wps:wsp>
                      <wps:wsp>
                        <wps:cNvPr id="138" name="AutoShape 32"/>
                        <wps:cNvSpPr/>
                        <wps:spPr>
                          <a:xfrm>
                            <a:off x="4229099" y="2279654"/>
                            <a:ext cx="1257300" cy="457200"/>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FFFFFF"/>
                          </a:solidFill>
                          <a:ln w="9528" cap="flat">
                            <a:solidFill>
                              <a:srgbClr val="000000"/>
                            </a:solidFill>
                            <a:prstDash val="solid"/>
                            <a:round/>
                          </a:ln>
                        </wps:spPr>
                        <wps:txbx>
                          <w:txbxContent>
                            <w:p w14:paraId="11B9F14C" w14:textId="77777777" w:rsidR="00473C79" w:rsidRDefault="00A4341E">
                              <w:pPr>
                                <w:snapToGrid w:val="0"/>
                                <w:spacing w:line="320" w:lineRule="exact"/>
                                <w:jc w:val="both"/>
                                <w:rPr>
                                  <w:rFonts w:eastAsia="標楷體"/>
                                </w:rPr>
                              </w:pPr>
                              <w:r>
                                <w:rPr>
                                  <w:rFonts w:eastAsia="標楷體"/>
                                </w:rPr>
                                <w:t>確認診斷系統</w:t>
                              </w:r>
                            </w:p>
                          </w:txbxContent>
                        </wps:txbx>
                        <wps:bodyPr vert="horz" wrap="square" lIns="91440" tIns="45720" rIns="91440" bIns="45720" anchor="t" anchorCtr="0" compatLnSpc="0">
                          <a:noAutofit/>
                        </wps:bodyPr>
                      </wps:wsp>
                      <wps:wsp>
                        <wps:cNvPr id="139" name="Line 331"/>
                        <wps:cNvCnPr/>
                        <wps:spPr>
                          <a:xfrm>
                            <a:off x="2626357" y="1984376"/>
                            <a:ext cx="641" cy="228600"/>
                          </a:xfrm>
                          <a:prstGeom prst="straightConnector1">
                            <a:avLst/>
                          </a:prstGeom>
                          <a:noFill/>
                          <a:ln w="9528" cap="flat">
                            <a:solidFill>
                              <a:srgbClr val="000000"/>
                            </a:solidFill>
                            <a:prstDash val="solid"/>
                            <a:round/>
                            <a:tailEnd type="arrow"/>
                          </a:ln>
                        </wps:spPr>
                        <wps:bodyPr/>
                      </wps:wsp>
                      <wps:wsp>
                        <wps:cNvPr id="140" name="Line 449"/>
                        <wps:cNvCnPr/>
                        <wps:spPr>
                          <a:xfrm>
                            <a:off x="4010028" y="488947"/>
                            <a:ext cx="514350" cy="641"/>
                          </a:xfrm>
                          <a:prstGeom prst="straightConnector1">
                            <a:avLst/>
                          </a:prstGeom>
                          <a:noFill/>
                          <a:ln w="9528" cap="flat">
                            <a:solidFill>
                              <a:srgbClr val="000000"/>
                            </a:solidFill>
                            <a:prstDash val="solid"/>
                            <a:round/>
                            <a:tailEnd type="arrow"/>
                          </a:ln>
                        </wps:spPr>
                        <wps:bodyPr/>
                      </wps:wsp>
                      <wps:wsp>
                        <wps:cNvPr id="141" name="AutoShape 329"/>
                        <wps:cNvSpPr/>
                        <wps:spPr>
                          <a:xfrm>
                            <a:off x="0" y="2212976"/>
                            <a:ext cx="914400" cy="457200"/>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FFFFFF"/>
                          </a:solidFill>
                          <a:ln w="9528" cap="flat">
                            <a:solidFill>
                              <a:srgbClr val="000000"/>
                            </a:solidFill>
                            <a:prstDash val="solid"/>
                            <a:round/>
                          </a:ln>
                        </wps:spPr>
                        <wps:txbx>
                          <w:txbxContent>
                            <w:p w14:paraId="07E36922" w14:textId="77777777" w:rsidR="00473C79" w:rsidRDefault="00A4341E">
                              <w:pPr>
                                <w:snapToGrid w:val="0"/>
                                <w:spacing w:line="320" w:lineRule="exact"/>
                                <w:jc w:val="both"/>
                                <w:rPr>
                                  <w:rFonts w:eastAsia="標楷體"/>
                                </w:rPr>
                              </w:pPr>
                              <w:r>
                                <w:rPr>
                                  <w:rFonts w:eastAsia="標楷體"/>
                                </w:rPr>
                                <w:t>複檢系統</w:t>
                              </w:r>
                            </w:p>
                          </w:txbxContent>
                        </wps:txbx>
                        <wps:bodyPr vert="horz" wrap="square" lIns="91440" tIns="45720" rIns="91440" bIns="45720" anchor="t" anchorCtr="0" compatLnSpc="0">
                          <a:noAutofit/>
                        </wps:bodyPr>
                      </wps:wsp>
                    </wpg:wgp>
                  </a:graphicData>
                </a:graphic>
              </wp:inline>
            </w:drawing>
          </mc:Choice>
          <mc:Fallback>
            <w:pict>
              <v:group w14:anchorId="55F066DE" id="畫布 22" o:spid="_x0000_s1110" style="width:477.75pt;height:219.25pt;mso-position-horizontal-relative:char;mso-position-vertical-relative:line" coordsize="60674,27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">
                <v:rect id="Rectangle 26" o:spid="_x0000_s1111" style="position:absolute;left:35432;top:12052;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" stroked="f">
                  <v:textbox>
                    <w:txbxContent>
                      <w:p w14:paraId="4D659223" w14:textId="77777777" w:rsidR="00473C79" w:rsidRDefault="00A4341E">
                        <w:pPr>
                          <w:snapToGrid w:val="0"/>
                          <w:spacing w:line="320" w:lineRule="exact"/>
                          <w:jc w:val="both"/>
                          <w:rPr>
                            <w:rFonts w:eastAsia="標楷體"/>
                          </w:rPr>
                        </w:pPr>
                        <w:r>
                          <w:rPr>
                            <w:rFonts w:eastAsia="標楷體"/>
                          </w:rPr>
                          <w:t>陰性</w:t>
                        </w:r>
                      </w:p>
                    </w:txbxContent>
                  </v:textbox>
                </v:rect>
                <v:rect id="Rectangle 27" o:spid="_x0000_s1112" style="position:absolute;left:10858;top:12623;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" stroked="f">
                  <v:textbox>
                    <w:txbxContent>
                      <w:p w14:paraId="5297532F" w14:textId="77777777" w:rsidR="00473C79" w:rsidRDefault="00A4341E">
                        <w:pPr>
                          <w:snapToGrid w:val="0"/>
                          <w:spacing w:line="320" w:lineRule="exact"/>
                          <w:jc w:val="both"/>
                          <w:rPr>
                            <w:rFonts w:eastAsia="標楷體"/>
                          </w:rPr>
                        </w:pPr>
                        <w:r>
                          <w:rPr>
                            <w:rFonts w:eastAsia="標楷體"/>
                          </w:rPr>
                          <w:t>疑陽性</w:t>
                        </w:r>
                      </w:p>
                    </w:txbxContent>
                  </v:textbox>
                </v:rect>
                <v:rect id="Rectangle 28" o:spid="_x0000_s1113" style="position:absolute;left:26765;top:18700;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" stroked="f">
                  <v:textbox>
                    <w:txbxContent>
                      <w:p w14:paraId="65588AA8" w14:textId="77777777" w:rsidR="00473C79" w:rsidRDefault="00A4341E">
                        <w:pPr>
                          <w:snapToGrid w:val="0"/>
                          <w:spacing w:line="320" w:lineRule="exact"/>
                          <w:jc w:val="both"/>
                          <w:rPr>
                            <w:rFonts w:eastAsia="標楷體"/>
                          </w:rPr>
                        </w:pPr>
                        <w:r>
                          <w:rPr>
                            <w:rFonts w:eastAsia="標楷體"/>
                          </w:rPr>
                          <w:t>陽性</w:t>
                        </w:r>
                      </w:p>
                    </w:txbxContent>
                  </v:textbox>
                </v:rect>
                <v:shape id="Line 29" o:spid="_x0000_s1114" type="#_x0000_t32" style="position:absolute;left:10382;top:16002;width:5715;height: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" strokeweight=".26467mm">
                  <v:stroke endarrow="open"/>
                </v:shape>
                <v:rect id="Rectangle 30" o:spid="_x0000_s1115" style="position:absolute;left:18288;top:22129;width:1714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" strokeweight=".26467mm">
                  <v:textbox>
                    <w:txbxContent>
                      <w:p w14:paraId="08450B44" w14:textId="77777777" w:rsidR="00473C79" w:rsidRDefault="00A4341E">
                        <w:pPr>
                          <w:snapToGrid w:val="0"/>
                          <w:spacing w:line="320" w:lineRule="exact"/>
                          <w:jc w:val="both"/>
                          <w:rPr>
                            <w:rFonts w:ascii="標楷體" w:eastAsia="標楷體" w:hAnsi="標楷體"/>
                          </w:rPr>
                        </w:pPr>
                        <w:r>
                          <w:rPr>
                            <w:rFonts w:ascii="標楷體" w:eastAsia="標楷體" w:hAnsi="標楷體"/>
                          </w:rPr>
                          <w:t>電話通知個案至確診醫院報到</w:t>
                        </w:r>
                      </w:p>
                    </w:txbxContent>
                  </v:textbox>
                </v:rect>
                <v:shape id="Line 31" o:spid="_x0000_s1116" type="#_x0000_t32" style="position:absolute;left:35528;top:25146;width:6762;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" strokeweight=".26467mm">
                  <v:stroke endarrow="open"/>
                </v:shape>
                <v:rect id="Rectangle 33" o:spid="_x0000_s1117" style="position:absolute;left:21240;top:10287;width:571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" stroked="f">
                  <v:textbox>
                    <w:txbxContent>
                      <w:p w14:paraId="064059FD" w14:textId="77777777" w:rsidR="00473C79" w:rsidRDefault="00A4341E">
                        <w:pPr>
                          <w:snapToGrid w:val="0"/>
                          <w:spacing w:line="320" w:lineRule="exact"/>
                          <w:jc w:val="both"/>
                          <w:rPr>
                            <w:rFonts w:eastAsia="標楷體"/>
                          </w:rPr>
                        </w:pPr>
                        <w:r>
                          <w:rPr>
                            <w:rFonts w:eastAsia="標楷體"/>
                          </w:rPr>
                          <w:t>收到</w:t>
                        </w:r>
                      </w:p>
                    </w:txbxContent>
                  </v:textbox>
                </v:rect>
                <v:rect id="Rectangle 34" o:spid="_x0000_s1118" style="position:absolute;left:37242;top:1460;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" stroked="f">
                  <v:textbox>
                    <w:txbxContent>
                      <w:p w14:paraId="504F99EA" w14:textId="77777777" w:rsidR="00473C79" w:rsidRDefault="00A4341E">
                        <w:pPr>
                          <w:spacing w:line="320" w:lineRule="exact"/>
                          <w:jc w:val="both"/>
                          <w:rPr>
                            <w:rFonts w:eastAsia="標楷體"/>
                          </w:rPr>
                        </w:pPr>
                        <w:r>
                          <w:rPr>
                            <w:rFonts w:eastAsia="標楷體"/>
                          </w:rPr>
                          <w:t>未收到</w:t>
                        </w:r>
                      </w:p>
                    </w:txbxContent>
                  </v:textbox>
                </v:rect>
                <v:shape id="Line 58" o:spid="_x0000_s1119" type="#_x0000_t32" style="position:absolute;left:26396;top:10287;width:7;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" strokeweight=".26467mm">
                  <v:stroke endarrow="open"/>
                </v:shape>
                <v:shape id="AutoShape 323" o:spid="_x0000_s1120" style="position:absolute;left:12668;width:27432;height:10287;visibility:visible;mso-wrap-style:square;v-text-anchor:top" coordsize="2743200,1028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" adj="-11796480,,5400" path="m,514350l1371600,,2743200,514350,1371600,1028700,,514350xe" strokeweight=".26467mm">
                  <v:stroke joinstyle="miter"/>
                  <v:formulas/>
                  <v:path arrowok="t" o:connecttype="custom" o:connectlocs="1371600,0;2743200,514350;1371600,1028700;0,514350" o:connectangles="270,0,90,180" textboxrect="685800,257175,2057400,771525"/>
                  <v:textbox>
                    <w:txbxContent>
                      <w:p w14:paraId="1102024D" w14:textId="77777777" w:rsidR="00473C79" w:rsidRDefault="00A4341E">
                        <w:pPr>
                          <w:snapToGrid w:val="0"/>
                          <w:spacing w:line="240" w:lineRule="exact"/>
                          <w:jc w:val="both"/>
                        </w:pPr>
                        <w:r>
                          <w:rPr>
                            <w:rFonts w:ascii="標楷體" w:eastAsia="標楷體" w:hAnsi="標楷體"/>
                            <w:color w:val="000000"/>
                            <w:spacing w:val="-10"/>
                            <w:sz w:val="21"/>
                            <w:szCs w:val="21"/>
                          </w:rPr>
                          <w:t>篩檢合約實驗室</w:t>
                        </w:r>
                        <w:r>
                          <w:rPr>
                            <w:rFonts w:eastAsia="標楷體"/>
                            <w:color w:val="000000"/>
                            <w:sz w:val="21"/>
                            <w:szCs w:val="21"/>
                          </w:rPr>
                          <w:t>收到血片後</w:t>
                        </w:r>
                        <w:r>
                          <w:rPr>
                            <w:rFonts w:eastAsia="標楷體"/>
                            <w:color w:val="000000"/>
                            <w:sz w:val="21"/>
                            <w:szCs w:val="21"/>
                          </w:rPr>
                          <w:t>72</w:t>
                        </w:r>
                        <w:r>
                          <w:rPr>
                            <w:rFonts w:eastAsia="標楷體"/>
                            <w:color w:val="000000"/>
                            <w:sz w:val="21"/>
                            <w:szCs w:val="21"/>
                          </w:rPr>
                          <w:t>小時內產出篩檢報告並登錄系統</w:t>
                        </w:r>
                      </w:p>
                    </w:txbxContent>
                  </v:textbox>
                </v:shape>
                <v:shape id="AutoShape 324" o:spid="_x0000_s1121" style="position:absolute;left:16097;top:12604;width:20574;height:6858;visibility:visible;mso-wrap-style:square;v-text-anchor:top" coordsize="2057400,6858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" adj="-11796480,,5400" path="m,342900l1028700,,2057400,342900,1028700,685800,,342900xe" strokeweight=".26467mm">
                  <v:stroke joinstyle="miter"/>
                  <v:formulas/>
                  <v:path arrowok="t" o:connecttype="custom" o:connectlocs="1028700,0;2057400,342900;1028700,685800;0,342900" o:connectangles="270,0,90,180" textboxrect="514350,171450,1543050,514350"/>
                  <v:textbox>
                    <w:txbxContent>
                      <w:p w14:paraId="61B6F50C" w14:textId="77777777" w:rsidR="00473C79" w:rsidRDefault="00A4341E">
                        <w:pPr>
                          <w:snapToGrid w:val="0"/>
                          <w:spacing w:line="320" w:lineRule="exact"/>
                          <w:jc w:val="both"/>
                          <w:rPr>
                            <w:rFonts w:eastAsia="標楷體"/>
                          </w:rPr>
                        </w:pPr>
                        <w:r>
                          <w:rPr>
                            <w:rFonts w:eastAsia="標楷體"/>
                          </w:rPr>
                          <w:t>初檢報告結果</w:t>
                        </w:r>
                      </w:p>
                    </w:txbxContent>
                  </v:textbox>
                </v:shape>
                <v:shape id="AutoShape 325" o:spid="_x0000_s1122" style="position:absolute;left:42290;top:10655;width:18288;height:8807;visibility:visible;mso-wrap-style:square;v-text-anchor:top" coordsize="1828800,8807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" adj="-11796480,,5400" path="m146790,at,,293580,293580,146790,,,146790l,733950at,587160,293580,880740,,733950,146790,880740l1682010,880740at1535220,587160,1828800,880740,1682010,880740,1828800,733950l1828800,146790at1535220,,1828800,293580,1828800,146790,1682010,l146790,xe" strokeweight=".26467mm">
                  <v:stroke joinstyle="round"/>
                  <v:formulas/>
                  <v:path arrowok="t" o:connecttype="custom" o:connectlocs="914400,0;1828800,440370;914400,880740;0,440370" o:connectangles="270,0,90,180" textboxrect="42995,42995,1785805,837745"/>
                  <v:textbox>
                    <w:txbxContent>
                      <w:p w14:paraId="3799E743" w14:textId="77777777" w:rsidR="00473C79" w:rsidRDefault="00A4341E">
                        <w:pPr>
                          <w:numPr>
                            <w:ilvl w:val="0"/>
                            <w:numId w:val="12"/>
                          </w:numPr>
                          <w:tabs>
                            <w:tab w:val="left" w:pos="360"/>
                          </w:tabs>
                          <w:snapToGrid w:val="0"/>
                          <w:spacing w:line="360" w:lineRule="exact"/>
                          <w:ind w:left="357" w:hanging="357"/>
                          <w:rPr>
                            <w:rFonts w:eastAsia="標楷體"/>
                            <w:sz w:val="22"/>
                            <w:szCs w:val="22"/>
                          </w:rPr>
                        </w:pPr>
                        <w:r>
                          <w:rPr>
                            <w:rFonts w:eastAsia="標楷體"/>
                            <w:sz w:val="22"/>
                            <w:szCs w:val="22"/>
                          </w:rPr>
                          <w:t>通知個案，並將結果紀錄於兒童健康手冊</w:t>
                        </w:r>
                      </w:p>
                      <w:p w14:paraId="2649C9F0" w14:textId="77777777" w:rsidR="00473C79" w:rsidRDefault="00A4341E">
                        <w:pPr>
                          <w:numPr>
                            <w:ilvl w:val="0"/>
                            <w:numId w:val="12"/>
                          </w:numPr>
                          <w:tabs>
                            <w:tab w:val="left" w:pos="360"/>
                          </w:tabs>
                          <w:snapToGrid w:val="0"/>
                          <w:spacing w:line="360" w:lineRule="exact"/>
                          <w:ind w:left="357" w:hanging="357"/>
                        </w:pPr>
                        <w:r>
                          <w:rPr>
                            <w:rFonts w:eastAsia="標楷體"/>
                            <w:sz w:val="22"/>
                            <w:szCs w:val="22"/>
                          </w:rPr>
                          <w:t>報告歸病歷</w:t>
                        </w:r>
                      </w:p>
                    </w:txbxContent>
                  </v:textbox>
                </v:shape>
                <v:shape id="Line 326" o:spid="_x0000_s1123" type="#_x0000_t32" style="position:absolute;left:36576;top:15989;width:4667;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" strokeweight=".26467mm">
                  <v:stroke endarrow="open"/>
                </v:shape>
                <v:rect id="Rectangle 327" o:spid="_x0000_s1124" style="position:absolute;left:45815;top:1460;width:14859;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" strokeweight=".26467mm">
                  <v:textbox>
                    <w:txbxContent>
                      <w:p w14:paraId="35CE39A5" w14:textId="77777777" w:rsidR="00473C79" w:rsidRDefault="00A4341E">
                        <w:pPr>
                          <w:snapToGrid w:val="0"/>
                          <w:spacing w:line="320" w:lineRule="exact"/>
                          <w:jc w:val="both"/>
                          <w:rPr>
                            <w:rFonts w:eastAsia="標楷體"/>
                          </w:rPr>
                        </w:pPr>
                        <w:r>
                          <w:rPr>
                            <w:rFonts w:eastAsia="標楷體"/>
                          </w:rPr>
                          <w:t>與篩檢合約實驗室聯繫、查明原因</w:t>
                        </w:r>
                      </w:p>
                    </w:txbxContent>
                  </v:textbox>
                </v:rect>
                <v:shape id="Line 330" o:spid="_x0000_s1125" type="#_x0000_t32" style="position:absolute;left:4190;top:19843;width:7;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" strokeweight=".26467mm">
                  <v:stroke endarrow="open"/>
                </v:shape>
                <v:shape id="AutoShape 32" o:spid="_x0000_s1126" style="position:absolute;left:42290;top:22796;width:12573;height:4572;visibility:visible;mso-wrap-style:square;v-text-anchor:top" coordsize="1257300,457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" adj="-11796480,,5400" path="m76200,at,,152400,152400,76200,,,76200l,381000at,304800,152400,457200,,381000,76200,457200l1181100,457200at1104900,304800,1257300,457200,1181100,457200,1257300,381000l1257300,76200at1104900,,1257300,152400,1257300,76200,1181100,l76200,xe" strokeweight=".26467mm">
                  <v:stroke joinstyle="round"/>
                  <v:formulas/>
                  <v:path arrowok="t" o:connecttype="custom" o:connectlocs="628650,0;1257300,228600;628650,457200;0,228600" o:connectangles="270,0,90,180" textboxrect="22319,22319,1234981,434881"/>
                  <v:textbox>
                    <w:txbxContent>
                      <w:p w14:paraId="11B9F14C" w14:textId="77777777" w:rsidR="00473C79" w:rsidRDefault="00A4341E">
                        <w:pPr>
                          <w:snapToGrid w:val="0"/>
                          <w:spacing w:line="320" w:lineRule="exact"/>
                          <w:jc w:val="both"/>
                          <w:rPr>
                            <w:rFonts w:eastAsia="標楷體"/>
                          </w:rPr>
                        </w:pPr>
                        <w:r>
                          <w:rPr>
                            <w:rFonts w:eastAsia="標楷體"/>
                          </w:rPr>
                          <w:t>確認診斷系統</w:t>
                        </w:r>
                      </w:p>
                    </w:txbxContent>
                  </v:textbox>
                </v:shape>
                <v:shape id="Line 331" o:spid="_x0000_s1127" type="#_x0000_t32" style="position:absolute;left:26263;top:19843;width:6;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" strokeweight=".26467mm">
                  <v:stroke endarrow="open"/>
                </v:shape>
                <v:shape id="Line 449" o:spid="_x0000_s1128" type="#_x0000_t32" style="position:absolute;left:40100;top:4889;width:5143;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" strokeweight=".26467mm">
                  <v:stroke endarrow="open"/>
                </v:shape>
                <v:shape id="AutoShape 329" o:spid="_x0000_s1129" style="position:absolute;top:22129;width:9144;height:4572;visibility:visible;mso-wrap-style:square;v-text-anchor:top" coordsize="914400,457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" adj="-11796480,,5400" path="m76200,at,,152400,152400,76200,,,76200l,381000at,304800,152400,457200,,381000,76200,457200l838200,457200at762000,304800,914400,457200,838200,457200,914400,381000l914400,76200at762000,,914400,152400,914400,76200,838200,l76200,xe" strokeweight=".26467mm">
                  <v:stroke joinstyle="round"/>
                  <v:formulas/>
                  <v:path arrowok="t" o:connecttype="custom" o:connectlocs="457200,0;914400,228600;457200,457200;0,228600" o:connectangles="270,0,90,180" textboxrect="22319,22319,892081,434881"/>
                  <v:textbox>
                    <w:txbxContent>
                      <w:p w14:paraId="07E36922" w14:textId="77777777" w:rsidR="00473C79" w:rsidRDefault="00A4341E">
                        <w:pPr>
                          <w:snapToGrid w:val="0"/>
                          <w:spacing w:line="320" w:lineRule="exact"/>
                          <w:jc w:val="both"/>
                          <w:rPr>
                            <w:rFonts w:eastAsia="標楷體"/>
                          </w:rPr>
                        </w:pPr>
                        <w:r>
                          <w:rPr>
                            <w:rFonts w:eastAsia="標楷體"/>
                          </w:rPr>
                          <w:t>複檢系統</w:t>
                        </w:r>
                      </w:p>
                    </w:txbxContent>
                  </v:textbox>
                </v:shape>
                <w10:anchorlock/>
              </v:group>
            </w:pict>
          </mc:Fallback>
        </mc:AlternateContent>
      </w:r>
    </w:p>
    <w:p w14:paraId="561CEE73" w14:textId="77777777" w:rsidR="00473C79" w:rsidRDefault="00A4341E">
      <w:pPr>
        <w:spacing w:line="380" w:lineRule="exact"/>
        <w:ind w:left="960"/>
        <w:jc w:val="center"/>
      </w:pPr>
      <w:r>
        <w:rPr>
          <w:rFonts w:eastAsia="標楷體" w:cs="Arial"/>
          <w:b/>
          <w:sz w:val="32"/>
          <w:szCs w:val="32"/>
        </w:rPr>
        <w:lastRenderedPageBreak/>
        <w:t>新生兒先天性代謝異常疾病篩檢</w:t>
      </w:r>
      <w:r>
        <w:rPr>
          <w:rFonts w:eastAsia="標楷體" w:cs="Arial"/>
          <w:sz w:val="28"/>
          <w:szCs w:val="28"/>
        </w:rPr>
        <w:t>（簡稱新生兒篩檢）</w:t>
      </w:r>
    </w:p>
    <w:p w14:paraId="2EF496DB" w14:textId="77777777" w:rsidR="00473C79" w:rsidRDefault="00A4341E">
      <w:pPr>
        <w:spacing w:line="380" w:lineRule="exact"/>
        <w:ind w:left="240" w:hanging="240"/>
        <w:rPr>
          <w:rFonts w:eastAsia="標楷體" w:cs="Arial"/>
        </w:rPr>
      </w:pPr>
      <w:r>
        <w:rPr>
          <w:rFonts w:eastAsia="標楷體" w:cs="Arial"/>
        </w:rPr>
        <w:t>－可以幫助寶寶早期發現先天性代謝異常疾病，早期接受妥善治療，減少因疾病所造成之身體或智能上的損害。</w:t>
      </w:r>
    </w:p>
    <w:p w14:paraId="784C2AAB" w14:textId="77777777" w:rsidR="00473C79" w:rsidRDefault="00A4341E">
      <w:pPr>
        <w:spacing w:before="72" w:line="400" w:lineRule="exact"/>
        <w:rPr>
          <w:rFonts w:eastAsia="標楷體" w:cs="Arial"/>
          <w:b/>
        </w:rPr>
      </w:pPr>
      <w:r>
        <w:rPr>
          <w:rFonts w:eastAsia="標楷體" w:cs="Arial"/>
          <w:b/>
        </w:rPr>
        <w:t>親愛的爸爸、媽媽：</w:t>
      </w:r>
    </w:p>
    <w:p w14:paraId="1D0DDD88" w14:textId="77777777" w:rsidR="00473C79" w:rsidRDefault="00A4341E">
      <w:pPr>
        <w:spacing w:line="360" w:lineRule="exact"/>
      </w:pPr>
      <w:r>
        <w:rPr>
          <w:rFonts w:eastAsia="標楷體" w:cs="Arial"/>
          <w:b/>
          <w:sz w:val="22"/>
          <w:szCs w:val="22"/>
        </w:rPr>
        <w:tab/>
      </w:r>
      <w:r>
        <w:rPr>
          <w:rFonts w:eastAsia="標楷體" w:cs="Arial"/>
          <w:b/>
          <w:sz w:val="22"/>
          <w:szCs w:val="22"/>
        </w:rPr>
        <w:t>健康的孩子，是家庭的歡樂泉源。如果孩子在成長過程中發生病痛時，常會帶給家庭及社會不同程度的影響；因此，藉此提醒您，讓孩子儘早接受新生兒篩檢及相關健康檢查服務是非常重要的。透過新生兒篩檢，可以幫孩子早期發現症狀不明顯的先天性代謝異常疾病，及早於黃金治療期間提供妥善之診治，使疾病對身體或智能之損害降至最低。為了確定您的寶寶是否罹患先天性代謝異常疾病，將由醫院（所）對</w:t>
      </w:r>
      <w:r>
        <w:rPr>
          <w:rFonts w:eastAsia="標楷體" w:cs="Arial"/>
          <w:b/>
          <w:bCs/>
          <w:sz w:val="22"/>
          <w:szCs w:val="22"/>
        </w:rPr>
        <w:t>出生</w:t>
      </w:r>
      <w:r>
        <w:rPr>
          <w:rFonts w:eastAsia="標楷體" w:cs="Arial"/>
          <w:b/>
          <w:bCs/>
          <w:sz w:val="22"/>
          <w:szCs w:val="22"/>
        </w:rPr>
        <w:t>48</w:t>
      </w:r>
      <w:r>
        <w:rPr>
          <w:rFonts w:eastAsia="標楷體" w:cs="Arial"/>
          <w:b/>
          <w:bCs/>
          <w:sz w:val="22"/>
          <w:szCs w:val="22"/>
        </w:rPr>
        <w:t>小時後</w:t>
      </w:r>
      <w:r>
        <w:rPr>
          <w:rFonts w:eastAsia="標楷體" w:cs="Arial"/>
          <w:b/>
          <w:sz w:val="22"/>
          <w:szCs w:val="22"/>
        </w:rPr>
        <w:t>之新生兒採取</w:t>
      </w:r>
      <w:r>
        <w:rPr>
          <w:rFonts w:eastAsia="標楷體" w:cs="Arial"/>
          <w:b/>
          <w:sz w:val="22"/>
          <w:szCs w:val="22"/>
        </w:rPr>
        <w:t>少許的腳跟血液，寄交衛生福利部國民健康署指定之新生兒篩檢合約實驗室進行相關檢驗。目前政府提供補助之新生兒篩檢檢查項目，如下：</w:t>
      </w:r>
    </w:p>
    <w:p w14:paraId="37F8642D" w14:textId="77777777" w:rsidR="00473C79" w:rsidRDefault="00473C79">
      <w:pPr>
        <w:spacing w:line="360" w:lineRule="exact"/>
        <w:rPr>
          <w:rFonts w:eastAsia="標楷體" w:cs="Arial"/>
          <w:sz w:val="22"/>
          <w:szCs w:val="22"/>
        </w:rPr>
      </w:pPr>
    </w:p>
    <w:p w14:paraId="4F27EDE9" w14:textId="77777777" w:rsidR="00473C79" w:rsidRDefault="00A4341E">
      <w:pPr>
        <w:numPr>
          <w:ilvl w:val="0"/>
          <w:numId w:val="13"/>
        </w:numPr>
        <w:spacing w:line="400" w:lineRule="exact"/>
        <w:rPr>
          <w:rFonts w:eastAsia="標楷體" w:cs="Arial"/>
          <w:b/>
          <w:sz w:val="26"/>
          <w:szCs w:val="26"/>
        </w:rPr>
      </w:pPr>
      <w:r>
        <w:rPr>
          <w:rFonts w:eastAsia="標楷體" w:cs="Arial"/>
          <w:b/>
          <w:sz w:val="26"/>
          <w:szCs w:val="26"/>
        </w:rPr>
        <w:t>先天性甲狀腺低能症</w:t>
      </w:r>
    </w:p>
    <w:p w14:paraId="49DEDC22" w14:textId="77777777" w:rsidR="00473C79" w:rsidRDefault="00A4341E">
      <w:pPr>
        <w:spacing w:line="360" w:lineRule="exact"/>
        <w:ind w:firstLine="440"/>
        <w:jc w:val="both"/>
        <w:rPr>
          <w:rFonts w:eastAsia="標楷體" w:cs="Arial"/>
          <w:sz w:val="22"/>
          <w:szCs w:val="22"/>
        </w:rPr>
      </w:pPr>
      <w:r>
        <w:rPr>
          <w:rFonts w:eastAsia="標楷體" w:cs="Arial"/>
          <w:sz w:val="22"/>
          <w:szCs w:val="22"/>
        </w:rPr>
        <w:t>約每</w:t>
      </w:r>
      <w:r>
        <w:rPr>
          <w:rFonts w:eastAsia="標楷體" w:cs="Arial"/>
          <w:sz w:val="22"/>
          <w:szCs w:val="22"/>
        </w:rPr>
        <w:t>3</w:t>
      </w:r>
      <w:r>
        <w:rPr>
          <w:rFonts w:eastAsia="標楷體" w:cs="Arial"/>
          <w:sz w:val="22"/>
          <w:szCs w:val="22"/>
        </w:rPr>
        <w:t>千個寶寶就會有一個。剛出生的寶寶幾乎無異常症狀，通常在出生</w:t>
      </w:r>
      <w:r>
        <w:rPr>
          <w:rFonts w:eastAsia="標楷體" w:cs="Arial"/>
          <w:sz w:val="22"/>
          <w:szCs w:val="22"/>
        </w:rPr>
        <w:t>2-3</w:t>
      </w:r>
      <w:r>
        <w:rPr>
          <w:rFonts w:eastAsia="標楷體" w:cs="Arial"/>
          <w:sz w:val="22"/>
          <w:szCs w:val="22"/>
        </w:rPr>
        <w:t>個月後慢慢出現症狀；主要是寶寶體內缺乏甲狀腺荷爾蒙，影響腦神經及身體生長發育。如到了</w:t>
      </w:r>
      <w:r>
        <w:rPr>
          <w:rFonts w:eastAsia="標楷體" w:cs="Arial"/>
          <w:sz w:val="22"/>
          <w:szCs w:val="22"/>
        </w:rPr>
        <w:t>6</w:t>
      </w:r>
      <w:r>
        <w:rPr>
          <w:rFonts w:eastAsia="標楷體" w:cs="Arial"/>
          <w:sz w:val="22"/>
          <w:szCs w:val="22"/>
        </w:rPr>
        <w:t>個月以後才治療，大部分會變成智能障礙、生長發育遲緩、身材矮小。但如能及早發現，在出生後</w:t>
      </w:r>
      <w:r>
        <w:rPr>
          <w:rFonts w:eastAsia="標楷體" w:cs="Arial"/>
          <w:sz w:val="22"/>
          <w:szCs w:val="22"/>
        </w:rPr>
        <w:t>1-2</w:t>
      </w:r>
      <w:r>
        <w:rPr>
          <w:rFonts w:eastAsia="標楷體" w:cs="Arial"/>
          <w:sz w:val="22"/>
          <w:szCs w:val="22"/>
        </w:rPr>
        <w:t>個月內給予甲狀腺素治療，可使寶寶有正常的智能及身體生長發育。</w:t>
      </w:r>
    </w:p>
    <w:p w14:paraId="05AFF20D" w14:textId="77777777" w:rsidR="00473C79" w:rsidRDefault="00473C79">
      <w:pPr>
        <w:spacing w:line="360" w:lineRule="exact"/>
        <w:ind w:firstLine="440"/>
        <w:jc w:val="both"/>
        <w:rPr>
          <w:rFonts w:eastAsia="標楷體" w:cs="Arial"/>
          <w:sz w:val="22"/>
          <w:szCs w:val="22"/>
        </w:rPr>
      </w:pPr>
    </w:p>
    <w:p w14:paraId="49E58D33" w14:textId="77777777" w:rsidR="00473C79" w:rsidRDefault="00A4341E">
      <w:pPr>
        <w:numPr>
          <w:ilvl w:val="0"/>
          <w:numId w:val="13"/>
        </w:numPr>
        <w:spacing w:line="400" w:lineRule="exact"/>
        <w:rPr>
          <w:rFonts w:eastAsia="標楷體" w:cs="Arial"/>
          <w:b/>
          <w:sz w:val="26"/>
          <w:szCs w:val="26"/>
        </w:rPr>
      </w:pPr>
      <w:r>
        <w:rPr>
          <w:rFonts w:eastAsia="標楷體" w:cs="Arial"/>
          <w:b/>
          <w:sz w:val="26"/>
          <w:szCs w:val="26"/>
        </w:rPr>
        <w:t>苯酮尿症</w:t>
      </w:r>
    </w:p>
    <w:p w14:paraId="0666CB60" w14:textId="77777777" w:rsidR="00473C79" w:rsidRDefault="00A4341E">
      <w:pPr>
        <w:spacing w:line="360" w:lineRule="exact"/>
        <w:ind w:firstLine="440"/>
        <w:rPr>
          <w:rFonts w:eastAsia="標楷體" w:cs="Arial"/>
          <w:sz w:val="22"/>
          <w:szCs w:val="22"/>
        </w:rPr>
      </w:pPr>
      <w:r>
        <w:rPr>
          <w:rFonts w:eastAsia="標楷體" w:cs="Arial"/>
          <w:sz w:val="22"/>
          <w:szCs w:val="22"/>
        </w:rPr>
        <w:t>約每</w:t>
      </w:r>
      <w:r>
        <w:rPr>
          <w:rFonts w:eastAsia="標楷體" w:cs="Arial"/>
          <w:sz w:val="22"/>
          <w:szCs w:val="22"/>
        </w:rPr>
        <w:t>3</w:t>
      </w:r>
      <w:r>
        <w:rPr>
          <w:rFonts w:eastAsia="標楷體" w:cs="Arial"/>
          <w:sz w:val="22"/>
          <w:szCs w:val="22"/>
        </w:rPr>
        <w:t>萬</w:t>
      </w:r>
      <w:r>
        <w:rPr>
          <w:rFonts w:eastAsia="標楷體" w:cs="Arial"/>
          <w:sz w:val="22"/>
          <w:szCs w:val="22"/>
        </w:rPr>
        <w:t>5</w:t>
      </w:r>
      <w:r>
        <w:rPr>
          <w:rFonts w:eastAsia="標楷體" w:cs="Arial"/>
          <w:sz w:val="22"/>
          <w:szCs w:val="22"/>
        </w:rPr>
        <w:t>千個寶寶就會有一個。通常在出生後</w:t>
      </w:r>
      <w:r>
        <w:rPr>
          <w:rFonts w:eastAsia="標楷體" w:cs="Arial"/>
          <w:sz w:val="22"/>
          <w:szCs w:val="22"/>
        </w:rPr>
        <w:t>3-4</w:t>
      </w:r>
      <w:r>
        <w:rPr>
          <w:rFonts w:eastAsia="標楷體" w:cs="Arial"/>
          <w:sz w:val="22"/>
          <w:szCs w:val="22"/>
        </w:rPr>
        <w:t>個月時出現症狀，如：生長發育遲緩，尿液及身體上有霉臭味，日後會出現嚴重智能不足；主要是寶寶體內無法有效代謝食物中的蛋白質。早期發現，於出生後</w:t>
      </w:r>
      <w:r>
        <w:rPr>
          <w:rFonts w:eastAsia="標楷體" w:cs="Arial"/>
          <w:sz w:val="22"/>
          <w:szCs w:val="22"/>
        </w:rPr>
        <w:t>3</w:t>
      </w:r>
      <w:r>
        <w:rPr>
          <w:rFonts w:eastAsia="標楷體" w:cs="Arial"/>
          <w:sz w:val="22"/>
          <w:szCs w:val="22"/>
        </w:rPr>
        <w:t>個月內，給予特殊飲食、定期追蹤，大部分的寶寶可有正常的智能發展。</w:t>
      </w:r>
    </w:p>
    <w:p w14:paraId="3094E04B" w14:textId="77777777" w:rsidR="00473C79" w:rsidRDefault="00473C79">
      <w:pPr>
        <w:spacing w:line="360" w:lineRule="exact"/>
        <w:ind w:firstLine="440"/>
        <w:rPr>
          <w:rFonts w:eastAsia="標楷體" w:cs="Arial"/>
          <w:sz w:val="22"/>
          <w:szCs w:val="22"/>
        </w:rPr>
      </w:pPr>
    </w:p>
    <w:p w14:paraId="5A6D5C7C" w14:textId="77777777" w:rsidR="00473C79" w:rsidRDefault="00A4341E">
      <w:pPr>
        <w:spacing w:line="460" w:lineRule="atLeast"/>
        <w:rPr>
          <w:rFonts w:eastAsia="標楷體" w:cs="Arial"/>
          <w:b/>
          <w:sz w:val="26"/>
          <w:szCs w:val="26"/>
        </w:rPr>
      </w:pPr>
      <w:r>
        <w:rPr>
          <w:rFonts w:eastAsia="標楷體" w:cs="Arial"/>
          <w:b/>
          <w:sz w:val="26"/>
          <w:szCs w:val="26"/>
        </w:rPr>
        <w:t>三、高胱胺酸尿症</w:t>
      </w:r>
    </w:p>
    <w:p w14:paraId="3081E693" w14:textId="77777777" w:rsidR="00473C79" w:rsidRDefault="00A4341E">
      <w:pPr>
        <w:spacing w:line="360" w:lineRule="exact"/>
        <w:ind w:firstLine="440"/>
        <w:rPr>
          <w:rFonts w:eastAsia="標楷體" w:cs="Arial"/>
          <w:sz w:val="22"/>
          <w:szCs w:val="22"/>
        </w:rPr>
      </w:pPr>
      <w:r>
        <w:rPr>
          <w:rFonts w:eastAsia="標楷體" w:cs="Arial"/>
          <w:sz w:val="22"/>
          <w:szCs w:val="22"/>
        </w:rPr>
        <w:t>約每</w:t>
      </w:r>
      <w:r>
        <w:rPr>
          <w:rFonts w:eastAsia="標楷體" w:cs="Arial"/>
          <w:sz w:val="22"/>
          <w:szCs w:val="22"/>
        </w:rPr>
        <w:t>10-20</w:t>
      </w:r>
      <w:r>
        <w:rPr>
          <w:rFonts w:eastAsia="標楷體" w:cs="Arial"/>
          <w:sz w:val="22"/>
          <w:szCs w:val="22"/>
        </w:rPr>
        <w:t>萬個寶寶就會有一個。主要是寶寶體內無法有效代謝食物中的蛋白質，若未加以治療，會出現全身骨骼畸形、智能不足、血栓形成等併發症。早期發現，予以特殊飲食及維生素治療，可以防止寶寶智能不足的發生。</w:t>
      </w:r>
    </w:p>
    <w:p w14:paraId="027773F7" w14:textId="77777777" w:rsidR="00473C79" w:rsidRDefault="00473C79">
      <w:pPr>
        <w:spacing w:line="360" w:lineRule="exact"/>
        <w:ind w:firstLine="440"/>
        <w:rPr>
          <w:rFonts w:eastAsia="標楷體" w:cs="Arial"/>
          <w:sz w:val="22"/>
          <w:szCs w:val="22"/>
        </w:rPr>
      </w:pPr>
    </w:p>
    <w:p w14:paraId="3BA8870C" w14:textId="77777777" w:rsidR="00473C79" w:rsidRDefault="00A4341E">
      <w:pPr>
        <w:spacing w:line="460" w:lineRule="atLeast"/>
        <w:rPr>
          <w:rFonts w:eastAsia="標楷體" w:cs="Arial"/>
          <w:b/>
          <w:sz w:val="26"/>
          <w:szCs w:val="26"/>
        </w:rPr>
      </w:pPr>
      <w:r>
        <w:rPr>
          <w:rFonts w:eastAsia="標楷體" w:cs="Arial"/>
          <w:b/>
          <w:sz w:val="26"/>
          <w:szCs w:val="26"/>
        </w:rPr>
        <w:t>四、半乳糖血症</w:t>
      </w:r>
    </w:p>
    <w:p w14:paraId="4B51B9AB" w14:textId="77777777" w:rsidR="00473C79" w:rsidRDefault="00A4341E">
      <w:pPr>
        <w:spacing w:line="360" w:lineRule="exact"/>
        <w:ind w:firstLine="440"/>
        <w:rPr>
          <w:rFonts w:eastAsia="標楷體" w:cs="Arial"/>
          <w:sz w:val="22"/>
          <w:szCs w:val="22"/>
        </w:rPr>
      </w:pPr>
      <w:r>
        <w:rPr>
          <w:rFonts w:eastAsia="標楷體" w:cs="Arial"/>
          <w:sz w:val="22"/>
          <w:szCs w:val="22"/>
        </w:rPr>
        <w:t>約</w:t>
      </w:r>
      <w:r>
        <w:rPr>
          <w:rFonts w:eastAsia="標楷體" w:cs="Arial"/>
          <w:sz w:val="22"/>
          <w:szCs w:val="22"/>
        </w:rPr>
        <w:t>100</w:t>
      </w:r>
      <w:r>
        <w:rPr>
          <w:rFonts w:eastAsia="標楷體" w:cs="Arial"/>
          <w:sz w:val="22"/>
          <w:szCs w:val="22"/>
        </w:rPr>
        <w:t>萬個寶寶就會有一個典型的半乳糖血症。主要是寶寶體內無法正常代謝乳糖，通常會出現餵奶後發生嘔吐、昏睡之現象、眼睛、肝臟及腦部損害。早期發現，以不含乳糖及半乳糖之奶製品來代替母乳或一般嬰兒奶粉，可防止疾病之危害。曾經生育過罹患此病症寶寶的媽媽，在懷孕期間最好避免攝取含有乳製品或乳糖的食</w:t>
      </w:r>
      <w:r>
        <w:rPr>
          <w:rFonts w:eastAsia="標楷體" w:cs="Arial"/>
          <w:sz w:val="22"/>
          <w:szCs w:val="22"/>
        </w:rPr>
        <w:t>物，如：牛乳、乳類製品、內臟等，以免造成患有此病症寶寶的可能傷害。</w:t>
      </w:r>
    </w:p>
    <w:p w14:paraId="194CAB97" w14:textId="77777777" w:rsidR="00473C79" w:rsidRDefault="00473C79">
      <w:pPr>
        <w:spacing w:line="460" w:lineRule="atLeast"/>
        <w:ind w:right="-254"/>
        <w:rPr>
          <w:rFonts w:eastAsia="標楷體" w:cs="Arial"/>
          <w:b/>
          <w:sz w:val="26"/>
          <w:szCs w:val="26"/>
        </w:rPr>
      </w:pPr>
    </w:p>
    <w:p w14:paraId="2D5F8ADC" w14:textId="77777777" w:rsidR="00473C79" w:rsidRDefault="00473C79">
      <w:pPr>
        <w:spacing w:line="460" w:lineRule="atLeast"/>
        <w:ind w:right="-254"/>
        <w:rPr>
          <w:rFonts w:eastAsia="標楷體" w:cs="Arial"/>
          <w:b/>
          <w:sz w:val="26"/>
          <w:szCs w:val="26"/>
        </w:rPr>
      </w:pPr>
    </w:p>
    <w:p w14:paraId="455EECF1" w14:textId="77777777" w:rsidR="00473C79" w:rsidRDefault="00A4341E">
      <w:pPr>
        <w:spacing w:line="460" w:lineRule="atLeast"/>
        <w:ind w:right="-254"/>
        <w:rPr>
          <w:rFonts w:eastAsia="標楷體" w:cs="Arial"/>
          <w:b/>
          <w:sz w:val="26"/>
          <w:szCs w:val="26"/>
        </w:rPr>
      </w:pPr>
      <w:r>
        <w:rPr>
          <w:rFonts w:eastAsia="標楷體" w:cs="Arial"/>
          <w:b/>
          <w:sz w:val="26"/>
          <w:szCs w:val="26"/>
        </w:rPr>
        <w:lastRenderedPageBreak/>
        <w:t>五、葡萄糖</w:t>
      </w:r>
      <w:r>
        <w:rPr>
          <w:rFonts w:eastAsia="標楷體" w:cs="Arial"/>
          <w:b/>
          <w:sz w:val="26"/>
          <w:szCs w:val="26"/>
        </w:rPr>
        <w:t>-</w:t>
      </w:r>
      <w:r>
        <w:rPr>
          <w:rFonts w:eastAsia="標楷體" w:cs="Arial"/>
          <w:b/>
          <w:sz w:val="26"/>
          <w:szCs w:val="26"/>
        </w:rPr>
        <w:t>六</w:t>
      </w:r>
      <w:r>
        <w:rPr>
          <w:rFonts w:eastAsia="標楷體" w:cs="Arial"/>
          <w:b/>
          <w:sz w:val="26"/>
          <w:szCs w:val="26"/>
        </w:rPr>
        <w:t>-</w:t>
      </w:r>
      <w:r>
        <w:rPr>
          <w:rFonts w:eastAsia="標楷體" w:cs="Arial"/>
          <w:b/>
          <w:sz w:val="26"/>
          <w:szCs w:val="26"/>
        </w:rPr>
        <w:t>磷酸鹽脫氫酶缺乏症</w:t>
      </w:r>
      <w:r>
        <w:rPr>
          <w:rFonts w:eastAsia="標楷體" w:cs="Arial"/>
          <w:b/>
          <w:sz w:val="26"/>
          <w:szCs w:val="26"/>
        </w:rPr>
        <w:t>(G-6-PD</w:t>
      </w:r>
      <w:r>
        <w:rPr>
          <w:rFonts w:eastAsia="標楷體" w:cs="Arial"/>
          <w:b/>
          <w:sz w:val="26"/>
          <w:szCs w:val="26"/>
        </w:rPr>
        <w:t>缺乏症，俗稱蠶豆症</w:t>
      </w:r>
      <w:r>
        <w:rPr>
          <w:rFonts w:eastAsia="標楷體" w:cs="Arial"/>
          <w:b/>
          <w:sz w:val="26"/>
          <w:szCs w:val="26"/>
        </w:rPr>
        <w:t>)</w:t>
      </w:r>
    </w:p>
    <w:p w14:paraId="65B4BD47" w14:textId="77777777" w:rsidR="00473C79" w:rsidRDefault="00A4341E">
      <w:pPr>
        <w:spacing w:after="180" w:line="360" w:lineRule="exact"/>
        <w:ind w:firstLine="440"/>
      </w:pPr>
      <w:r>
        <w:rPr>
          <w:rFonts w:eastAsia="標楷體" w:cs="Arial"/>
          <w:sz w:val="22"/>
          <w:szCs w:val="22"/>
        </w:rPr>
        <w:t>每</w:t>
      </w:r>
      <w:r>
        <w:rPr>
          <w:rFonts w:eastAsia="標楷體" w:cs="Arial"/>
          <w:sz w:val="22"/>
          <w:szCs w:val="22"/>
        </w:rPr>
        <w:t>100</w:t>
      </w:r>
      <w:r>
        <w:rPr>
          <w:rFonts w:eastAsia="標楷體" w:cs="Arial"/>
          <w:sz w:val="22"/>
          <w:szCs w:val="22"/>
        </w:rPr>
        <w:t>個寶寶就會有三個。是台灣地區常見的遺傳性疾病，主要是寶寶體內紅血球之葡萄糖新陳代謝發生異常，患有此病症的寶寶在接觸某些藥物時，</w:t>
      </w:r>
      <w:r>
        <w:rPr>
          <w:rFonts w:eastAsia="標楷體" w:cs="Arial"/>
          <w:sz w:val="22"/>
          <w:szCs w:val="22"/>
          <w:shd w:val="clear" w:color="auto" w:fill="FFFFFF"/>
        </w:rPr>
        <w:t>如：吃蠶豆、接觸萘丸（臭丸）、擦紫藥水，服用磺胺劑及解熱鎮痛劑等</w:t>
      </w:r>
      <w:r>
        <w:rPr>
          <w:rFonts w:eastAsia="標楷體" w:cs="Arial"/>
          <w:sz w:val="22"/>
          <w:szCs w:val="22"/>
        </w:rPr>
        <w:t>，常容易造成急性溶血性貧血，如未及時處理會導致核黃疸、智能障礙，甚至有生命危險。早期確認寶寶健康狀況，避免接觸上述之致病因素，可減少對寶寶的傷害。</w:t>
      </w:r>
    </w:p>
    <w:p w14:paraId="61CE43ED" w14:textId="77777777" w:rsidR="00473C79" w:rsidRDefault="00A4341E">
      <w:pPr>
        <w:spacing w:after="180" w:line="360" w:lineRule="exact"/>
        <w:ind w:firstLine="440"/>
        <w:rPr>
          <w:rFonts w:eastAsia="標楷體" w:cs="Arial"/>
          <w:b/>
          <w:sz w:val="22"/>
          <w:szCs w:val="22"/>
        </w:rPr>
      </w:pPr>
      <w:r>
        <w:rPr>
          <w:rFonts w:eastAsia="標楷體" w:cs="Arial"/>
          <w:b/>
          <w:sz w:val="22"/>
          <w:szCs w:val="22"/>
        </w:rPr>
        <w:t>另外，目前各醫療機構引進</w:t>
      </w:r>
      <w:r>
        <w:rPr>
          <w:rFonts w:eastAsia="標楷體" w:cs="Arial"/>
          <w:b/>
          <w:sz w:val="22"/>
          <w:szCs w:val="22"/>
        </w:rPr>
        <w:t>以</w:t>
      </w:r>
      <w:r>
        <w:rPr>
          <w:rFonts w:eastAsia="標楷體" w:cs="Arial"/>
          <w:b/>
          <w:sz w:val="22"/>
          <w:szCs w:val="22"/>
        </w:rPr>
        <w:t>Tandem Mass</w:t>
      </w:r>
      <w:r>
        <w:rPr>
          <w:rFonts w:eastAsia="標楷體" w:cs="Arial"/>
          <w:b/>
          <w:sz w:val="22"/>
          <w:szCs w:val="22"/>
        </w:rPr>
        <w:t>串聯質譜儀，運用在新生兒篩檢之新檢驗技術，可同時篩檢多種先天代謝異常疾病；政府為提供更完善的新生兒篩檢服務，自</w:t>
      </w:r>
      <w:r>
        <w:rPr>
          <w:rFonts w:eastAsia="標楷體" w:cs="Arial"/>
          <w:b/>
          <w:sz w:val="22"/>
          <w:szCs w:val="22"/>
        </w:rPr>
        <w:t>95</w:t>
      </w:r>
      <w:r>
        <w:rPr>
          <w:rFonts w:eastAsia="標楷體" w:cs="Arial"/>
          <w:b/>
          <w:sz w:val="22"/>
          <w:szCs w:val="22"/>
        </w:rPr>
        <w:t>年</w:t>
      </w:r>
      <w:r>
        <w:rPr>
          <w:rFonts w:eastAsia="標楷體" w:cs="Arial"/>
          <w:b/>
          <w:sz w:val="22"/>
          <w:szCs w:val="22"/>
        </w:rPr>
        <w:t>7</w:t>
      </w:r>
      <w:r>
        <w:rPr>
          <w:rFonts w:eastAsia="標楷體" w:cs="Arial"/>
          <w:b/>
          <w:sz w:val="22"/>
          <w:szCs w:val="22"/>
        </w:rPr>
        <w:t>月起，除上述</w:t>
      </w:r>
      <w:r>
        <w:rPr>
          <w:rFonts w:eastAsia="標楷體" w:cs="Arial"/>
          <w:b/>
          <w:sz w:val="22"/>
          <w:szCs w:val="22"/>
        </w:rPr>
        <w:t>5</w:t>
      </w:r>
      <w:r>
        <w:rPr>
          <w:rFonts w:eastAsia="標楷體" w:cs="Arial"/>
          <w:b/>
          <w:sz w:val="22"/>
          <w:szCs w:val="22"/>
        </w:rPr>
        <w:t>項疾病篩檢之外，優先增加</w:t>
      </w:r>
      <w:r>
        <w:rPr>
          <w:rFonts w:eastAsia="標楷體" w:cs="Arial"/>
          <w:b/>
          <w:sz w:val="22"/>
          <w:szCs w:val="22"/>
        </w:rPr>
        <w:t>6</w:t>
      </w:r>
      <w:r>
        <w:rPr>
          <w:rFonts w:eastAsia="標楷體" w:cs="Arial"/>
          <w:b/>
          <w:sz w:val="22"/>
          <w:szCs w:val="22"/>
        </w:rPr>
        <w:t>項部分採用串聯質譜儀檢驗之先天性代謝異常疾病篩檢項目。新增補助之新生兒篩檢檢查項目，如下：</w:t>
      </w:r>
    </w:p>
    <w:p w14:paraId="4110D3F5" w14:textId="77777777" w:rsidR="00473C79" w:rsidRDefault="00A4341E">
      <w:pPr>
        <w:spacing w:line="460" w:lineRule="atLeast"/>
        <w:ind w:right="-254"/>
        <w:rPr>
          <w:rFonts w:eastAsia="標楷體" w:cs="Arial"/>
          <w:b/>
          <w:sz w:val="26"/>
          <w:szCs w:val="26"/>
        </w:rPr>
      </w:pPr>
      <w:r>
        <w:rPr>
          <w:rFonts w:eastAsia="標楷體" w:cs="Arial"/>
          <w:b/>
          <w:sz w:val="26"/>
          <w:szCs w:val="26"/>
        </w:rPr>
        <w:t>六、先天性腎上腺增生症</w:t>
      </w:r>
    </w:p>
    <w:p w14:paraId="3DA03752" w14:textId="77777777" w:rsidR="00473C79" w:rsidRDefault="00A4341E">
      <w:pPr>
        <w:spacing w:before="180"/>
        <w:ind w:firstLine="440"/>
        <w:jc w:val="both"/>
        <w:rPr>
          <w:rFonts w:eastAsia="標楷體" w:cs="Arial"/>
          <w:sz w:val="22"/>
          <w:szCs w:val="22"/>
        </w:rPr>
      </w:pPr>
      <w:r>
        <w:rPr>
          <w:rFonts w:eastAsia="標楷體" w:cs="Arial"/>
          <w:sz w:val="22"/>
          <w:szCs w:val="22"/>
        </w:rPr>
        <w:t>約每</w:t>
      </w:r>
      <w:r>
        <w:rPr>
          <w:rFonts w:eastAsia="標楷體" w:cs="Arial"/>
          <w:sz w:val="22"/>
          <w:szCs w:val="22"/>
        </w:rPr>
        <w:t>1</w:t>
      </w:r>
      <w:r>
        <w:rPr>
          <w:rFonts w:eastAsia="標楷體" w:cs="Arial"/>
          <w:sz w:val="22"/>
          <w:szCs w:val="22"/>
        </w:rPr>
        <w:t>萬五千個寶寶就會有一個。此症最常見的因素為腎上腺</w:t>
      </w:r>
      <w:r>
        <w:rPr>
          <w:rFonts w:eastAsia="標楷體" w:cs="Arial"/>
          <w:sz w:val="22"/>
          <w:szCs w:val="22"/>
        </w:rPr>
        <w:t>21-</w:t>
      </w:r>
      <w:r>
        <w:rPr>
          <w:rFonts w:eastAsia="標楷體" w:cs="Arial"/>
          <w:sz w:val="22"/>
          <w:szCs w:val="22"/>
        </w:rPr>
        <w:t>羥化酵素缺乏，臨床表徵因「</w:t>
      </w:r>
      <w:r>
        <w:rPr>
          <w:rFonts w:eastAsia="標楷體" w:cs="Arial"/>
          <w:sz w:val="22"/>
          <w:szCs w:val="22"/>
        </w:rPr>
        <w:t>21-</w:t>
      </w:r>
      <w:r>
        <w:rPr>
          <w:rFonts w:eastAsia="標楷體" w:cs="Arial"/>
          <w:sz w:val="22"/>
          <w:szCs w:val="22"/>
        </w:rPr>
        <w:t>羥化酵素」缺乏的質與量不同而有：</w:t>
      </w:r>
      <w:r>
        <w:rPr>
          <w:rFonts w:eastAsia="標楷體" w:cs="Arial"/>
          <w:sz w:val="22"/>
          <w:szCs w:val="22"/>
        </w:rPr>
        <w:t>(1)</w:t>
      </w:r>
      <w:r>
        <w:rPr>
          <w:rFonts w:eastAsia="標楷體" w:cs="Arial"/>
          <w:sz w:val="22"/>
          <w:szCs w:val="22"/>
        </w:rPr>
        <w:t>「失鈉型」，大部分在新生兒時期因鹽分大量流失會造成緊急危險狀況，若疏於診斷，極可能因</w:t>
      </w:r>
      <w:r>
        <w:rPr>
          <w:rFonts w:eastAsia="標楷體" w:cs="Arial"/>
          <w:sz w:val="22"/>
          <w:szCs w:val="22"/>
        </w:rPr>
        <w:t>而致死。</w:t>
      </w:r>
      <w:r>
        <w:rPr>
          <w:rFonts w:eastAsia="標楷體" w:cs="Arial"/>
          <w:sz w:val="22"/>
          <w:szCs w:val="22"/>
        </w:rPr>
        <w:t>(2)</w:t>
      </w:r>
      <w:r>
        <w:rPr>
          <w:rFonts w:eastAsia="標楷體" w:cs="Arial"/>
          <w:sz w:val="22"/>
          <w:szCs w:val="22"/>
        </w:rPr>
        <w:t>「單純型」，此類女嬰會有異常性徵，成長後無月經、過度男性化、不孕、及發育異常。患病之男嬰也會有發育上的問題。如未早期發現，生理與心理矯治均甚困難。</w:t>
      </w:r>
      <w:r>
        <w:rPr>
          <w:rFonts w:eastAsia="標楷體" w:cs="Arial"/>
          <w:sz w:val="22"/>
          <w:szCs w:val="22"/>
        </w:rPr>
        <w:t>(3)</w:t>
      </w:r>
      <w:r>
        <w:rPr>
          <w:rFonts w:eastAsia="標楷體" w:cs="Arial"/>
          <w:sz w:val="22"/>
          <w:szCs w:val="22"/>
        </w:rPr>
        <w:t>「晚發作型」，患者在嬰兒期以後才出現症狀。先天腎上腺增生，除了晚發型以外，可經由篩檢早期診斷，早期治療可以避免新生兒生命危險，依其缺乏予以適量補充藥物，可使之正常發育及成長。</w:t>
      </w:r>
    </w:p>
    <w:p w14:paraId="46770C0C" w14:textId="77777777" w:rsidR="00473C79" w:rsidRDefault="00473C79">
      <w:pPr>
        <w:spacing w:line="460" w:lineRule="atLeast"/>
        <w:ind w:right="-254"/>
        <w:rPr>
          <w:rFonts w:eastAsia="標楷體" w:cs="Arial"/>
          <w:b/>
          <w:sz w:val="26"/>
          <w:szCs w:val="26"/>
        </w:rPr>
      </w:pPr>
    </w:p>
    <w:p w14:paraId="6015F83B" w14:textId="77777777" w:rsidR="00473C79" w:rsidRDefault="00A4341E">
      <w:pPr>
        <w:spacing w:line="460" w:lineRule="atLeast"/>
        <w:ind w:right="-254"/>
        <w:rPr>
          <w:rFonts w:eastAsia="標楷體" w:cs="Arial"/>
          <w:b/>
          <w:sz w:val="26"/>
          <w:szCs w:val="26"/>
        </w:rPr>
      </w:pPr>
      <w:r>
        <w:rPr>
          <w:rFonts w:eastAsia="標楷體" w:cs="Arial"/>
          <w:b/>
          <w:sz w:val="26"/>
          <w:szCs w:val="26"/>
        </w:rPr>
        <w:t>七、楓漿尿症</w:t>
      </w:r>
    </w:p>
    <w:p w14:paraId="45E0E166" w14:textId="77777777" w:rsidR="00473C79" w:rsidRDefault="00A4341E">
      <w:pPr>
        <w:spacing w:before="180"/>
        <w:ind w:firstLine="440"/>
        <w:jc w:val="both"/>
        <w:rPr>
          <w:rFonts w:eastAsia="標楷體" w:cs="Arial"/>
          <w:sz w:val="22"/>
          <w:szCs w:val="22"/>
        </w:rPr>
      </w:pPr>
      <w:r>
        <w:rPr>
          <w:rFonts w:eastAsia="標楷體" w:cs="Arial"/>
          <w:sz w:val="22"/>
          <w:szCs w:val="22"/>
        </w:rPr>
        <w:t>國內發生率尚在評估中，歐洲白人約每十二萬個寶寶就會有一個，美國約二十五萬個寶寶有一個。由於患者的體液和尿液會有楓樹糖漿的甜味因而命名為楓漿尿症。罹患典型此</w:t>
      </w:r>
      <w:r>
        <w:rPr>
          <w:rFonts w:eastAsia="標楷體" w:cs="Arial"/>
          <w:sz w:val="22"/>
          <w:szCs w:val="22"/>
        </w:rPr>
        <w:t>症的嬰兒，在開始餵食後數天，會逐漸出現嘔吐、嗜睡、食慾減低、呼吸急促、黃疸、抽搐等現象，嚴重者會意識不清、昏迷甚至死亡。此症是特殊支鏈胺基酸代謝異常的罕見疾病，使得支鏈胺基酸（纈胺酸、白胺酸、異白胺酸）的代謝無法進行順利。早期發現及治療對新生兒是十分重要，可讓寶寶較有正常的生長及智能發展。</w:t>
      </w:r>
    </w:p>
    <w:p w14:paraId="5F33EA75" w14:textId="77777777" w:rsidR="00473C79" w:rsidRDefault="00473C79">
      <w:pPr>
        <w:spacing w:before="180"/>
        <w:ind w:firstLine="440"/>
        <w:jc w:val="both"/>
        <w:rPr>
          <w:rFonts w:eastAsia="標楷體" w:cs="Arial"/>
          <w:sz w:val="22"/>
          <w:szCs w:val="22"/>
        </w:rPr>
      </w:pPr>
    </w:p>
    <w:p w14:paraId="65B673A0" w14:textId="77777777" w:rsidR="00473C79" w:rsidRDefault="00A4341E">
      <w:pPr>
        <w:spacing w:line="460" w:lineRule="atLeast"/>
        <w:ind w:right="-254"/>
        <w:rPr>
          <w:rFonts w:eastAsia="標楷體" w:cs="Arial"/>
          <w:b/>
          <w:sz w:val="26"/>
          <w:szCs w:val="26"/>
        </w:rPr>
      </w:pPr>
      <w:r>
        <w:rPr>
          <w:rFonts w:eastAsia="標楷體" w:cs="Arial"/>
          <w:b/>
          <w:sz w:val="26"/>
          <w:szCs w:val="26"/>
        </w:rPr>
        <w:t>八、中鏈脂肪酸去氫酶缺乏症</w:t>
      </w:r>
    </w:p>
    <w:p w14:paraId="237EBB43" w14:textId="77777777" w:rsidR="00473C79" w:rsidRDefault="00A4341E">
      <w:pPr>
        <w:spacing w:before="180"/>
        <w:ind w:firstLine="440"/>
        <w:jc w:val="both"/>
        <w:rPr>
          <w:rFonts w:eastAsia="標楷體" w:cs="Arial"/>
          <w:sz w:val="22"/>
          <w:szCs w:val="22"/>
        </w:rPr>
      </w:pPr>
      <w:r>
        <w:rPr>
          <w:rFonts w:eastAsia="標楷體" w:cs="Arial"/>
          <w:sz w:val="22"/>
          <w:szCs w:val="22"/>
        </w:rPr>
        <w:t>國內發生率尚在評估中，歐美地區約一萬五千個寶寶有一個，是最常見的一種脂肪酸代謝疾病。通常會在出生後的前兩年出現臨床症狀。寶寶會因缺少中鏈脂肪酸去氫酶，使得脂肪代謝無法順利進行，不完全分解的脂</w:t>
      </w:r>
      <w:r>
        <w:rPr>
          <w:rFonts w:eastAsia="標楷體" w:cs="Arial"/>
          <w:sz w:val="22"/>
          <w:szCs w:val="22"/>
        </w:rPr>
        <w:t>肪堆積在體內產生毒性，對大腦和神經系統造成傷害，引發嘔吐、肝臟腫大、低血酮性低血糖、意識模糊、昏迷及抽搐等現象。雖然有部分病人沒有症狀，這個疾病有</w:t>
      </w:r>
      <w:r>
        <w:rPr>
          <w:rFonts w:eastAsia="標楷體" w:cs="Arial"/>
          <w:sz w:val="22"/>
          <w:szCs w:val="22"/>
        </w:rPr>
        <w:t>25</w:t>
      </w:r>
      <w:r>
        <w:rPr>
          <w:rFonts w:eastAsia="標楷體" w:cs="Arial"/>
          <w:sz w:val="22"/>
          <w:szCs w:val="22"/>
        </w:rPr>
        <w:t>％的病例在第一次發作時死亡，也常被誤診為嬰兒猝死症。早期篩檢可預防疾病的發作，</w:t>
      </w:r>
      <w:r>
        <w:rPr>
          <w:rFonts w:eastAsia="標楷體" w:cs="Arial"/>
          <w:sz w:val="22"/>
          <w:szCs w:val="22"/>
        </w:rPr>
        <w:lastRenderedPageBreak/>
        <w:t>在急性期快速治療低血糖症狀，長期治療則是要在就寢前提供碳水化合物點心，避免長時間禁食，以及積極治療感染或胃腸炎等突發狀況。如能妥善預防傷害的發生，最終的預後是相當好的。</w:t>
      </w:r>
    </w:p>
    <w:p w14:paraId="4FE2AFAA" w14:textId="77777777" w:rsidR="00473C79" w:rsidRDefault="00A4341E">
      <w:pPr>
        <w:spacing w:line="460" w:lineRule="atLeast"/>
        <w:ind w:right="-254"/>
        <w:rPr>
          <w:rFonts w:eastAsia="標楷體" w:cs="Arial"/>
          <w:b/>
          <w:sz w:val="26"/>
          <w:szCs w:val="26"/>
        </w:rPr>
      </w:pPr>
      <w:r>
        <w:rPr>
          <w:rFonts w:eastAsia="標楷體" w:cs="Arial"/>
          <w:b/>
          <w:sz w:val="26"/>
          <w:szCs w:val="26"/>
        </w:rPr>
        <w:t>九、戊二酸血症第一型</w:t>
      </w:r>
    </w:p>
    <w:p w14:paraId="4679DAAF" w14:textId="77777777" w:rsidR="00473C79" w:rsidRDefault="00A4341E">
      <w:pPr>
        <w:spacing w:before="180"/>
        <w:ind w:firstLine="440"/>
        <w:jc w:val="both"/>
        <w:rPr>
          <w:rFonts w:eastAsia="標楷體" w:cs="Arial"/>
          <w:sz w:val="22"/>
          <w:szCs w:val="22"/>
        </w:rPr>
      </w:pPr>
      <w:r>
        <w:rPr>
          <w:rFonts w:eastAsia="標楷體" w:cs="Arial"/>
          <w:sz w:val="22"/>
          <w:szCs w:val="22"/>
        </w:rPr>
        <w:t>國內發生率尚在評估中，美國約二萬個寶寶有一個，是一種胺基酸代謝異常的的罕見疾病。寶寶因為缺乏</w:t>
      </w:r>
      <w:r>
        <w:rPr>
          <w:rFonts w:eastAsia="標楷體" w:cs="Arial"/>
          <w:sz w:val="22"/>
          <w:szCs w:val="22"/>
        </w:rPr>
        <w:t>戊二基輔酶</w:t>
      </w:r>
      <w:r>
        <w:rPr>
          <w:rFonts w:eastAsia="標楷體" w:cs="Arial"/>
          <w:sz w:val="22"/>
          <w:szCs w:val="22"/>
        </w:rPr>
        <w:t>A</w:t>
      </w:r>
      <w:r>
        <w:rPr>
          <w:rFonts w:eastAsia="標楷體" w:cs="Arial"/>
          <w:sz w:val="22"/>
          <w:szCs w:val="22"/>
        </w:rPr>
        <w:t>去氫酶無法正常分解離胺酸與色胺酸，有毒產物</w:t>
      </w:r>
      <w:r>
        <w:rPr>
          <w:rFonts w:eastAsia="標楷體" w:cs="Arial"/>
          <w:sz w:val="22"/>
          <w:szCs w:val="22"/>
        </w:rPr>
        <w:t>(</w:t>
      </w:r>
      <w:r>
        <w:rPr>
          <w:rFonts w:eastAsia="標楷體" w:cs="Arial"/>
          <w:sz w:val="22"/>
          <w:szCs w:val="22"/>
        </w:rPr>
        <w:t>如戊二酸等</w:t>
      </w:r>
      <w:r>
        <w:rPr>
          <w:rFonts w:eastAsia="標楷體" w:cs="Arial"/>
          <w:sz w:val="22"/>
          <w:szCs w:val="22"/>
        </w:rPr>
        <w:t>)</w:t>
      </w:r>
      <w:r>
        <w:rPr>
          <w:rFonts w:eastAsia="標楷體" w:cs="Arial"/>
          <w:sz w:val="22"/>
          <w:szCs w:val="22"/>
        </w:rPr>
        <w:t>過量堆積於血液與組織中，造成漸進的神經症狀及急性的代謝異常。通常寶寶在出生幾個月內可能沒有異常或僅有無症狀的巨腦，但在嬰兒期的晚期逐漸呈現出運動困難、漸進式的舞蹈徐動症、肌肉低張到僵硬、麻痺、角弓反張（四肢向外翻轉，身體呈弓狀）等症狀，也可能會有癲癇或昏睡昏迷的急性發作。早期發現及治療對新生兒是十分重要，可讓寶寶較有正常的生長及智能發展。</w:t>
      </w:r>
    </w:p>
    <w:p w14:paraId="4BC741D1" w14:textId="77777777" w:rsidR="00473C79" w:rsidRDefault="00473C79">
      <w:pPr>
        <w:spacing w:before="180"/>
        <w:ind w:firstLine="440"/>
        <w:jc w:val="both"/>
        <w:rPr>
          <w:rFonts w:eastAsia="標楷體" w:cs="Arial"/>
          <w:sz w:val="22"/>
          <w:szCs w:val="22"/>
        </w:rPr>
      </w:pPr>
    </w:p>
    <w:p w14:paraId="3634CB63" w14:textId="77777777" w:rsidR="00473C79" w:rsidRDefault="00A4341E">
      <w:pPr>
        <w:spacing w:line="460" w:lineRule="atLeast"/>
        <w:ind w:right="-254"/>
        <w:rPr>
          <w:rFonts w:eastAsia="標楷體" w:cs="Arial"/>
          <w:b/>
          <w:sz w:val="26"/>
          <w:szCs w:val="26"/>
        </w:rPr>
      </w:pPr>
      <w:r>
        <w:rPr>
          <w:rFonts w:eastAsia="標楷體" w:cs="Arial"/>
          <w:b/>
          <w:sz w:val="26"/>
          <w:szCs w:val="26"/>
        </w:rPr>
        <w:t>十、異戊酸血症</w:t>
      </w:r>
    </w:p>
    <w:p w14:paraId="226B745A" w14:textId="77777777" w:rsidR="00473C79" w:rsidRDefault="00A4341E">
      <w:pPr>
        <w:spacing w:before="180"/>
        <w:ind w:firstLine="440"/>
        <w:jc w:val="both"/>
        <w:rPr>
          <w:rFonts w:eastAsia="標楷體" w:cs="Arial"/>
          <w:sz w:val="22"/>
          <w:szCs w:val="22"/>
        </w:rPr>
      </w:pPr>
      <w:r>
        <w:rPr>
          <w:rFonts w:eastAsia="標楷體" w:cs="Arial"/>
          <w:sz w:val="22"/>
          <w:szCs w:val="22"/>
        </w:rPr>
        <w:t>國內發生率尚在評估中，國外約每五萬個寶寶就會有一個。是一種有機酸代謝異常的罕見疾病。寶寶因為缺乏異戊醯輔酶</w:t>
      </w:r>
      <w:r>
        <w:rPr>
          <w:rFonts w:eastAsia="標楷體" w:cs="Arial"/>
          <w:sz w:val="22"/>
          <w:szCs w:val="22"/>
        </w:rPr>
        <w:t>A</w:t>
      </w:r>
      <w:r>
        <w:rPr>
          <w:rFonts w:eastAsia="標楷體" w:cs="Arial"/>
          <w:sz w:val="22"/>
          <w:szCs w:val="22"/>
        </w:rPr>
        <w:t>去氫酶，無法正常分解白胺酸，有毒產物異戊酸過量堆積，進而侵犯神經與造血系統。根據症狀嚴重程度以及發病早晚分為典型及非典型兩種。典型病患在出生後可能與一般嬰兒無異，但逐漸會出現倦怠、噁心、嘔吐、嗜睡、胃口不佳及抽筋等症狀，大量的異戊酸堆積在體內，寶寶身體和尿液會有明顯臭腳汗味道。此時若沒有正確的診斷治療，病患將會逐漸昏迷。而非典型患者發病時間較晚且症狀輕微不明顯，往往在出生後一年才會被診斷出來，有時會被</w:t>
      </w:r>
      <w:r>
        <w:rPr>
          <w:rFonts w:eastAsia="標楷體" w:cs="Arial"/>
          <w:sz w:val="22"/>
          <w:szCs w:val="22"/>
        </w:rPr>
        <w:t>誤判為其他類似疾病。早期篩檢發現後，利用飲食控制和定期追蹤，有良好的治療成效。</w:t>
      </w:r>
    </w:p>
    <w:p w14:paraId="0F5B5CF1" w14:textId="77777777" w:rsidR="00473C79" w:rsidRDefault="00473C79">
      <w:pPr>
        <w:spacing w:before="180"/>
        <w:ind w:firstLine="440"/>
        <w:jc w:val="both"/>
        <w:rPr>
          <w:rFonts w:eastAsia="標楷體" w:cs="Arial"/>
          <w:sz w:val="22"/>
          <w:szCs w:val="22"/>
        </w:rPr>
      </w:pPr>
    </w:p>
    <w:p w14:paraId="3F093E87" w14:textId="77777777" w:rsidR="00473C79" w:rsidRDefault="00A4341E">
      <w:pPr>
        <w:spacing w:line="460" w:lineRule="atLeast"/>
        <w:ind w:right="-254"/>
        <w:rPr>
          <w:rFonts w:eastAsia="標楷體" w:cs="Arial"/>
          <w:b/>
          <w:sz w:val="26"/>
          <w:szCs w:val="26"/>
        </w:rPr>
      </w:pPr>
      <w:r>
        <w:rPr>
          <w:rFonts w:eastAsia="標楷體" w:cs="Arial"/>
          <w:b/>
          <w:sz w:val="26"/>
          <w:szCs w:val="26"/>
        </w:rPr>
        <w:t>十一、甲基丙二酸血症</w:t>
      </w:r>
    </w:p>
    <w:p w14:paraId="60B084A0" w14:textId="77777777" w:rsidR="00473C79" w:rsidRDefault="00A4341E">
      <w:pPr>
        <w:spacing w:before="180"/>
        <w:ind w:firstLine="440"/>
        <w:jc w:val="both"/>
        <w:rPr>
          <w:rFonts w:eastAsia="標楷體" w:cs="Arial"/>
          <w:sz w:val="22"/>
          <w:szCs w:val="22"/>
        </w:rPr>
      </w:pPr>
      <w:r>
        <w:rPr>
          <w:rFonts w:eastAsia="標楷體" w:cs="Arial"/>
          <w:sz w:val="22"/>
          <w:szCs w:val="22"/>
        </w:rPr>
        <w:t>國內發生率尚在評估中，是一種有機酸代謝異常的的罕見疾病。寶寶因為甲基丙二酸輔酶</w:t>
      </w:r>
      <w:r>
        <w:rPr>
          <w:rFonts w:eastAsia="標楷體" w:cs="Arial"/>
          <w:sz w:val="22"/>
          <w:szCs w:val="22"/>
        </w:rPr>
        <w:t>A</w:t>
      </w:r>
      <w:r>
        <w:rPr>
          <w:rFonts w:eastAsia="標楷體" w:cs="Arial"/>
          <w:sz w:val="22"/>
          <w:szCs w:val="22"/>
        </w:rPr>
        <w:t>變位酶功能異常或鈷胺素代謝異常，導致體內甲基丙二酸、丙酸等有機酸蓄積，造成神經系統損害，嚴重時引起酮症酸中毒、低血糖、高血氨、高甘胺酸血症。新生兒、嬰幼兒期死亡率很高，早期篩檢發現可預防急性發病，適時補充液體、避免酸中毒。對於</w:t>
      </w:r>
      <w:r>
        <w:rPr>
          <w:rFonts w:eastAsia="標楷體" w:cs="Arial"/>
          <w:sz w:val="22"/>
          <w:szCs w:val="22"/>
        </w:rPr>
        <w:t>VitB12</w:t>
      </w:r>
      <w:r>
        <w:rPr>
          <w:rFonts w:eastAsia="標楷體" w:cs="Arial"/>
          <w:sz w:val="22"/>
          <w:szCs w:val="22"/>
        </w:rPr>
        <w:t>有效型的病患，須給予維生素</w:t>
      </w:r>
      <w:r>
        <w:rPr>
          <w:rFonts w:eastAsia="標楷體" w:cs="Arial"/>
          <w:sz w:val="22"/>
          <w:szCs w:val="22"/>
        </w:rPr>
        <w:t>B12</w:t>
      </w:r>
      <w:r>
        <w:rPr>
          <w:rFonts w:eastAsia="標楷體" w:cs="Arial"/>
          <w:sz w:val="22"/>
          <w:szCs w:val="22"/>
        </w:rPr>
        <w:t>治療。對於</w:t>
      </w:r>
      <w:r>
        <w:rPr>
          <w:rFonts w:eastAsia="標楷體" w:cs="Arial"/>
          <w:sz w:val="22"/>
          <w:szCs w:val="22"/>
        </w:rPr>
        <w:t>VitB12</w:t>
      </w:r>
      <w:r>
        <w:rPr>
          <w:rFonts w:eastAsia="標楷體" w:cs="Arial"/>
          <w:sz w:val="22"/>
          <w:szCs w:val="22"/>
        </w:rPr>
        <w:t>無效型的病患，給予特殊配方奶粉及高熱</w:t>
      </w:r>
      <w:r>
        <w:rPr>
          <w:rFonts w:eastAsia="標楷體" w:cs="Arial"/>
          <w:sz w:val="22"/>
          <w:szCs w:val="22"/>
        </w:rPr>
        <w:t>量飲食，可使血液、尿液中的甲基丙二酸濃度維持在理想範圍。</w:t>
      </w:r>
    </w:p>
    <w:p w14:paraId="6EDCE82E" w14:textId="77777777" w:rsidR="00473C79" w:rsidRDefault="00473C79">
      <w:pPr>
        <w:spacing w:before="180"/>
        <w:ind w:firstLine="440"/>
        <w:jc w:val="both"/>
        <w:rPr>
          <w:rFonts w:eastAsia="標楷體" w:cs="Arial"/>
          <w:sz w:val="22"/>
          <w:szCs w:val="22"/>
        </w:rPr>
      </w:pPr>
    </w:p>
    <w:p w14:paraId="2BC428CB" w14:textId="77777777" w:rsidR="00473C79" w:rsidRDefault="00A4341E">
      <w:pPr>
        <w:spacing w:before="101" w:line="276" w:lineRule="auto"/>
        <w:ind w:right="976" w:hanging="4"/>
        <w:jc w:val="both"/>
      </w:pPr>
      <w:r>
        <w:rPr>
          <w:rFonts w:ascii="標楷體" w:eastAsia="標楷體" w:hAnsi="標楷體"/>
          <w:b/>
          <w:spacing w:val="-7"/>
          <w:sz w:val="26"/>
          <w:szCs w:val="26"/>
        </w:rPr>
        <w:t>十二、</w:t>
      </w:r>
      <w:r>
        <w:rPr>
          <w:rFonts w:ascii="標楷體" w:eastAsia="標楷體" w:hAnsi="標楷體" w:cs="Arial Unicode MS"/>
          <w:b/>
          <w:sz w:val="26"/>
          <w:szCs w:val="26"/>
        </w:rPr>
        <w:t>瓜胺酸血症第</w:t>
      </w:r>
      <w:r>
        <w:rPr>
          <w:rFonts w:ascii="標楷體" w:eastAsia="標楷體" w:hAnsi="標楷體" w:cs="Arial Unicode MS"/>
          <w:b/>
          <w:sz w:val="26"/>
          <w:szCs w:val="26"/>
        </w:rPr>
        <w:t>I</w:t>
      </w:r>
      <w:r>
        <w:rPr>
          <w:rFonts w:ascii="標楷體" w:eastAsia="標楷體" w:hAnsi="標楷體" w:cs="Arial Unicode MS"/>
          <w:b/>
          <w:sz w:val="26"/>
          <w:szCs w:val="26"/>
        </w:rPr>
        <w:t>型</w:t>
      </w:r>
    </w:p>
    <w:p w14:paraId="1F5DC5CB" w14:textId="77777777" w:rsidR="00473C79" w:rsidRDefault="00A4341E">
      <w:pPr>
        <w:spacing w:before="101" w:line="276" w:lineRule="auto"/>
        <w:ind w:right="-60" w:firstLine="330"/>
        <w:jc w:val="both"/>
      </w:pPr>
      <w:r>
        <w:rPr>
          <w:rFonts w:ascii="標楷體" w:eastAsia="標楷體" w:hAnsi="標楷體" w:cs="標楷體"/>
          <w:sz w:val="22"/>
          <w:szCs w:val="22"/>
        </w:rPr>
        <w:t>目前國內發生率約</w:t>
      </w:r>
      <w:r>
        <w:rPr>
          <w:rFonts w:ascii="標楷體" w:eastAsia="標楷體" w:hAnsi="標楷體" w:cs="標楷體"/>
          <w:sz w:val="22"/>
          <w:szCs w:val="22"/>
        </w:rPr>
        <w:t>13</w:t>
      </w:r>
      <w:r>
        <w:rPr>
          <w:rFonts w:ascii="標楷體" w:eastAsia="標楷體" w:hAnsi="標楷體" w:cs="標楷體"/>
          <w:sz w:val="22"/>
          <w:szCs w:val="22"/>
        </w:rPr>
        <w:t>萬分之一，</w:t>
      </w:r>
      <w:r>
        <w:rPr>
          <w:rFonts w:ascii="標楷體" w:eastAsia="標楷體" w:hAnsi="標楷體" w:cs="Noto Sans CJK JP Regular"/>
          <w:sz w:val="22"/>
          <w:szCs w:val="22"/>
        </w:rPr>
        <w:t>瓜胺酸血症</w:t>
      </w:r>
      <w:r>
        <w:rPr>
          <w:rFonts w:ascii="標楷體" w:eastAsia="標楷體" w:hAnsi="標楷體"/>
          <w:sz w:val="22"/>
          <w:szCs w:val="22"/>
        </w:rPr>
        <w:t>第</w:t>
      </w:r>
      <w:r>
        <w:rPr>
          <w:rFonts w:ascii="標楷體" w:eastAsia="標楷體" w:hAnsi="標楷體"/>
          <w:sz w:val="22"/>
          <w:szCs w:val="22"/>
        </w:rPr>
        <w:t>I</w:t>
      </w:r>
      <w:r>
        <w:rPr>
          <w:rFonts w:ascii="標楷體" w:eastAsia="標楷體" w:hAnsi="標楷體"/>
          <w:sz w:val="22"/>
          <w:szCs w:val="22"/>
        </w:rPr>
        <w:t>型</w:t>
      </w:r>
      <w:r>
        <w:rPr>
          <w:rFonts w:ascii="標楷體" w:eastAsia="標楷體" w:hAnsi="標楷體"/>
          <w:sz w:val="22"/>
          <w:szCs w:val="22"/>
        </w:rPr>
        <w:t>為尿素循環障礙的疾病之一；患者常因無法代謝血氨，而造成高血氨症。在新生兒期發病，早期的一般症狀是餵食欠佳、嘔吐、昏睡、焦躁不安、呼吸急促等，他們的病情通常會快速地變化，而表現出更嚴重的神經學與自律神經的問題，</w:t>
      </w:r>
      <w:r>
        <w:rPr>
          <w:rFonts w:ascii="標楷體" w:eastAsia="標楷體" w:hAnsi="標楷體"/>
          <w:sz w:val="22"/>
          <w:szCs w:val="22"/>
        </w:rPr>
        <w:lastRenderedPageBreak/>
        <w:t>如果沒有適當的治療，大部份的病人都會死亡或產生併發症。在長期的治療上，患者需限制蛋白質的攝取，使用特殊奶粉補充生長發育所需，並使用特殊藥物以幫助血氨的排出，並定期監測血氨等數值。</w:t>
      </w:r>
    </w:p>
    <w:p w14:paraId="6B79D29D" w14:textId="77777777" w:rsidR="00473C79" w:rsidRDefault="00473C79">
      <w:pPr>
        <w:ind w:left="960" w:right="665" w:firstLine="480"/>
        <w:rPr>
          <w:rFonts w:ascii="標楷體" w:eastAsia="標楷體" w:hAnsi="標楷體"/>
        </w:rPr>
      </w:pPr>
    </w:p>
    <w:p w14:paraId="3B91B105" w14:textId="77777777" w:rsidR="00473C79" w:rsidRDefault="00A4341E">
      <w:pPr>
        <w:spacing w:before="101" w:line="276" w:lineRule="auto"/>
        <w:ind w:left="960" w:right="665" w:hanging="960"/>
        <w:jc w:val="both"/>
      </w:pPr>
      <w:r>
        <w:rPr>
          <w:rFonts w:ascii="標楷體" w:eastAsia="標楷體" w:hAnsi="標楷體"/>
          <w:b/>
          <w:sz w:val="26"/>
          <w:szCs w:val="26"/>
        </w:rPr>
        <w:t>十三、</w:t>
      </w:r>
      <w:r>
        <w:rPr>
          <w:rFonts w:ascii="標楷體" w:eastAsia="標楷體" w:hAnsi="標楷體" w:cs="Arial Unicode MS"/>
          <w:b/>
          <w:sz w:val="26"/>
          <w:szCs w:val="26"/>
        </w:rPr>
        <w:t>瓜胺酸血症第</w:t>
      </w:r>
      <w:r>
        <w:rPr>
          <w:rFonts w:ascii="標楷體" w:eastAsia="標楷體" w:hAnsi="標楷體" w:cs="Arial Unicode MS"/>
          <w:b/>
          <w:sz w:val="26"/>
          <w:szCs w:val="26"/>
        </w:rPr>
        <w:t>II</w:t>
      </w:r>
      <w:r>
        <w:rPr>
          <w:rFonts w:ascii="標楷體" w:eastAsia="標楷體" w:hAnsi="標楷體" w:cs="Arial Unicode MS"/>
          <w:b/>
          <w:sz w:val="26"/>
          <w:szCs w:val="26"/>
        </w:rPr>
        <w:t>型</w:t>
      </w:r>
    </w:p>
    <w:p w14:paraId="5F40DA84" w14:textId="77777777" w:rsidR="00473C79" w:rsidRDefault="00A4341E">
      <w:pPr>
        <w:tabs>
          <w:tab w:val="left" w:pos="1320"/>
        </w:tabs>
        <w:spacing w:before="101" w:line="276" w:lineRule="auto"/>
        <w:ind w:right="-60" w:firstLine="372"/>
        <w:jc w:val="both"/>
      </w:pPr>
      <w:r>
        <w:rPr>
          <w:rFonts w:ascii="標楷體" w:eastAsia="標楷體" w:hAnsi="標楷體" w:cs="標楷體"/>
          <w:sz w:val="22"/>
          <w:szCs w:val="22"/>
        </w:rPr>
        <w:t>目前國內發生率約</w:t>
      </w:r>
      <w:r>
        <w:rPr>
          <w:rFonts w:ascii="標楷體" w:eastAsia="標楷體" w:hAnsi="標楷體" w:cs="標楷體"/>
          <w:sz w:val="22"/>
          <w:szCs w:val="22"/>
        </w:rPr>
        <w:t>8</w:t>
      </w:r>
      <w:r>
        <w:rPr>
          <w:rFonts w:ascii="標楷體" w:eastAsia="標楷體" w:hAnsi="標楷體" w:cs="標楷體"/>
          <w:sz w:val="22"/>
          <w:szCs w:val="22"/>
        </w:rPr>
        <w:t>萬分之一，</w:t>
      </w:r>
      <w:r>
        <w:rPr>
          <w:rFonts w:ascii="標楷體" w:eastAsia="標楷體" w:hAnsi="標楷體" w:cs="Arial Unicode MS"/>
          <w:sz w:val="22"/>
          <w:szCs w:val="22"/>
        </w:rPr>
        <w:t>瓜胺酸血症第</w:t>
      </w:r>
      <w:r>
        <w:rPr>
          <w:rFonts w:ascii="標楷體" w:eastAsia="標楷體" w:hAnsi="標楷體" w:cs="Arial Unicode MS"/>
          <w:sz w:val="22"/>
          <w:szCs w:val="22"/>
        </w:rPr>
        <w:t>II</w:t>
      </w:r>
      <w:r>
        <w:rPr>
          <w:rFonts w:ascii="標楷體" w:eastAsia="標楷體" w:hAnsi="標楷體" w:cs="Arial Unicode MS"/>
          <w:sz w:val="22"/>
          <w:szCs w:val="22"/>
        </w:rPr>
        <w:t>型</w:t>
      </w:r>
      <w:r>
        <w:rPr>
          <w:rFonts w:ascii="標楷體" w:eastAsia="標楷體" w:hAnsi="標楷體"/>
          <w:sz w:val="22"/>
          <w:szCs w:val="22"/>
        </w:rPr>
        <w:t>因為體內</w:t>
      </w:r>
      <w:r>
        <w:rPr>
          <w:rFonts w:ascii="標楷體" w:eastAsia="標楷體" w:hAnsi="標楷體"/>
          <w:sz w:val="22"/>
          <w:szCs w:val="22"/>
        </w:rPr>
        <w:t>Citrin</w:t>
      </w:r>
      <w:r>
        <w:rPr>
          <w:rFonts w:ascii="標楷體" w:eastAsia="標楷體" w:hAnsi="標楷體"/>
          <w:sz w:val="22"/>
          <w:szCs w:val="22"/>
        </w:rPr>
        <w:t>蛋白功能缺乏所引起。新生兒期發</w:t>
      </w:r>
      <w:r>
        <w:rPr>
          <w:rFonts w:ascii="標楷體" w:eastAsia="標楷體" w:hAnsi="標楷體"/>
          <w:sz w:val="22"/>
          <w:szCs w:val="22"/>
        </w:rPr>
        <w:t>作型的患者在出生</w:t>
      </w:r>
      <w:r>
        <w:rPr>
          <w:rFonts w:ascii="標楷體" w:eastAsia="標楷體" w:hAnsi="標楷體"/>
          <w:sz w:val="22"/>
          <w:szCs w:val="22"/>
        </w:rPr>
        <w:t>1~5</w:t>
      </w:r>
      <w:r>
        <w:rPr>
          <w:rFonts w:ascii="標楷體" w:eastAsia="標楷體" w:hAnsi="標楷體"/>
          <w:sz w:val="22"/>
          <w:szCs w:val="22"/>
        </w:rPr>
        <w:t>個月間便會發生膽汁鬱積性黃疸，肝臟功能不正常，出現多種高胺基酸血症，半乳糖血症及脂肪肝等症狀。嚴重者會導致生長遲緩，異常出血不止或貧血、低血糖，肝臟腫大，甚至肝臟衰竭。治療包括補充脂溶性維生素，盡量維持高蛋白高脂肪飲食。</w:t>
      </w:r>
    </w:p>
    <w:p w14:paraId="560BE1A7" w14:textId="77777777" w:rsidR="00473C79" w:rsidRDefault="00473C79">
      <w:pPr>
        <w:tabs>
          <w:tab w:val="left" w:pos="1320"/>
        </w:tabs>
        <w:spacing w:before="101" w:line="276" w:lineRule="auto"/>
        <w:ind w:left="960" w:right="665" w:firstLine="406"/>
        <w:jc w:val="both"/>
        <w:rPr>
          <w:rFonts w:ascii="標楷體" w:eastAsia="標楷體" w:hAnsi="標楷體"/>
        </w:rPr>
      </w:pPr>
    </w:p>
    <w:p w14:paraId="20DCAC7F" w14:textId="77777777" w:rsidR="00473C79" w:rsidRDefault="00A4341E">
      <w:pPr>
        <w:pStyle w:val="TableParagraph"/>
        <w:spacing w:line="276" w:lineRule="auto"/>
      </w:pPr>
      <w:r>
        <w:rPr>
          <w:rFonts w:ascii="標楷體" w:eastAsia="標楷體" w:hAnsi="標楷體"/>
          <w:b/>
          <w:sz w:val="26"/>
          <w:szCs w:val="26"/>
          <w:lang w:eastAsia="zh-TW"/>
        </w:rPr>
        <w:t>十四、</w:t>
      </w:r>
      <w:r>
        <w:rPr>
          <w:rFonts w:ascii="標楷體" w:eastAsia="標楷體" w:hAnsi="標楷體" w:cs="Arial Unicode MS"/>
          <w:b/>
          <w:sz w:val="26"/>
          <w:szCs w:val="26"/>
          <w:lang w:eastAsia="zh-TW"/>
        </w:rPr>
        <w:t>三羥基三甲基戊二酸尿症</w:t>
      </w:r>
    </w:p>
    <w:p w14:paraId="4CD23C08" w14:textId="77777777" w:rsidR="00473C79" w:rsidRDefault="00A4341E">
      <w:pPr>
        <w:tabs>
          <w:tab w:val="left" w:pos="1320"/>
        </w:tabs>
        <w:spacing w:before="101" w:line="276" w:lineRule="auto"/>
        <w:ind w:right="-60" w:firstLine="440"/>
        <w:jc w:val="both"/>
      </w:pPr>
      <w:r>
        <w:rPr>
          <w:rFonts w:ascii="標楷體" w:eastAsia="標楷體" w:hAnsi="標楷體" w:cs="標楷體"/>
          <w:sz w:val="22"/>
          <w:szCs w:val="22"/>
        </w:rPr>
        <w:t>目前國內發生率約</w:t>
      </w:r>
      <w:r>
        <w:rPr>
          <w:rFonts w:ascii="標楷體" w:eastAsia="標楷體" w:hAnsi="標楷體" w:cs="標楷體"/>
          <w:sz w:val="22"/>
          <w:szCs w:val="22"/>
        </w:rPr>
        <w:t>32</w:t>
      </w:r>
      <w:r>
        <w:rPr>
          <w:rFonts w:ascii="標楷體" w:eastAsia="標楷體" w:hAnsi="標楷體" w:cs="標楷體"/>
          <w:sz w:val="22"/>
          <w:szCs w:val="22"/>
        </w:rPr>
        <w:t>萬分之一，</w:t>
      </w:r>
      <w:r>
        <w:rPr>
          <w:rFonts w:ascii="標楷體" w:eastAsia="標楷體" w:hAnsi="標楷體" w:cs="Arial"/>
          <w:sz w:val="22"/>
          <w:szCs w:val="22"/>
        </w:rPr>
        <w:t>白胺酸代謝異常係先天性遺傳性疾病，屬於有機酸血症之一種患者由於體內無法合成酵素來分解白胺酸，以致體內堆積有害人體的有機酸，並導致血氨值攀升，寶寶將因酸中毒及血氨過高而致智障甚或死亡。除無法代謝白胺酸之外，第二項生理缺陷在於無法製造酮體，以因應長期飢餓狀況。若能及早管制蛋白質攝取，輔以特殊奶粉配方，並避免長期飢餓，則患者身心發展仍可趨於正常。</w:t>
      </w:r>
    </w:p>
    <w:p w14:paraId="3855EC14" w14:textId="77777777" w:rsidR="00473C79" w:rsidRDefault="00473C79">
      <w:pPr>
        <w:tabs>
          <w:tab w:val="left" w:pos="1320"/>
        </w:tabs>
        <w:spacing w:before="101" w:line="276" w:lineRule="auto"/>
        <w:ind w:left="960" w:right="665" w:firstLine="480"/>
        <w:jc w:val="both"/>
        <w:rPr>
          <w:rFonts w:ascii="標楷體" w:eastAsia="標楷體" w:hAnsi="標楷體" w:cs="Arial"/>
        </w:rPr>
      </w:pPr>
    </w:p>
    <w:p w14:paraId="534E87B1" w14:textId="77777777" w:rsidR="00473C79" w:rsidRDefault="00A4341E">
      <w:pPr>
        <w:tabs>
          <w:tab w:val="left" w:pos="1320"/>
        </w:tabs>
        <w:spacing w:before="101" w:line="276" w:lineRule="auto"/>
        <w:ind w:right="665"/>
        <w:jc w:val="both"/>
      </w:pPr>
      <w:r>
        <w:rPr>
          <w:rFonts w:ascii="標楷體" w:eastAsia="標楷體" w:hAnsi="標楷體" w:cs="Arial"/>
          <w:b/>
          <w:sz w:val="26"/>
          <w:szCs w:val="26"/>
        </w:rPr>
        <w:t>十五、</w:t>
      </w:r>
      <w:r>
        <w:rPr>
          <w:rFonts w:ascii="標楷體" w:eastAsia="標楷體" w:hAnsi="標楷體" w:cs="Arial Unicode MS"/>
          <w:b/>
          <w:sz w:val="26"/>
          <w:szCs w:val="26"/>
        </w:rPr>
        <w:t>全羧化酶合成酶缺乏</w:t>
      </w:r>
    </w:p>
    <w:p w14:paraId="06B875A2" w14:textId="77777777" w:rsidR="00473C79" w:rsidRDefault="00A4341E">
      <w:pPr>
        <w:tabs>
          <w:tab w:val="left" w:pos="1320"/>
        </w:tabs>
        <w:spacing w:before="101" w:line="276" w:lineRule="auto"/>
        <w:ind w:right="-60" w:firstLine="440"/>
        <w:jc w:val="both"/>
      </w:pPr>
      <w:r>
        <w:rPr>
          <w:rFonts w:ascii="標楷體" w:eastAsia="標楷體" w:hAnsi="標楷體" w:cs="標楷體"/>
          <w:sz w:val="22"/>
          <w:szCs w:val="22"/>
        </w:rPr>
        <w:t>目前國內發生率約</w:t>
      </w:r>
      <w:r>
        <w:rPr>
          <w:rFonts w:ascii="標楷體" w:eastAsia="標楷體" w:hAnsi="標楷體" w:cs="標楷體"/>
          <w:sz w:val="22"/>
          <w:szCs w:val="22"/>
        </w:rPr>
        <w:t>53</w:t>
      </w:r>
      <w:r>
        <w:rPr>
          <w:rFonts w:ascii="標楷體" w:eastAsia="標楷體" w:hAnsi="標楷體" w:cs="標楷體"/>
          <w:sz w:val="22"/>
          <w:szCs w:val="22"/>
        </w:rPr>
        <w:t>萬分之一，</w:t>
      </w:r>
      <w:r>
        <w:rPr>
          <w:rFonts w:ascii="標楷體" w:eastAsia="標楷體" w:hAnsi="標楷體"/>
          <w:sz w:val="22"/>
          <w:szCs w:val="22"/>
        </w:rPr>
        <w:t>與生物素相關的酵素活性喪失有關的疾病，生物素代謝循環過程中出現的缺陷，利用生物素作為輔酶的羧化酶功能不足；寶寶</w:t>
      </w:r>
      <w:r>
        <w:rPr>
          <w:rFonts w:ascii="標楷體" w:eastAsia="標楷體" w:hAnsi="標楷體"/>
          <w:sz w:val="22"/>
          <w:szCs w:val="22"/>
        </w:rPr>
        <w:t>常出現進食困難、呼吸困難、皮疹、脫法和嗜睡等症狀；在代謝上，患者會有酮乳酸中毒，有機酸血</w:t>
      </w:r>
      <w:r>
        <w:rPr>
          <w:rFonts w:ascii="標楷體" w:eastAsia="標楷體" w:hAnsi="標楷體"/>
          <w:sz w:val="22"/>
          <w:szCs w:val="22"/>
        </w:rPr>
        <w:t>(</w:t>
      </w:r>
      <w:r>
        <w:rPr>
          <w:rFonts w:ascii="標楷體" w:eastAsia="標楷體" w:hAnsi="標楷體"/>
          <w:sz w:val="22"/>
          <w:szCs w:val="22"/>
        </w:rPr>
        <w:t>尿</w:t>
      </w:r>
      <w:r>
        <w:rPr>
          <w:rFonts w:ascii="標楷體" w:eastAsia="標楷體" w:hAnsi="標楷體"/>
          <w:sz w:val="22"/>
          <w:szCs w:val="22"/>
        </w:rPr>
        <w:t>)</w:t>
      </w:r>
      <w:r>
        <w:rPr>
          <w:rFonts w:ascii="標楷體" w:eastAsia="標楷體" w:hAnsi="標楷體"/>
          <w:sz w:val="22"/>
          <w:szCs w:val="22"/>
        </w:rPr>
        <w:t>症和高氨血症。及時補充生物素並長期控制生物素補充量可能可以阻止許多併發症發生；但若沒有進行治療，此症可能會導致發育遲緩、癲癇發作及昏迷，甚至可能會危害到生命。</w:t>
      </w:r>
    </w:p>
    <w:p w14:paraId="6D8583A4" w14:textId="77777777" w:rsidR="00473C79" w:rsidRDefault="00473C79">
      <w:pPr>
        <w:tabs>
          <w:tab w:val="left" w:pos="1320"/>
        </w:tabs>
        <w:spacing w:before="101" w:line="276" w:lineRule="auto"/>
        <w:ind w:left="960" w:right="665" w:firstLine="480"/>
        <w:jc w:val="both"/>
        <w:rPr>
          <w:rFonts w:ascii="標楷體" w:eastAsia="標楷體" w:hAnsi="標楷體"/>
        </w:rPr>
      </w:pPr>
    </w:p>
    <w:p w14:paraId="361828D5" w14:textId="77777777" w:rsidR="00473C79" w:rsidRDefault="00A4341E">
      <w:pPr>
        <w:tabs>
          <w:tab w:val="left" w:pos="1320"/>
        </w:tabs>
        <w:spacing w:before="101" w:line="276" w:lineRule="auto"/>
        <w:ind w:right="665"/>
        <w:jc w:val="both"/>
      </w:pPr>
      <w:r>
        <w:rPr>
          <w:rFonts w:ascii="標楷體" w:eastAsia="標楷體" w:hAnsi="標楷體"/>
          <w:b/>
          <w:sz w:val="26"/>
          <w:szCs w:val="26"/>
        </w:rPr>
        <w:t>十六、</w:t>
      </w:r>
      <w:r>
        <w:rPr>
          <w:rFonts w:ascii="標楷體" w:eastAsia="標楷體" w:hAnsi="標楷體" w:cs="Arial Unicode MS"/>
          <w:b/>
          <w:sz w:val="26"/>
          <w:szCs w:val="26"/>
        </w:rPr>
        <w:t>極長鏈醯輔酶</w:t>
      </w:r>
      <w:r>
        <w:rPr>
          <w:rFonts w:ascii="標楷體" w:eastAsia="標楷體" w:hAnsi="標楷體" w:cs="Arial Unicode MS"/>
          <w:b/>
          <w:sz w:val="26"/>
          <w:szCs w:val="26"/>
        </w:rPr>
        <w:t>A</w:t>
      </w:r>
      <w:r>
        <w:rPr>
          <w:rFonts w:ascii="標楷體" w:eastAsia="標楷體" w:hAnsi="標楷體" w:cs="Arial Unicode MS"/>
          <w:b/>
          <w:sz w:val="26"/>
          <w:szCs w:val="26"/>
        </w:rPr>
        <w:t>去氫酶缺乏症</w:t>
      </w:r>
    </w:p>
    <w:p w14:paraId="57E34FC4" w14:textId="77777777" w:rsidR="00473C79" w:rsidRDefault="00A4341E">
      <w:pPr>
        <w:tabs>
          <w:tab w:val="left" w:pos="1320"/>
        </w:tabs>
        <w:spacing w:before="101" w:line="276" w:lineRule="auto"/>
        <w:ind w:right="-60" w:firstLine="440"/>
        <w:jc w:val="both"/>
      </w:pPr>
      <w:r>
        <w:rPr>
          <w:rFonts w:ascii="標楷體" w:eastAsia="標楷體" w:hAnsi="標楷體" w:cs="標楷體"/>
          <w:sz w:val="22"/>
          <w:szCs w:val="22"/>
        </w:rPr>
        <w:t>目前國內發生率約</w:t>
      </w:r>
      <w:r>
        <w:rPr>
          <w:rFonts w:ascii="標楷體" w:eastAsia="標楷體" w:hAnsi="標楷體" w:cs="標楷體"/>
          <w:sz w:val="22"/>
          <w:szCs w:val="22"/>
        </w:rPr>
        <w:t>53</w:t>
      </w:r>
      <w:r>
        <w:rPr>
          <w:rFonts w:ascii="標楷體" w:eastAsia="標楷體" w:hAnsi="標楷體" w:cs="標楷體"/>
          <w:sz w:val="22"/>
          <w:szCs w:val="22"/>
        </w:rPr>
        <w:t>萬分之一，</w:t>
      </w:r>
      <w:r>
        <w:rPr>
          <w:rFonts w:ascii="標楷體" w:eastAsia="標楷體" w:hAnsi="標楷體"/>
          <w:sz w:val="22"/>
          <w:szCs w:val="22"/>
        </w:rPr>
        <w:t>此症</w:t>
      </w:r>
      <w:r>
        <w:rPr>
          <w:rFonts w:ascii="標楷體" w:eastAsia="標楷體" w:hAnsi="標楷體"/>
          <w:sz w:val="22"/>
          <w:szCs w:val="22"/>
        </w:rPr>
        <w:t>會造成身體無法將特定脂肪轉換成能量，尤其是禁食狀態。其典型症狀出現在嬰兒或兒童早期，包括低血糖、昏睡、以及肌肉無力。患者可能會併發肝臟或危及性命的心臟問題。若症狀始於青春期或成年，通常會有肌肉痛及橫紋肌溶解。當肌肉組織被破壞會釋出稱為肌紅素的蛋白，其經過腎臟進到尿液中會使尿液變成紅色或褐色</w:t>
      </w:r>
      <w:r>
        <w:rPr>
          <w:rFonts w:ascii="標楷體" w:eastAsia="標楷體" w:hAnsi="標楷體"/>
          <w:sz w:val="22"/>
          <w:szCs w:val="22"/>
          <w:shd w:val="clear" w:color="auto" w:fill="FFFFFF"/>
        </w:rPr>
        <w:t>。飲食方面以少量多餐避免飢餓為主，限制長鏈脂肪酸的攝取與補充肉鹼是主要的治療原則。</w:t>
      </w:r>
    </w:p>
    <w:p w14:paraId="4677EA9E" w14:textId="77777777" w:rsidR="00473C79" w:rsidRDefault="00473C79">
      <w:pPr>
        <w:tabs>
          <w:tab w:val="left" w:pos="1320"/>
        </w:tabs>
        <w:spacing w:before="101" w:line="276" w:lineRule="auto"/>
        <w:ind w:left="960" w:right="665" w:firstLine="302"/>
        <w:jc w:val="both"/>
        <w:rPr>
          <w:rFonts w:ascii="標楷體" w:eastAsia="標楷體" w:hAnsi="標楷體"/>
        </w:rPr>
      </w:pPr>
    </w:p>
    <w:p w14:paraId="01709621" w14:textId="77777777" w:rsidR="00473C79" w:rsidRDefault="00A4341E">
      <w:pPr>
        <w:tabs>
          <w:tab w:val="left" w:pos="1320"/>
        </w:tabs>
        <w:spacing w:before="101" w:line="276" w:lineRule="auto"/>
        <w:ind w:right="665"/>
        <w:jc w:val="both"/>
      </w:pPr>
      <w:r>
        <w:rPr>
          <w:rFonts w:ascii="標楷體" w:eastAsia="標楷體" w:hAnsi="標楷體"/>
          <w:b/>
          <w:sz w:val="26"/>
          <w:szCs w:val="26"/>
        </w:rPr>
        <w:t>十七、</w:t>
      </w:r>
      <w:r>
        <w:rPr>
          <w:rFonts w:ascii="標楷體" w:eastAsia="標楷體" w:hAnsi="標楷體" w:cs="Arial Unicode MS"/>
          <w:b/>
          <w:sz w:val="26"/>
          <w:szCs w:val="26"/>
        </w:rPr>
        <w:t>原發性肉鹼缺乏症</w:t>
      </w:r>
    </w:p>
    <w:p w14:paraId="573C2496" w14:textId="77777777" w:rsidR="00473C79" w:rsidRDefault="00A4341E">
      <w:pPr>
        <w:tabs>
          <w:tab w:val="left" w:pos="1320"/>
        </w:tabs>
        <w:spacing w:before="101" w:line="276" w:lineRule="auto"/>
        <w:ind w:right="-60" w:firstLine="440"/>
        <w:jc w:val="both"/>
      </w:pPr>
      <w:r>
        <w:rPr>
          <w:rFonts w:ascii="標楷體" w:eastAsia="標楷體" w:hAnsi="標楷體" w:cs="標楷體"/>
          <w:sz w:val="22"/>
          <w:szCs w:val="22"/>
        </w:rPr>
        <w:t>目前國內發生率約</w:t>
      </w:r>
      <w:r>
        <w:rPr>
          <w:rFonts w:ascii="標楷體" w:eastAsia="標楷體" w:hAnsi="標楷體" w:cs="標楷體"/>
          <w:sz w:val="22"/>
          <w:szCs w:val="22"/>
        </w:rPr>
        <w:t>3</w:t>
      </w:r>
      <w:r>
        <w:rPr>
          <w:rFonts w:ascii="標楷體" w:eastAsia="標楷體" w:hAnsi="標楷體" w:cs="標楷體"/>
          <w:sz w:val="22"/>
          <w:szCs w:val="22"/>
        </w:rPr>
        <w:t>萬分之一，</w:t>
      </w:r>
      <w:r>
        <w:rPr>
          <w:rFonts w:ascii="標楷體" w:eastAsia="標楷體" w:hAnsi="標楷體"/>
          <w:sz w:val="22"/>
          <w:szCs w:val="22"/>
          <w:shd w:val="clear" w:color="auto" w:fill="FFFFFF"/>
        </w:rPr>
        <w:t>卡尼丁負責將脂肪酸運送到粒腺體，以進行氧化產生能量。卡尼丁缺乏症患者發病者可能在一歲</w:t>
      </w:r>
      <w:r>
        <w:rPr>
          <w:rFonts w:ascii="標楷體" w:eastAsia="標楷體" w:hAnsi="標楷體"/>
          <w:sz w:val="22"/>
          <w:szCs w:val="22"/>
          <w:shd w:val="clear" w:color="auto" w:fill="FFFFFF"/>
        </w:rPr>
        <w:t>以前表現高血氨性腦病變，或是在一歲以後發生心肌病變。只要能早期診斷，定時服用卡尼丁，即可預防發病。</w:t>
      </w:r>
    </w:p>
    <w:p w14:paraId="39547BF7" w14:textId="77777777" w:rsidR="00473C79" w:rsidRDefault="00473C79">
      <w:pPr>
        <w:tabs>
          <w:tab w:val="left" w:pos="1320"/>
        </w:tabs>
        <w:spacing w:before="101" w:line="276" w:lineRule="auto"/>
        <w:ind w:left="960" w:right="665" w:firstLine="480"/>
        <w:jc w:val="both"/>
        <w:rPr>
          <w:rFonts w:ascii="標楷體" w:eastAsia="標楷體" w:hAnsi="標楷體"/>
          <w:shd w:val="clear" w:color="auto" w:fill="FFFFFF"/>
        </w:rPr>
      </w:pPr>
    </w:p>
    <w:p w14:paraId="79248021" w14:textId="77777777" w:rsidR="00473C79" w:rsidRDefault="00A4341E">
      <w:pPr>
        <w:tabs>
          <w:tab w:val="left" w:pos="1320"/>
        </w:tabs>
        <w:spacing w:before="101" w:line="276" w:lineRule="auto"/>
        <w:ind w:right="665"/>
        <w:jc w:val="both"/>
      </w:pPr>
      <w:r>
        <w:rPr>
          <w:rFonts w:ascii="標楷體" w:eastAsia="標楷體" w:hAnsi="標楷體"/>
          <w:b/>
          <w:sz w:val="26"/>
          <w:szCs w:val="26"/>
          <w:shd w:val="clear" w:color="auto" w:fill="FFFFFF"/>
        </w:rPr>
        <w:t>十八、</w:t>
      </w:r>
      <w:r>
        <w:rPr>
          <w:rFonts w:ascii="標楷體" w:eastAsia="標楷體" w:hAnsi="標楷體" w:cs="Arial Unicode MS"/>
          <w:b/>
          <w:sz w:val="26"/>
          <w:szCs w:val="26"/>
        </w:rPr>
        <w:t>肉鹼棕櫚醯基轉移酶缺乏症第</w:t>
      </w:r>
      <w:r>
        <w:rPr>
          <w:rFonts w:ascii="標楷體" w:eastAsia="標楷體" w:hAnsi="標楷體" w:cs="Arial Unicode MS"/>
          <w:b/>
          <w:sz w:val="26"/>
          <w:szCs w:val="26"/>
        </w:rPr>
        <w:t>I</w:t>
      </w:r>
      <w:r>
        <w:rPr>
          <w:rFonts w:ascii="標楷體" w:eastAsia="標楷體" w:hAnsi="標楷體" w:cs="Arial Unicode MS"/>
          <w:b/>
          <w:sz w:val="26"/>
          <w:szCs w:val="26"/>
        </w:rPr>
        <w:t>型</w:t>
      </w:r>
    </w:p>
    <w:p w14:paraId="0854642F" w14:textId="77777777" w:rsidR="00473C79" w:rsidRDefault="00A4341E">
      <w:pPr>
        <w:spacing w:before="101" w:line="276" w:lineRule="auto"/>
        <w:ind w:right="-60" w:firstLine="440"/>
        <w:jc w:val="both"/>
      </w:pPr>
      <w:r>
        <w:rPr>
          <w:rFonts w:ascii="標楷體" w:eastAsia="標楷體" w:hAnsi="標楷體" w:cs="標楷體"/>
          <w:sz w:val="22"/>
          <w:szCs w:val="22"/>
        </w:rPr>
        <w:t>目前國內發生率約</w:t>
      </w:r>
      <w:r>
        <w:rPr>
          <w:rFonts w:ascii="標楷體" w:eastAsia="標楷體" w:hAnsi="標楷體" w:cs="標楷體"/>
          <w:sz w:val="22"/>
          <w:szCs w:val="22"/>
        </w:rPr>
        <w:t>20</w:t>
      </w:r>
      <w:r>
        <w:rPr>
          <w:rFonts w:ascii="標楷體" w:eastAsia="標楷體" w:hAnsi="標楷體" w:cs="標楷體"/>
          <w:sz w:val="22"/>
          <w:szCs w:val="22"/>
        </w:rPr>
        <w:t>萬分之一，</w:t>
      </w:r>
      <w:r>
        <w:rPr>
          <w:rFonts w:ascii="標楷體" w:eastAsia="標楷體" w:hAnsi="標楷體"/>
          <w:sz w:val="22"/>
          <w:szCs w:val="22"/>
        </w:rPr>
        <w:t>會阻礙人體利用脂肪酸產生能量，尤其是在食物攝取不足時。症狀嚴重程度因人而異，通常於童年早期發病，患者因無法有效利用脂肪酸產生能量，而導致低酮酸性低血糖，也常伴隨肝腫大、肝功能異常、等症狀，並存在神經系統受損、肝衰竭、癲癇、昏迷和猝死的風險；預防低血糖可降低神經受損之風險，為了預防低血糖，嬰兒白天需增加餵食頻率，晚上則接續補充玉米粉；患者在生</w:t>
      </w:r>
      <w:r>
        <w:rPr>
          <w:rFonts w:ascii="標楷體" w:eastAsia="標楷體" w:hAnsi="標楷體"/>
          <w:sz w:val="22"/>
          <w:szCs w:val="22"/>
        </w:rPr>
        <w:t>病或接受手術等特定醫療處置時，不可超過</w:t>
      </w:r>
      <w:r>
        <w:rPr>
          <w:rFonts w:ascii="標楷體" w:eastAsia="標楷體" w:hAnsi="標楷體"/>
          <w:sz w:val="22"/>
          <w:szCs w:val="22"/>
        </w:rPr>
        <w:t>12</w:t>
      </w:r>
      <w:r>
        <w:rPr>
          <w:rFonts w:ascii="標楷體" w:eastAsia="標楷體" w:hAnsi="標楷體"/>
          <w:sz w:val="22"/>
          <w:szCs w:val="22"/>
        </w:rPr>
        <w:t>小時未進食；成年患者需以高醣低脂為飲食原則，以確保身體以醣類作為能量的主要來源。</w:t>
      </w:r>
    </w:p>
    <w:p w14:paraId="28940BA9" w14:textId="77777777" w:rsidR="00473C79" w:rsidRDefault="00473C79">
      <w:pPr>
        <w:tabs>
          <w:tab w:val="left" w:pos="1320"/>
        </w:tabs>
        <w:spacing w:before="101" w:line="276" w:lineRule="auto"/>
        <w:ind w:left="1440" w:right="665"/>
        <w:jc w:val="both"/>
        <w:rPr>
          <w:rFonts w:ascii="標楷體" w:eastAsia="標楷體" w:hAnsi="標楷體"/>
        </w:rPr>
      </w:pPr>
    </w:p>
    <w:p w14:paraId="529008CB" w14:textId="77777777" w:rsidR="00473C79" w:rsidRDefault="00A4341E">
      <w:pPr>
        <w:tabs>
          <w:tab w:val="left" w:pos="900"/>
        </w:tabs>
        <w:spacing w:before="101" w:line="276" w:lineRule="auto"/>
        <w:ind w:left="960" w:right="665" w:hanging="960"/>
        <w:jc w:val="both"/>
      </w:pPr>
      <w:r>
        <w:rPr>
          <w:rFonts w:ascii="標楷體" w:eastAsia="標楷體" w:hAnsi="標楷體"/>
          <w:b/>
          <w:sz w:val="26"/>
          <w:szCs w:val="26"/>
        </w:rPr>
        <w:t>十九、</w:t>
      </w:r>
      <w:r>
        <w:rPr>
          <w:rFonts w:ascii="標楷體" w:eastAsia="標楷體" w:hAnsi="標楷體" w:cs="Arial Unicode MS"/>
          <w:b/>
          <w:sz w:val="26"/>
          <w:szCs w:val="26"/>
        </w:rPr>
        <w:t>肉鹼棕櫚醯基轉移酶缺乏症第</w:t>
      </w:r>
      <w:r>
        <w:rPr>
          <w:rFonts w:ascii="標楷體" w:eastAsia="標楷體" w:hAnsi="標楷體" w:cs="Arial Unicode MS"/>
          <w:b/>
          <w:sz w:val="26"/>
          <w:szCs w:val="26"/>
        </w:rPr>
        <w:t>II</w:t>
      </w:r>
      <w:r>
        <w:rPr>
          <w:rFonts w:ascii="標楷體" w:eastAsia="標楷體" w:hAnsi="標楷體" w:cs="Arial Unicode MS"/>
          <w:b/>
          <w:sz w:val="26"/>
          <w:szCs w:val="26"/>
        </w:rPr>
        <w:t>型</w:t>
      </w:r>
    </w:p>
    <w:p w14:paraId="7AAE28A3" w14:textId="77777777" w:rsidR="00473C79" w:rsidRDefault="00A4341E">
      <w:pPr>
        <w:tabs>
          <w:tab w:val="left" w:pos="1080"/>
        </w:tabs>
        <w:spacing w:before="101" w:line="276" w:lineRule="auto"/>
        <w:ind w:right="-60" w:firstLine="440"/>
        <w:jc w:val="both"/>
      </w:pPr>
      <w:r>
        <w:rPr>
          <w:rFonts w:ascii="標楷體" w:eastAsia="標楷體" w:hAnsi="標楷體" w:cs="標楷體"/>
          <w:sz w:val="22"/>
          <w:szCs w:val="22"/>
        </w:rPr>
        <w:t>目前國內發生率約</w:t>
      </w:r>
      <w:r>
        <w:rPr>
          <w:rFonts w:ascii="標楷體" w:eastAsia="標楷體" w:hAnsi="標楷體" w:cs="標楷體"/>
          <w:sz w:val="22"/>
          <w:szCs w:val="22"/>
        </w:rPr>
        <w:t>26</w:t>
      </w:r>
      <w:r>
        <w:rPr>
          <w:rFonts w:ascii="標楷體" w:eastAsia="標楷體" w:hAnsi="標楷體" w:cs="標楷體"/>
          <w:sz w:val="22"/>
          <w:szCs w:val="22"/>
        </w:rPr>
        <w:t>萬分之一，</w:t>
      </w:r>
      <w:r>
        <w:rPr>
          <w:rFonts w:ascii="標楷體" w:eastAsia="標楷體" w:hAnsi="標楷體"/>
          <w:sz w:val="22"/>
          <w:szCs w:val="22"/>
        </w:rPr>
        <w:t>此症</w:t>
      </w:r>
      <w:r>
        <w:rPr>
          <w:rFonts w:ascii="標楷體" w:eastAsia="標楷體" w:hAnsi="標楷體"/>
          <w:sz w:val="22"/>
          <w:szCs w:val="22"/>
        </w:rPr>
        <w:t>會阻礙人體利用脂肪酸產生能量，尤其是在食物攝取不足時。新生兒致死型患者在出生後短時間內即可發病，相關症狀包括呼吸衰竭、癲癇、肝衰竭、心肌病變、心律不整及低酮酸性低血糖，許多新生兒致死型患者可能合併腦部、腎臟之結構異常，通常存活期為數日至數月不等。治療方式需採低油飲食，在滿足人體必需脂肪酸的攝取量之外，減少長鏈脂肪酸的攝取。避免低血糖，讓患者能盡量利用醣類來產生能量，減少身體對脂肪酸的利用。</w:t>
      </w:r>
    </w:p>
    <w:p w14:paraId="0659EDB4" w14:textId="77777777" w:rsidR="00473C79" w:rsidRDefault="00473C79">
      <w:pPr>
        <w:tabs>
          <w:tab w:val="left" w:pos="880"/>
        </w:tabs>
        <w:spacing w:before="101" w:line="276" w:lineRule="auto"/>
        <w:ind w:left="960" w:right="665" w:firstLine="480"/>
        <w:jc w:val="both"/>
        <w:rPr>
          <w:rFonts w:ascii="標楷體" w:eastAsia="標楷體" w:hAnsi="標楷體"/>
        </w:rPr>
      </w:pPr>
    </w:p>
    <w:p w14:paraId="4300C8DD" w14:textId="77777777" w:rsidR="00473C79" w:rsidRDefault="00A4341E">
      <w:pPr>
        <w:tabs>
          <w:tab w:val="left" w:pos="880"/>
        </w:tabs>
        <w:spacing w:before="101" w:line="276" w:lineRule="auto"/>
        <w:ind w:right="665"/>
        <w:jc w:val="both"/>
      </w:pPr>
      <w:r>
        <w:rPr>
          <w:rFonts w:ascii="標楷體" w:eastAsia="標楷體" w:hAnsi="標楷體"/>
          <w:b/>
          <w:sz w:val="26"/>
          <w:szCs w:val="26"/>
        </w:rPr>
        <w:t>二十、</w:t>
      </w:r>
      <w:r>
        <w:rPr>
          <w:rFonts w:ascii="標楷體" w:eastAsia="標楷體" w:hAnsi="標楷體" w:cs="新細明體"/>
          <w:b/>
          <w:sz w:val="26"/>
          <w:szCs w:val="26"/>
        </w:rPr>
        <w:t>戊二酸血症第</w:t>
      </w:r>
      <w:r>
        <w:rPr>
          <w:rFonts w:ascii="標楷體" w:eastAsia="標楷體" w:hAnsi="標楷體" w:cs="新細明體"/>
          <w:b/>
          <w:sz w:val="26"/>
          <w:szCs w:val="26"/>
        </w:rPr>
        <w:t>II</w:t>
      </w:r>
      <w:r>
        <w:rPr>
          <w:rFonts w:ascii="標楷體" w:eastAsia="標楷體" w:hAnsi="標楷體" w:cs="新細明體"/>
          <w:b/>
          <w:sz w:val="26"/>
          <w:szCs w:val="26"/>
        </w:rPr>
        <w:t>型</w:t>
      </w:r>
    </w:p>
    <w:p w14:paraId="1026A227" w14:textId="77777777" w:rsidR="00473C79" w:rsidRDefault="00A4341E">
      <w:pPr>
        <w:tabs>
          <w:tab w:val="left" w:pos="880"/>
        </w:tabs>
        <w:spacing w:before="101" w:line="276" w:lineRule="auto"/>
        <w:ind w:right="-60" w:firstLine="440"/>
        <w:jc w:val="both"/>
      </w:pPr>
      <w:r>
        <w:rPr>
          <w:rFonts w:ascii="標楷體" w:eastAsia="標楷體" w:hAnsi="標楷體" w:cs="標楷體"/>
          <w:sz w:val="22"/>
          <w:szCs w:val="22"/>
        </w:rPr>
        <w:t>目前國內發生率約</w:t>
      </w:r>
      <w:r>
        <w:rPr>
          <w:rFonts w:ascii="標楷體" w:eastAsia="標楷體" w:hAnsi="標楷體" w:cs="標楷體"/>
          <w:sz w:val="22"/>
          <w:szCs w:val="22"/>
        </w:rPr>
        <w:t>53</w:t>
      </w:r>
      <w:r>
        <w:rPr>
          <w:rFonts w:ascii="標楷體" w:eastAsia="標楷體" w:hAnsi="標楷體" w:cs="標楷體"/>
          <w:sz w:val="22"/>
          <w:szCs w:val="22"/>
        </w:rPr>
        <w:t>萬分之一，</w:t>
      </w:r>
      <w:r>
        <w:rPr>
          <w:rFonts w:ascii="標楷體" w:eastAsia="標楷體" w:hAnsi="標楷體"/>
          <w:sz w:val="22"/>
          <w:szCs w:val="22"/>
          <w:shd w:val="clear" w:color="auto" w:fill="FFFFFF"/>
        </w:rPr>
        <w:t>此病症主要成因為多發性醯基輔酶</w:t>
      </w:r>
      <w:r>
        <w:rPr>
          <w:rFonts w:ascii="標楷體" w:eastAsia="標楷體" w:hAnsi="標楷體"/>
          <w:sz w:val="22"/>
          <w:szCs w:val="22"/>
          <w:shd w:val="clear" w:color="auto" w:fill="FFFFFF"/>
        </w:rPr>
        <w:t>A</w:t>
      </w:r>
      <w:r>
        <w:rPr>
          <w:rFonts w:ascii="標楷體" w:eastAsia="標楷體" w:hAnsi="標楷體"/>
          <w:sz w:val="22"/>
          <w:szCs w:val="22"/>
          <w:shd w:val="clear" w:color="auto" w:fill="FFFFFF"/>
        </w:rPr>
        <w:t>去氫酶缺乏所導致，因而造成脂</w:t>
      </w:r>
      <w:r>
        <w:rPr>
          <w:rFonts w:ascii="標楷體" w:eastAsia="標楷體" w:hAnsi="標楷體"/>
          <w:sz w:val="22"/>
          <w:szCs w:val="22"/>
          <w:shd w:val="clear" w:color="auto" w:fill="FFFFFF"/>
        </w:rPr>
        <w:t>肪酸及支鏈氨基酸代謝出現問題。主要症狀為新生兒低血糖、酸血症、或是晚發型以肌肉無力等表現，另外，腳底會有汗臭味。飲食控制方面以高碳水化合物、低脂肪低蛋白為主，並以少量多餐進行，可以補充核黃素與肉鹼。</w:t>
      </w:r>
    </w:p>
    <w:p w14:paraId="352759CE" w14:textId="77777777" w:rsidR="00473C79" w:rsidRDefault="00473C79">
      <w:pPr>
        <w:tabs>
          <w:tab w:val="left" w:pos="880"/>
        </w:tabs>
        <w:spacing w:before="101" w:line="276" w:lineRule="auto"/>
        <w:ind w:left="840" w:right="665"/>
        <w:jc w:val="both"/>
        <w:rPr>
          <w:rFonts w:ascii="標楷體" w:eastAsia="標楷體" w:hAnsi="標楷體" w:cs="標楷體"/>
        </w:rPr>
      </w:pPr>
    </w:p>
    <w:p w14:paraId="41AD110C" w14:textId="77777777" w:rsidR="00473C79" w:rsidRDefault="00A4341E">
      <w:pPr>
        <w:tabs>
          <w:tab w:val="left" w:pos="880"/>
        </w:tabs>
        <w:spacing w:before="101" w:line="276" w:lineRule="auto"/>
        <w:ind w:right="665"/>
        <w:jc w:val="both"/>
        <w:rPr>
          <w:rFonts w:ascii="標楷體" w:eastAsia="標楷體" w:hAnsi="標楷體" w:cs="標楷體"/>
          <w:b/>
          <w:sz w:val="26"/>
          <w:szCs w:val="26"/>
        </w:rPr>
      </w:pPr>
      <w:r>
        <w:rPr>
          <w:rFonts w:ascii="標楷體" w:eastAsia="標楷體" w:hAnsi="標楷體" w:cs="標楷體"/>
          <w:b/>
          <w:sz w:val="26"/>
          <w:szCs w:val="26"/>
        </w:rPr>
        <w:t>二十一、丙酸血症</w:t>
      </w:r>
    </w:p>
    <w:p w14:paraId="2773D1B4" w14:textId="77777777" w:rsidR="00473C79" w:rsidRDefault="00A4341E">
      <w:pPr>
        <w:tabs>
          <w:tab w:val="left" w:pos="880"/>
        </w:tabs>
        <w:spacing w:before="101" w:line="276" w:lineRule="auto"/>
        <w:ind w:right="-60" w:firstLine="495"/>
        <w:jc w:val="both"/>
      </w:pPr>
      <w:r>
        <w:rPr>
          <w:rFonts w:ascii="標楷體" w:eastAsia="標楷體" w:hAnsi="標楷體" w:cs="標楷體"/>
          <w:sz w:val="22"/>
          <w:szCs w:val="22"/>
        </w:rPr>
        <w:lastRenderedPageBreak/>
        <w:t>目前國內發生率約</w:t>
      </w:r>
      <w:r>
        <w:rPr>
          <w:rFonts w:ascii="標楷體" w:eastAsia="標楷體" w:hAnsi="標楷體" w:cs="標楷體"/>
          <w:sz w:val="22"/>
          <w:szCs w:val="22"/>
        </w:rPr>
        <w:t>23</w:t>
      </w:r>
      <w:r>
        <w:rPr>
          <w:rFonts w:ascii="標楷體" w:eastAsia="標楷體" w:hAnsi="標楷體" w:cs="標楷體"/>
          <w:sz w:val="22"/>
          <w:szCs w:val="22"/>
        </w:rPr>
        <w:t>萬分之一，</w:t>
      </w:r>
      <w:r>
        <w:rPr>
          <w:rFonts w:ascii="標楷體" w:eastAsia="標楷體" w:hAnsi="標楷體"/>
          <w:sz w:val="22"/>
          <w:szCs w:val="22"/>
        </w:rPr>
        <w:t>丙酸血症的發生可以是新生兒型或晚發型，新生兒型較常見，大部份的患者在出生後幾個星期即產生症狀，餵食情況差，出現嘔吐、癲癇、肌肉張力低下、脫水、嗜睡、呆滯及腦部病變等症狀。長期治療上，此症患者需限制蛋白質攝取，尤其是會產生甲酸的胺基酸，因此除少量一般飲食之外，另可給予特殊配方奶粉以提供足夠生長所需的蛋白質及熱量供應。</w:t>
      </w:r>
    </w:p>
    <w:p w14:paraId="21409FCA" w14:textId="77777777" w:rsidR="00473C79" w:rsidRDefault="00473C79">
      <w:pPr>
        <w:spacing w:before="180"/>
        <w:jc w:val="both"/>
        <w:rPr>
          <w:rFonts w:eastAsia="標楷體" w:cs="Arial"/>
          <w:sz w:val="22"/>
          <w:szCs w:val="22"/>
        </w:rPr>
      </w:pPr>
    </w:p>
    <w:p w14:paraId="473EC11A" w14:textId="77777777" w:rsidR="00473C79" w:rsidRDefault="00A4341E">
      <w:pPr>
        <w:numPr>
          <w:ilvl w:val="0"/>
          <w:numId w:val="14"/>
        </w:numPr>
        <w:tabs>
          <w:tab w:val="left" w:pos="360"/>
          <w:tab w:val="left" w:pos="9720"/>
        </w:tabs>
        <w:spacing w:before="108" w:line="400" w:lineRule="exact"/>
        <w:ind w:left="357" w:right="31" w:hanging="357"/>
      </w:pPr>
      <w:r>
        <w:rPr>
          <w:rFonts w:eastAsia="標楷體" w:cs="Arial"/>
          <w:shd w:val="clear" w:color="auto" w:fill="FFFFFF"/>
        </w:rPr>
        <w:t>在尚未知道篩檢結果之前，請不要讓寶寶接觸萘丸（俗稱臭丸），也不可任意服用藥物</w:t>
      </w:r>
      <w:r>
        <w:rPr>
          <w:rFonts w:eastAsia="標楷體" w:cs="Arial"/>
        </w:rPr>
        <w:t>；如有健康上的問題，請務必詢問您的小兒科醫師。如寶寶的篩檢結果為（疑）陽性時，並不代表寶寶已經確定罹患該項疾病，原採</w:t>
      </w:r>
      <w:r>
        <w:rPr>
          <w:rFonts w:eastAsia="標楷體" w:cs="Arial"/>
        </w:rPr>
        <w:t>血院所或確認檢查醫院，會在最短的時間內協助您的寶寶接受進一步之確認檢查。初</w:t>
      </w:r>
      <w:r>
        <w:rPr>
          <w:rFonts w:eastAsia="標楷體" w:cs="Arial"/>
        </w:rPr>
        <w:t>(</w:t>
      </w:r>
      <w:r>
        <w:rPr>
          <w:rFonts w:eastAsia="標楷體" w:cs="Arial"/>
        </w:rPr>
        <w:t>複</w:t>
      </w:r>
      <w:r>
        <w:rPr>
          <w:rFonts w:eastAsia="標楷體" w:cs="Arial"/>
        </w:rPr>
        <w:t>)</w:t>
      </w:r>
      <w:r>
        <w:rPr>
          <w:rFonts w:eastAsia="標楷體" w:cs="Arial"/>
        </w:rPr>
        <w:t>檢之篩檢結果，可在採血後約</w:t>
      </w:r>
      <w:r>
        <w:rPr>
          <w:rFonts w:eastAsia="標楷體" w:cs="Arial"/>
        </w:rPr>
        <w:t>2</w:t>
      </w:r>
      <w:r>
        <w:rPr>
          <w:rFonts w:eastAsia="標楷體" w:cs="Arial"/>
        </w:rPr>
        <w:t>星期獲知，請洽詢原採血院所，或查詢</w:t>
      </w:r>
      <w:r>
        <w:rPr>
          <w:rFonts w:eastAsia="標楷體" w:cs="Arial"/>
          <w:b/>
        </w:rPr>
        <w:t>新生兒篩檢合約實驗室</w:t>
      </w:r>
      <w:r>
        <w:rPr>
          <w:rFonts w:eastAsia="標楷體" w:cs="Arial"/>
        </w:rPr>
        <w:t>網站（網址：</w:t>
      </w:r>
      <w:r>
        <w:rPr>
          <w:rFonts w:eastAsia="標楷體" w:cs="Arial"/>
        </w:rPr>
        <w:t xml:space="preserve">         </w:t>
      </w:r>
      <w:r>
        <w:rPr>
          <w:rFonts w:eastAsia="標楷體" w:cs="Arial"/>
        </w:rPr>
        <w:t>）；疾病相關問題，請洽詢衛教諮詢專線：</w:t>
      </w:r>
      <w:r>
        <w:rPr>
          <w:rFonts w:eastAsia="標楷體" w:cs="Arial"/>
          <w:u w:val="single"/>
        </w:rPr>
        <w:t xml:space="preserve">(    )         </w:t>
      </w:r>
      <w:r>
        <w:rPr>
          <w:rFonts w:eastAsia="標楷體" w:cs="Arial"/>
          <w:u w:val="single"/>
        </w:rPr>
        <w:t>分機</w:t>
      </w:r>
      <w:r>
        <w:rPr>
          <w:rFonts w:eastAsia="標楷體" w:cs="Arial"/>
          <w:u w:val="single"/>
        </w:rPr>
        <w:t xml:space="preserve">       </w:t>
      </w:r>
      <w:r>
        <w:rPr>
          <w:rFonts w:eastAsia="標楷體" w:cs="Arial"/>
        </w:rPr>
        <w:t>。</w:t>
      </w:r>
      <w:r>
        <w:rPr>
          <w:rFonts w:eastAsia="標楷體" w:cs="Arial"/>
        </w:rPr>
        <w:t xml:space="preserve">                        </w:t>
      </w:r>
    </w:p>
    <w:p w14:paraId="4D82EF8A" w14:textId="77777777" w:rsidR="00473C79" w:rsidRDefault="00A4341E">
      <w:pPr>
        <w:tabs>
          <w:tab w:val="left" w:pos="9720"/>
        </w:tabs>
        <w:spacing w:line="400" w:lineRule="exact"/>
        <w:ind w:right="31"/>
        <w:jc w:val="right"/>
      </w:pPr>
      <w:r>
        <w:rPr>
          <w:rFonts w:eastAsia="標楷體" w:cs="Arial"/>
          <w:b/>
          <w:sz w:val="28"/>
          <w:szCs w:val="28"/>
        </w:rPr>
        <w:t>衛生福利部國民健康署</w:t>
      </w:r>
      <w:r>
        <w:rPr>
          <w:rFonts w:eastAsia="標楷體" w:cs="Arial"/>
          <w:b/>
          <w:sz w:val="28"/>
          <w:szCs w:val="28"/>
        </w:rPr>
        <w:t xml:space="preserve"> </w:t>
      </w:r>
      <w:r>
        <w:rPr>
          <w:rFonts w:eastAsia="標楷體" w:cs="Arial"/>
          <w:b/>
          <w:sz w:val="28"/>
          <w:szCs w:val="28"/>
        </w:rPr>
        <w:t>關心您</w:t>
      </w:r>
      <w:r>
        <w:rPr>
          <w:rFonts w:eastAsia="標楷體" w:cs="Arial"/>
          <w:b/>
        </w:rPr>
        <w:t>！</w:t>
      </w:r>
    </w:p>
    <w:p w14:paraId="332C6CF5" w14:textId="77777777" w:rsidR="00473C79" w:rsidRDefault="00473C79">
      <w:pPr>
        <w:rPr>
          <w:rFonts w:eastAsia="標楷體" w:cs="Arial"/>
        </w:rPr>
      </w:pPr>
    </w:p>
    <w:p w14:paraId="4A5CB517" w14:textId="77777777" w:rsidR="00473C79" w:rsidRDefault="00A4341E">
      <w:pPr>
        <w:pageBreakBefore/>
        <w:jc w:val="center"/>
        <w:rPr>
          <w:rFonts w:eastAsia="標楷體" w:cs="Arial"/>
          <w:b/>
          <w:sz w:val="36"/>
          <w:szCs w:val="36"/>
          <w:u w:val="single"/>
        </w:rPr>
      </w:pPr>
      <w:r>
        <w:rPr>
          <w:rFonts w:eastAsia="標楷體" w:cs="Arial"/>
          <w:b/>
          <w:sz w:val="36"/>
          <w:szCs w:val="36"/>
          <w:u w:val="single"/>
        </w:rPr>
        <w:lastRenderedPageBreak/>
        <w:t>戶籍及國籍別代碼一覽表</w:t>
      </w:r>
    </w:p>
    <w:p w14:paraId="619C1523" w14:textId="77777777" w:rsidR="00473C79" w:rsidRDefault="00A4341E">
      <w:pPr>
        <w:numPr>
          <w:ilvl w:val="0"/>
          <w:numId w:val="15"/>
        </w:numPr>
        <w:rPr>
          <w:rFonts w:eastAsia="標楷體" w:cs="Arial"/>
          <w:sz w:val="28"/>
        </w:rPr>
      </w:pPr>
      <w:r>
        <w:rPr>
          <w:rFonts w:eastAsia="標楷體" w:cs="Arial"/>
          <w:sz w:val="28"/>
        </w:rPr>
        <w:t>戶籍代碼表</w:t>
      </w:r>
    </w:p>
    <w:tbl>
      <w:tblPr>
        <w:tblW w:w="8362" w:type="dxa"/>
        <w:jc w:val="center"/>
        <w:tblCellMar>
          <w:left w:w="10" w:type="dxa"/>
          <w:right w:w="10" w:type="dxa"/>
        </w:tblCellMar>
        <w:tblLook w:val="0000" w:firstRow="0" w:lastRow="0" w:firstColumn="0" w:lastColumn="0" w:noHBand="0" w:noVBand="0"/>
      </w:tblPr>
      <w:tblGrid>
        <w:gridCol w:w="1393"/>
        <w:gridCol w:w="1393"/>
        <w:gridCol w:w="1394"/>
        <w:gridCol w:w="1394"/>
        <w:gridCol w:w="1394"/>
        <w:gridCol w:w="1394"/>
      </w:tblGrid>
      <w:tr w:rsidR="00473C79" w14:paraId="334D4A6F" w14:textId="77777777">
        <w:tblPrEx>
          <w:tblCellMar>
            <w:top w:w="0" w:type="dxa"/>
            <w:bottom w:w="0" w:type="dxa"/>
          </w:tblCellMar>
        </w:tblPrEx>
        <w:trPr>
          <w:jc w:val="center"/>
        </w:trPr>
        <w:tc>
          <w:tcPr>
            <w:tcW w:w="1393" w:type="dxa"/>
            <w:tcBorders>
              <w:top w:val="single" w:sz="4" w:space="0" w:color="000000"/>
              <w:left w:val="single" w:sz="4" w:space="0" w:color="000000"/>
              <w:bottom w:val="single" w:sz="4" w:space="0" w:color="000000"/>
              <w:right w:val="single" w:sz="4" w:space="0" w:color="000000"/>
            </w:tcBorders>
            <w:shd w:val="clear" w:color="auto" w:fill="E0E0E0"/>
            <w:tcMar>
              <w:top w:w="0" w:type="dxa"/>
              <w:left w:w="28" w:type="dxa"/>
              <w:bottom w:w="0" w:type="dxa"/>
              <w:right w:w="28" w:type="dxa"/>
            </w:tcMar>
            <w:vAlign w:val="center"/>
          </w:tcPr>
          <w:p w14:paraId="3BE3BB21" w14:textId="77777777" w:rsidR="00473C79" w:rsidRDefault="00A4341E">
            <w:pPr>
              <w:jc w:val="center"/>
              <w:rPr>
                <w:rFonts w:eastAsia="標楷體" w:cs="Arial"/>
                <w:sz w:val="28"/>
              </w:rPr>
            </w:pPr>
            <w:r>
              <w:rPr>
                <w:rFonts w:eastAsia="標楷體" w:cs="Arial"/>
                <w:sz w:val="28"/>
              </w:rPr>
              <w:t>代碼</w:t>
            </w:r>
          </w:p>
        </w:tc>
        <w:tc>
          <w:tcPr>
            <w:tcW w:w="1393" w:type="dxa"/>
            <w:tcBorders>
              <w:top w:val="single" w:sz="4" w:space="0" w:color="000000"/>
              <w:left w:val="single" w:sz="4" w:space="0" w:color="000000"/>
              <w:bottom w:val="single" w:sz="4" w:space="0" w:color="000000"/>
              <w:right w:val="double" w:sz="4" w:space="0" w:color="000000"/>
            </w:tcBorders>
            <w:shd w:val="clear" w:color="auto" w:fill="E0E0E0"/>
            <w:tcMar>
              <w:top w:w="0" w:type="dxa"/>
              <w:left w:w="28" w:type="dxa"/>
              <w:bottom w:w="0" w:type="dxa"/>
              <w:right w:w="28" w:type="dxa"/>
            </w:tcMar>
            <w:vAlign w:val="center"/>
          </w:tcPr>
          <w:p w14:paraId="2A8EAB8B" w14:textId="77777777" w:rsidR="00473C79" w:rsidRDefault="00A4341E">
            <w:pPr>
              <w:jc w:val="center"/>
              <w:rPr>
                <w:rFonts w:eastAsia="標楷體" w:cs="Arial"/>
                <w:sz w:val="28"/>
              </w:rPr>
            </w:pPr>
            <w:r>
              <w:rPr>
                <w:rFonts w:eastAsia="標楷體" w:cs="Arial"/>
                <w:sz w:val="28"/>
              </w:rPr>
              <w:t>戶籍別</w:t>
            </w:r>
          </w:p>
        </w:tc>
        <w:tc>
          <w:tcPr>
            <w:tcW w:w="1394" w:type="dxa"/>
            <w:tcBorders>
              <w:top w:val="single" w:sz="4" w:space="0" w:color="000000"/>
              <w:left w:val="double" w:sz="4" w:space="0" w:color="000000"/>
              <w:bottom w:val="single" w:sz="4" w:space="0" w:color="000000"/>
              <w:right w:val="single" w:sz="4" w:space="0" w:color="000000"/>
            </w:tcBorders>
            <w:shd w:val="clear" w:color="auto" w:fill="E0E0E0"/>
            <w:tcMar>
              <w:top w:w="0" w:type="dxa"/>
              <w:left w:w="28" w:type="dxa"/>
              <w:bottom w:w="0" w:type="dxa"/>
              <w:right w:w="28" w:type="dxa"/>
            </w:tcMar>
            <w:vAlign w:val="center"/>
          </w:tcPr>
          <w:p w14:paraId="3E57C312" w14:textId="77777777" w:rsidR="00473C79" w:rsidRDefault="00A4341E">
            <w:pPr>
              <w:jc w:val="center"/>
              <w:rPr>
                <w:rFonts w:eastAsia="標楷體" w:cs="Arial"/>
                <w:sz w:val="28"/>
              </w:rPr>
            </w:pPr>
            <w:r>
              <w:rPr>
                <w:rFonts w:eastAsia="標楷體" w:cs="Arial"/>
                <w:sz w:val="28"/>
              </w:rPr>
              <w:t>代碼</w:t>
            </w:r>
          </w:p>
        </w:tc>
        <w:tc>
          <w:tcPr>
            <w:tcW w:w="1394" w:type="dxa"/>
            <w:tcBorders>
              <w:top w:val="single" w:sz="4" w:space="0" w:color="000000"/>
              <w:left w:val="single" w:sz="4" w:space="0" w:color="000000"/>
              <w:bottom w:val="single" w:sz="4" w:space="0" w:color="000000"/>
              <w:right w:val="double" w:sz="4" w:space="0" w:color="000000"/>
            </w:tcBorders>
            <w:shd w:val="clear" w:color="auto" w:fill="E0E0E0"/>
            <w:tcMar>
              <w:top w:w="0" w:type="dxa"/>
              <w:left w:w="28" w:type="dxa"/>
              <w:bottom w:w="0" w:type="dxa"/>
              <w:right w:w="28" w:type="dxa"/>
            </w:tcMar>
            <w:vAlign w:val="center"/>
          </w:tcPr>
          <w:p w14:paraId="47E35FA2" w14:textId="77777777" w:rsidR="00473C79" w:rsidRDefault="00A4341E">
            <w:pPr>
              <w:jc w:val="center"/>
              <w:rPr>
                <w:rFonts w:eastAsia="標楷體" w:cs="Arial"/>
                <w:sz w:val="28"/>
              </w:rPr>
            </w:pPr>
            <w:r>
              <w:rPr>
                <w:rFonts w:eastAsia="標楷體" w:cs="Arial"/>
                <w:sz w:val="28"/>
              </w:rPr>
              <w:t>戶籍別</w:t>
            </w:r>
          </w:p>
        </w:tc>
        <w:tc>
          <w:tcPr>
            <w:tcW w:w="1394" w:type="dxa"/>
            <w:tcBorders>
              <w:top w:val="single" w:sz="4" w:space="0" w:color="000000"/>
              <w:left w:val="double" w:sz="4" w:space="0" w:color="000000"/>
              <w:bottom w:val="single" w:sz="4" w:space="0" w:color="000000"/>
              <w:right w:val="single" w:sz="4" w:space="0" w:color="000000"/>
            </w:tcBorders>
            <w:shd w:val="clear" w:color="auto" w:fill="E0E0E0"/>
            <w:tcMar>
              <w:top w:w="0" w:type="dxa"/>
              <w:left w:w="28" w:type="dxa"/>
              <w:bottom w:w="0" w:type="dxa"/>
              <w:right w:w="28" w:type="dxa"/>
            </w:tcMar>
            <w:vAlign w:val="center"/>
          </w:tcPr>
          <w:p w14:paraId="78D89860" w14:textId="77777777" w:rsidR="00473C79" w:rsidRDefault="00A4341E">
            <w:pPr>
              <w:jc w:val="center"/>
              <w:rPr>
                <w:rFonts w:eastAsia="標楷體" w:cs="Arial"/>
                <w:sz w:val="28"/>
              </w:rPr>
            </w:pPr>
            <w:r>
              <w:rPr>
                <w:rFonts w:eastAsia="標楷體" w:cs="Arial"/>
                <w:sz w:val="28"/>
              </w:rPr>
              <w:t>代碼</w:t>
            </w:r>
          </w:p>
        </w:tc>
        <w:tc>
          <w:tcPr>
            <w:tcW w:w="1394" w:type="dxa"/>
            <w:tcBorders>
              <w:top w:val="single" w:sz="4" w:space="0" w:color="000000"/>
              <w:left w:val="single" w:sz="4" w:space="0" w:color="000000"/>
              <w:bottom w:val="single" w:sz="4" w:space="0" w:color="000000"/>
              <w:right w:val="single" w:sz="4" w:space="0" w:color="000000"/>
            </w:tcBorders>
            <w:shd w:val="clear" w:color="auto" w:fill="E0E0E0"/>
            <w:tcMar>
              <w:top w:w="0" w:type="dxa"/>
              <w:left w:w="28" w:type="dxa"/>
              <w:bottom w:w="0" w:type="dxa"/>
              <w:right w:w="28" w:type="dxa"/>
            </w:tcMar>
            <w:vAlign w:val="center"/>
          </w:tcPr>
          <w:p w14:paraId="285A8281" w14:textId="77777777" w:rsidR="00473C79" w:rsidRDefault="00A4341E">
            <w:pPr>
              <w:jc w:val="center"/>
              <w:rPr>
                <w:rFonts w:eastAsia="標楷體" w:cs="Arial"/>
                <w:sz w:val="28"/>
              </w:rPr>
            </w:pPr>
            <w:r>
              <w:rPr>
                <w:rFonts w:eastAsia="標楷體" w:cs="Arial"/>
                <w:sz w:val="28"/>
              </w:rPr>
              <w:t>戶籍別</w:t>
            </w:r>
          </w:p>
        </w:tc>
      </w:tr>
      <w:tr w:rsidR="00473C79" w14:paraId="2BDC823E" w14:textId="77777777">
        <w:tblPrEx>
          <w:tblCellMar>
            <w:top w:w="0" w:type="dxa"/>
            <w:bottom w:w="0" w:type="dxa"/>
          </w:tblCellMar>
        </w:tblPrEx>
        <w:trPr>
          <w:jc w:val="center"/>
        </w:trPr>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2D4750" w14:textId="77777777" w:rsidR="00473C79" w:rsidRDefault="00A4341E">
            <w:pPr>
              <w:jc w:val="center"/>
              <w:rPr>
                <w:rFonts w:eastAsia="標楷體" w:cs="Arial"/>
                <w:sz w:val="28"/>
              </w:rPr>
            </w:pPr>
            <w:r>
              <w:rPr>
                <w:rFonts w:eastAsia="標楷體" w:cs="Arial"/>
                <w:sz w:val="28"/>
              </w:rPr>
              <w:t>31</w:t>
            </w:r>
          </w:p>
        </w:tc>
        <w:tc>
          <w:tcPr>
            <w:tcW w:w="1393"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F158A5F" w14:textId="77777777" w:rsidR="00473C79" w:rsidRDefault="00A4341E">
            <w:pPr>
              <w:jc w:val="center"/>
              <w:rPr>
                <w:rFonts w:eastAsia="標楷體" w:cs="Arial"/>
                <w:sz w:val="28"/>
              </w:rPr>
            </w:pPr>
            <w:r>
              <w:rPr>
                <w:rFonts w:eastAsia="標楷體" w:cs="Arial"/>
                <w:sz w:val="28"/>
              </w:rPr>
              <w:t>新北市</w:t>
            </w:r>
          </w:p>
        </w:tc>
        <w:tc>
          <w:tcPr>
            <w:tcW w:w="13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6A5532" w14:textId="77777777" w:rsidR="00473C79" w:rsidRDefault="00A4341E">
            <w:pPr>
              <w:jc w:val="center"/>
              <w:rPr>
                <w:rFonts w:eastAsia="標楷體" w:cs="Arial"/>
                <w:sz w:val="28"/>
              </w:rPr>
            </w:pPr>
            <w:r>
              <w:rPr>
                <w:rFonts w:eastAsia="標楷體" w:cs="Arial"/>
                <w:sz w:val="28"/>
              </w:rPr>
              <w:t>40</w:t>
            </w:r>
          </w:p>
        </w:tc>
        <w:tc>
          <w:tcPr>
            <w:tcW w:w="139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2535495" w14:textId="77777777" w:rsidR="00473C79" w:rsidRDefault="00A4341E">
            <w:pPr>
              <w:jc w:val="center"/>
              <w:rPr>
                <w:rFonts w:eastAsia="標楷體" w:cs="Arial"/>
                <w:sz w:val="28"/>
              </w:rPr>
            </w:pPr>
            <w:r>
              <w:rPr>
                <w:rFonts w:eastAsia="標楷體" w:cs="Arial"/>
                <w:sz w:val="28"/>
              </w:rPr>
              <w:t>嘉義縣</w:t>
            </w:r>
          </w:p>
        </w:tc>
        <w:tc>
          <w:tcPr>
            <w:tcW w:w="13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E07D71" w14:textId="77777777" w:rsidR="00473C79" w:rsidRDefault="00A4341E">
            <w:pPr>
              <w:jc w:val="center"/>
              <w:rPr>
                <w:rFonts w:eastAsia="標楷體" w:cs="Arial"/>
                <w:sz w:val="28"/>
              </w:rPr>
            </w:pPr>
            <w:r>
              <w:rPr>
                <w:rFonts w:eastAsia="標楷體" w:cs="Arial"/>
                <w:sz w:val="28"/>
              </w:rPr>
              <w:t>05</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39436D" w14:textId="77777777" w:rsidR="00473C79" w:rsidRDefault="00A4341E">
            <w:pPr>
              <w:jc w:val="center"/>
              <w:rPr>
                <w:rFonts w:eastAsia="標楷體" w:cs="Arial"/>
                <w:sz w:val="28"/>
              </w:rPr>
            </w:pPr>
            <w:r>
              <w:rPr>
                <w:rFonts w:eastAsia="標楷體" w:cs="Arial"/>
                <w:sz w:val="28"/>
              </w:rPr>
              <w:t>台南市</w:t>
            </w:r>
          </w:p>
        </w:tc>
      </w:tr>
      <w:tr w:rsidR="00473C79" w14:paraId="3D15F0E6" w14:textId="77777777">
        <w:tblPrEx>
          <w:tblCellMar>
            <w:top w:w="0" w:type="dxa"/>
            <w:bottom w:w="0" w:type="dxa"/>
          </w:tblCellMar>
        </w:tblPrEx>
        <w:trPr>
          <w:jc w:val="center"/>
        </w:trPr>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7D4F9A" w14:textId="77777777" w:rsidR="00473C79" w:rsidRDefault="00A4341E">
            <w:pPr>
              <w:jc w:val="center"/>
              <w:rPr>
                <w:rFonts w:eastAsia="標楷體" w:cs="Arial"/>
                <w:sz w:val="28"/>
              </w:rPr>
            </w:pPr>
            <w:r>
              <w:rPr>
                <w:rFonts w:eastAsia="標楷體" w:cs="Arial"/>
                <w:sz w:val="28"/>
              </w:rPr>
              <w:t>34</w:t>
            </w:r>
          </w:p>
        </w:tc>
        <w:tc>
          <w:tcPr>
            <w:tcW w:w="1393"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363A0EE" w14:textId="77777777" w:rsidR="00473C79" w:rsidRDefault="00A4341E">
            <w:pPr>
              <w:jc w:val="center"/>
              <w:rPr>
                <w:rFonts w:eastAsia="標楷體" w:cs="Arial"/>
                <w:sz w:val="28"/>
              </w:rPr>
            </w:pPr>
            <w:r>
              <w:rPr>
                <w:rFonts w:eastAsia="標楷體" w:cs="Arial"/>
                <w:sz w:val="28"/>
              </w:rPr>
              <w:t>宜蘭縣</w:t>
            </w:r>
          </w:p>
        </w:tc>
        <w:tc>
          <w:tcPr>
            <w:tcW w:w="13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21D06F" w14:textId="77777777" w:rsidR="00473C79" w:rsidRDefault="00A4341E">
            <w:pPr>
              <w:jc w:val="center"/>
              <w:rPr>
                <w:rFonts w:eastAsia="標楷體" w:cs="Arial"/>
                <w:sz w:val="28"/>
              </w:rPr>
            </w:pPr>
            <w:r>
              <w:rPr>
                <w:rFonts w:eastAsia="標楷體" w:cs="Arial"/>
                <w:sz w:val="28"/>
              </w:rPr>
              <w:t>43</w:t>
            </w:r>
          </w:p>
        </w:tc>
        <w:tc>
          <w:tcPr>
            <w:tcW w:w="139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C460379" w14:textId="77777777" w:rsidR="00473C79" w:rsidRDefault="00A4341E">
            <w:pPr>
              <w:jc w:val="center"/>
              <w:rPr>
                <w:rFonts w:eastAsia="標楷體" w:cs="Arial"/>
                <w:sz w:val="28"/>
              </w:rPr>
            </w:pPr>
            <w:r>
              <w:rPr>
                <w:rFonts w:eastAsia="標楷體" w:cs="Arial"/>
                <w:sz w:val="28"/>
              </w:rPr>
              <w:t>屏東縣</w:t>
            </w:r>
          </w:p>
        </w:tc>
        <w:tc>
          <w:tcPr>
            <w:tcW w:w="13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0007EE" w14:textId="77777777" w:rsidR="00473C79" w:rsidRDefault="00A4341E">
            <w:pPr>
              <w:jc w:val="center"/>
              <w:rPr>
                <w:rFonts w:eastAsia="標楷體" w:cs="Arial"/>
                <w:sz w:val="28"/>
              </w:rPr>
            </w:pPr>
            <w:r>
              <w:rPr>
                <w:rFonts w:eastAsia="標楷體" w:cs="Arial"/>
                <w:sz w:val="28"/>
              </w:rPr>
              <w:t>07</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3D2088" w14:textId="77777777" w:rsidR="00473C79" w:rsidRDefault="00A4341E">
            <w:pPr>
              <w:jc w:val="center"/>
              <w:rPr>
                <w:rFonts w:eastAsia="標楷體" w:cs="Arial"/>
                <w:sz w:val="28"/>
              </w:rPr>
            </w:pPr>
            <w:r>
              <w:rPr>
                <w:rFonts w:eastAsia="標楷體" w:cs="Arial"/>
                <w:sz w:val="28"/>
              </w:rPr>
              <w:t>高雄市</w:t>
            </w:r>
          </w:p>
        </w:tc>
      </w:tr>
      <w:tr w:rsidR="00473C79" w14:paraId="0E95D15B" w14:textId="77777777">
        <w:tblPrEx>
          <w:tblCellMar>
            <w:top w:w="0" w:type="dxa"/>
            <w:bottom w:w="0" w:type="dxa"/>
          </w:tblCellMar>
        </w:tblPrEx>
        <w:trPr>
          <w:jc w:val="center"/>
        </w:trPr>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C78C30" w14:textId="77777777" w:rsidR="00473C79" w:rsidRDefault="00A4341E">
            <w:pPr>
              <w:jc w:val="center"/>
              <w:rPr>
                <w:rFonts w:eastAsia="標楷體" w:cs="Arial"/>
                <w:sz w:val="28"/>
              </w:rPr>
            </w:pPr>
            <w:r>
              <w:rPr>
                <w:rFonts w:eastAsia="標楷體" w:cs="Arial"/>
                <w:sz w:val="28"/>
              </w:rPr>
              <w:t>32</w:t>
            </w:r>
          </w:p>
        </w:tc>
        <w:tc>
          <w:tcPr>
            <w:tcW w:w="1393"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B59BEBE" w14:textId="77777777" w:rsidR="00473C79" w:rsidRDefault="00A4341E">
            <w:pPr>
              <w:jc w:val="center"/>
              <w:rPr>
                <w:rFonts w:eastAsia="標楷體" w:cs="Arial"/>
                <w:sz w:val="28"/>
              </w:rPr>
            </w:pPr>
            <w:r>
              <w:rPr>
                <w:rFonts w:eastAsia="標楷體" w:cs="Arial"/>
                <w:sz w:val="28"/>
              </w:rPr>
              <w:t>桃園市</w:t>
            </w:r>
          </w:p>
        </w:tc>
        <w:tc>
          <w:tcPr>
            <w:tcW w:w="13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F7466D" w14:textId="77777777" w:rsidR="00473C79" w:rsidRDefault="00A4341E">
            <w:pPr>
              <w:jc w:val="center"/>
              <w:rPr>
                <w:rFonts w:eastAsia="標楷體" w:cs="Arial"/>
                <w:sz w:val="28"/>
              </w:rPr>
            </w:pPr>
            <w:r>
              <w:rPr>
                <w:rFonts w:eastAsia="標楷體" w:cs="Arial"/>
                <w:sz w:val="28"/>
              </w:rPr>
              <w:t>46</w:t>
            </w:r>
          </w:p>
        </w:tc>
        <w:tc>
          <w:tcPr>
            <w:tcW w:w="139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555C7C6" w14:textId="77777777" w:rsidR="00473C79" w:rsidRDefault="00A4341E">
            <w:pPr>
              <w:jc w:val="center"/>
              <w:rPr>
                <w:rFonts w:eastAsia="標楷體" w:cs="Arial"/>
                <w:sz w:val="28"/>
              </w:rPr>
            </w:pPr>
            <w:r>
              <w:rPr>
                <w:rFonts w:eastAsia="標楷體" w:cs="Arial"/>
                <w:sz w:val="28"/>
              </w:rPr>
              <w:t>台東縣</w:t>
            </w:r>
          </w:p>
        </w:tc>
        <w:tc>
          <w:tcPr>
            <w:tcW w:w="13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DDBA4B" w14:textId="77777777" w:rsidR="00473C79" w:rsidRDefault="00A4341E">
            <w:pPr>
              <w:jc w:val="center"/>
              <w:rPr>
                <w:rFonts w:eastAsia="標楷體" w:cs="Arial"/>
                <w:sz w:val="28"/>
              </w:rPr>
            </w:pPr>
            <w:r>
              <w:rPr>
                <w:rFonts w:eastAsia="標楷體" w:cs="Arial"/>
                <w:sz w:val="28"/>
              </w:rPr>
              <w:t>01</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408E08" w14:textId="77777777" w:rsidR="00473C79" w:rsidRDefault="00A4341E">
            <w:pPr>
              <w:jc w:val="center"/>
              <w:rPr>
                <w:rFonts w:eastAsia="標楷體" w:cs="Arial"/>
                <w:sz w:val="28"/>
              </w:rPr>
            </w:pPr>
            <w:r>
              <w:rPr>
                <w:rFonts w:eastAsia="標楷體" w:cs="Arial"/>
                <w:sz w:val="28"/>
              </w:rPr>
              <w:t>台北市</w:t>
            </w:r>
          </w:p>
        </w:tc>
      </w:tr>
      <w:tr w:rsidR="00473C79" w14:paraId="0B1D3E46" w14:textId="77777777">
        <w:tblPrEx>
          <w:tblCellMar>
            <w:top w:w="0" w:type="dxa"/>
            <w:bottom w:w="0" w:type="dxa"/>
          </w:tblCellMar>
        </w:tblPrEx>
        <w:trPr>
          <w:jc w:val="center"/>
        </w:trPr>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8D3AB2" w14:textId="77777777" w:rsidR="00473C79" w:rsidRDefault="00A4341E">
            <w:pPr>
              <w:jc w:val="center"/>
              <w:rPr>
                <w:rFonts w:eastAsia="標楷體" w:cs="Arial"/>
                <w:sz w:val="28"/>
              </w:rPr>
            </w:pPr>
            <w:r>
              <w:rPr>
                <w:rFonts w:eastAsia="標楷體" w:cs="Arial"/>
                <w:sz w:val="28"/>
              </w:rPr>
              <w:t>33</w:t>
            </w:r>
          </w:p>
        </w:tc>
        <w:tc>
          <w:tcPr>
            <w:tcW w:w="1393"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9117FB3" w14:textId="77777777" w:rsidR="00473C79" w:rsidRDefault="00A4341E">
            <w:pPr>
              <w:jc w:val="center"/>
              <w:rPr>
                <w:rFonts w:eastAsia="標楷體" w:cs="Arial"/>
                <w:sz w:val="28"/>
              </w:rPr>
            </w:pPr>
            <w:r>
              <w:rPr>
                <w:rFonts w:eastAsia="標楷體" w:cs="Arial"/>
                <w:sz w:val="28"/>
              </w:rPr>
              <w:t>新竹縣</w:t>
            </w:r>
          </w:p>
        </w:tc>
        <w:tc>
          <w:tcPr>
            <w:tcW w:w="13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5CE958" w14:textId="77777777" w:rsidR="00473C79" w:rsidRDefault="00A4341E">
            <w:pPr>
              <w:jc w:val="center"/>
              <w:rPr>
                <w:rFonts w:eastAsia="標楷體" w:cs="Arial"/>
                <w:sz w:val="28"/>
              </w:rPr>
            </w:pPr>
            <w:r>
              <w:rPr>
                <w:rFonts w:eastAsia="標楷體" w:cs="Arial"/>
                <w:sz w:val="28"/>
              </w:rPr>
              <w:t>45</w:t>
            </w:r>
          </w:p>
        </w:tc>
        <w:tc>
          <w:tcPr>
            <w:tcW w:w="139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A709D59" w14:textId="77777777" w:rsidR="00473C79" w:rsidRDefault="00A4341E">
            <w:pPr>
              <w:jc w:val="center"/>
              <w:rPr>
                <w:rFonts w:eastAsia="標楷體" w:cs="Arial"/>
                <w:sz w:val="28"/>
              </w:rPr>
            </w:pPr>
            <w:r>
              <w:rPr>
                <w:rFonts w:eastAsia="標楷體" w:cs="Arial"/>
                <w:sz w:val="28"/>
              </w:rPr>
              <w:t>花蓮縣</w:t>
            </w:r>
          </w:p>
        </w:tc>
        <w:tc>
          <w:tcPr>
            <w:tcW w:w="13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514B01" w14:textId="77777777" w:rsidR="00473C79" w:rsidRDefault="00A4341E">
            <w:pPr>
              <w:jc w:val="center"/>
              <w:rPr>
                <w:rFonts w:eastAsia="標楷體" w:cs="Arial"/>
                <w:sz w:val="28"/>
              </w:rPr>
            </w:pPr>
            <w:r>
              <w:rPr>
                <w:rFonts w:eastAsia="標楷體" w:cs="Arial"/>
                <w:sz w:val="28"/>
              </w:rPr>
              <w:t>90</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B73FF4" w14:textId="77777777" w:rsidR="00473C79" w:rsidRDefault="00A4341E">
            <w:pPr>
              <w:jc w:val="center"/>
              <w:rPr>
                <w:rFonts w:eastAsia="標楷體" w:cs="Arial"/>
                <w:sz w:val="28"/>
              </w:rPr>
            </w:pPr>
            <w:r>
              <w:rPr>
                <w:rFonts w:eastAsia="標楷體" w:cs="Arial"/>
                <w:sz w:val="28"/>
              </w:rPr>
              <w:t>金門縣</w:t>
            </w:r>
          </w:p>
        </w:tc>
      </w:tr>
      <w:tr w:rsidR="00473C79" w14:paraId="3826C6F0" w14:textId="77777777">
        <w:tblPrEx>
          <w:tblCellMar>
            <w:top w:w="0" w:type="dxa"/>
            <w:bottom w:w="0" w:type="dxa"/>
          </w:tblCellMar>
        </w:tblPrEx>
        <w:trPr>
          <w:jc w:val="center"/>
        </w:trPr>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EAB39B" w14:textId="77777777" w:rsidR="00473C79" w:rsidRDefault="00A4341E">
            <w:pPr>
              <w:jc w:val="center"/>
              <w:rPr>
                <w:rFonts w:eastAsia="標楷體" w:cs="Arial"/>
                <w:sz w:val="28"/>
              </w:rPr>
            </w:pPr>
            <w:r>
              <w:rPr>
                <w:rFonts w:eastAsia="標楷體" w:cs="Arial"/>
                <w:sz w:val="28"/>
              </w:rPr>
              <w:t>35</w:t>
            </w:r>
          </w:p>
        </w:tc>
        <w:tc>
          <w:tcPr>
            <w:tcW w:w="1393"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5F939A4" w14:textId="77777777" w:rsidR="00473C79" w:rsidRDefault="00A4341E">
            <w:pPr>
              <w:jc w:val="center"/>
              <w:rPr>
                <w:rFonts w:eastAsia="標楷體" w:cs="Arial"/>
                <w:sz w:val="28"/>
              </w:rPr>
            </w:pPr>
            <w:r>
              <w:rPr>
                <w:rFonts w:eastAsia="標楷體" w:cs="Arial"/>
                <w:sz w:val="28"/>
              </w:rPr>
              <w:t>苗栗縣</w:t>
            </w:r>
          </w:p>
        </w:tc>
        <w:tc>
          <w:tcPr>
            <w:tcW w:w="13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253DFD" w14:textId="77777777" w:rsidR="00473C79" w:rsidRDefault="00A4341E">
            <w:pPr>
              <w:jc w:val="center"/>
              <w:rPr>
                <w:rFonts w:eastAsia="標楷體" w:cs="Arial"/>
                <w:sz w:val="28"/>
              </w:rPr>
            </w:pPr>
            <w:r>
              <w:rPr>
                <w:rFonts w:eastAsia="標楷體" w:cs="Arial"/>
                <w:sz w:val="28"/>
              </w:rPr>
              <w:t>44</w:t>
            </w:r>
          </w:p>
        </w:tc>
        <w:tc>
          <w:tcPr>
            <w:tcW w:w="139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0C80507" w14:textId="77777777" w:rsidR="00473C79" w:rsidRDefault="00A4341E">
            <w:pPr>
              <w:jc w:val="center"/>
              <w:rPr>
                <w:rFonts w:eastAsia="標楷體" w:cs="Arial"/>
                <w:sz w:val="28"/>
              </w:rPr>
            </w:pPr>
            <w:r>
              <w:rPr>
                <w:rFonts w:eastAsia="標楷體" w:cs="Arial"/>
                <w:sz w:val="28"/>
              </w:rPr>
              <w:t>澎湖縣</w:t>
            </w:r>
          </w:p>
        </w:tc>
        <w:tc>
          <w:tcPr>
            <w:tcW w:w="13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75A999" w14:textId="77777777" w:rsidR="00473C79" w:rsidRDefault="00A4341E">
            <w:pPr>
              <w:jc w:val="center"/>
              <w:rPr>
                <w:rFonts w:eastAsia="標楷體" w:cs="Arial"/>
                <w:sz w:val="28"/>
              </w:rPr>
            </w:pPr>
            <w:r>
              <w:rPr>
                <w:rFonts w:eastAsia="標楷體" w:cs="Arial"/>
                <w:sz w:val="28"/>
              </w:rPr>
              <w:t>91</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F81412" w14:textId="77777777" w:rsidR="00473C79" w:rsidRDefault="00A4341E">
            <w:pPr>
              <w:jc w:val="center"/>
              <w:rPr>
                <w:rFonts w:eastAsia="標楷體" w:cs="Arial"/>
                <w:sz w:val="28"/>
              </w:rPr>
            </w:pPr>
            <w:r>
              <w:rPr>
                <w:rFonts w:eastAsia="標楷體" w:cs="Arial"/>
                <w:sz w:val="28"/>
              </w:rPr>
              <w:t>連江縣</w:t>
            </w:r>
          </w:p>
        </w:tc>
      </w:tr>
      <w:tr w:rsidR="00473C79" w14:paraId="257C81F2" w14:textId="77777777">
        <w:tblPrEx>
          <w:tblCellMar>
            <w:top w:w="0" w:type="dxa"/>
            <w:bottom w:w="0" w:type="dxa"/>
          </w:tblCellMar>
        </w:tblPrEx>
        <w:trPr>
          <w:jc w:val="center"/>
        </w:trPr>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AABB35" w14:textId="77777777" w:rsidR="00473C79" w:rsidRDefault="00A4341E">
            <w:pPr>
              <w:jc w:val="center"/>
              <w:rPr>
                <w:rFonts w:eastAsia="標楷體" w:cs="Arial"/>
                <w:sz w:val="28"/>
              </w:rPr>
            </w:pPr>
            <w:r>
              <w:rPr>
                <w:rFonts w:eastAsia="標楷體" w:cs="Arial"/>
                <w:sz w:val="28"/>
              </w:rPr>
              <w:t>37</w:t>
            </w:r>
          </w:p>
        </w:tc>
        <w:tc>
          <w:tcPr>
            <w:tcW w:w="1393"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ADCA7D0" w14:textId="77777777" w:rsidR="00473C79" w:rsidRDefault="00A4341E">
            <w:pPr>
              <w:jc w:val="center"/>
              <w:rPr>
                <w:rFonts w:eastAsia="標楷體" w:cs="Arial"/>
                <w:sz w:val="28"/>
              </w:rPr>
            </w:pPr>
            <w:r>
              <w:rPr>
                <w:rFonts w:eastAsia="標楷體" w:cs="Arial"/>
                <w:sz w:val="28"/>
              </w:rPr>
              <w:t>彰化縣</w:t>
            </w:r>
          </w:p>
        </w:tc>
        <w:tc>
          <w:tcPr>
            <w:tcW w:w="13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1E9BF2" w14:textId="77777777" w:rsidR="00473C79" w:rsidRDefault="00A4341E">
            <w:pPr>
              <w:jc w:val="center"/>
              <w:rPr>
                <w:rFonts w:eastAsia="標楷體" w:cs="Arial"/>
                <w:sz w:val="28"/>
              </w:rPr>
            </w:pPr>
            <w:r>
              <w:rPr>
                <w:rFonts w:eastAsia="標楷體" w:cs="Arial"/>
                <w:sz w:val="28"/>
              </w:rPr>
              <w:t>11</w:t>
            </w:r>
          </w:p>
        </w:tc>
        <w:tc>
          <w:tcPr>
            <w:tcW w:w="139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27517466" w14:textId="77777777" w:rsidR="00473C79" w:rsidRDefault="00A4341E">
            <w:pPr>
              <w:jc w:val="center"/>
              <w:rPr>
                <w:rFonts w:eastAsia="標楷體" w:cs="Arial"/>
                <w:sz w:val="28"/>
              </w:rPr>
            </w:pPr>
            <w:r>
              <w:rPr>
                <w:rFonts w:eastAsia="標楷體" w:cs="Arial"/>
                <w:sz w:val="28"/>
              </w:rPr>
              <w:t>基隆市</w:t>
            </w:r>
          </w:p>
        </w:tc>
        <w:tc>
          <w:tcPr>
            <w:tcW w:w="13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EB2CAA" w14:textId="77777777" w:rsidR="00473C79" w:rsidRDefault="00A4341E">
            <w:pPr>
              <w:jc w:val="center"/>
              <w:rPr>
                <w:rFonts w:eastAsia="標楷體" w:cs="Arial"/>
                <w:sz w:val="28"/>
              </w:rPr>
            </w:pPr>
            <w:r>
              <w:rPr>
                <w:rFonts w:eastAsia="標楷體" w:cs="Arial"/>
                <w:sz w:val="28"/>
              </w:rPr>
              <w:t>12</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1D7E21" w14:textId="77777777" w:rsidR="00473C79" w:rsidRDefault="00A4341E">
            <w:pPr>
              <w:jc w:val="center"/>
              <w:rPr>
                <w:rFonts w:eastAsia="標楷體" w:cs="Arial"/>
                <w:sz w:val="28"/>
              </w:rPr>
            </w:pPr>
            <w:r>
              <w:rPr>
                <w:rFonts w:eastAsia="標楷體" w:cs="Arial"/>
                <w:sz w:val="28"/>
              </w:rPr>
              <w:t>新竹市</w:t>
            </w:r>
          </w:p>
        </w:tc>
      </w:tr>
      <w:tr w:rsidR="00473C79" w14:paraId="132D5C1A" w14:textId="77777777">
        <w:tblPrEx>
          <w:tblCellMar>
            <w:top w:w="0" w:type="dxa"/>
            <w:bottom w:w="0" w:type="dxa"/>
          </w:tblCellMar>
        </w:tblPrEx>
        <w:trPr>
          <w:jc w:val="center"/>
        </w:trPr>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91DF1B" w14:textId="77777777" w:rsidR="00473C79" w:rsidRDefault="00A4341E">
            <w:pPr>
              <w:jc w:val="center"/>
              <w:rPr>
                <w:rFonts w:eastAsia="標楷體" w:cs="Arial"/>
                <w:sz w:val="28"/>
              </w:rPr>
            </w:pPr>
            <w:r>
              <w:rPr>
                <w:rFonts w:eastAsia="標楷體" w:cs="Arial"/>
                <w:sz w:val="28"/>
              </w:rPr>
              <w:t>38</w:t>
            </w:r>
          </w:p>
        </w:tc>
        <w:tc>
          <w:tcPr>
            <w:tcW w:w="1393"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B28DF81" w14:textId="77777777" w:rsidR="00473C79" w:rsidRDefault="00A4341E">
            <w:pPr>
              <w:jc w:val="center"/>
              <w:rPr>
                <w:rFonts w:eastAsia="標楷體" w:cs="Arial"/>
                <w:sz w:val="28"/>
              </w:rPr>
            </w:pPr>
            <w:r>
              <w:rPr>
                <w:rFonts w:eastAsia="標楷體" w:cs="Arial"/>
                <w:sz w:val="28"/>
              </w:rPr>
              <w:t>南投縣</w:t>
            </w:r>
          </w:p>
        </w:tc>
        <w:tc>
          <w:tcPr>
            <w:tcW w:w="13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1349C1" w14:textId="77777777" w:rsidR="00473C79" w:rsidRDefault="00A4341E">
            <w:pPr>
              <w:jc w:val="center"/>
              <w:rPr>
                <w:rFonts w:eastAsia="標楷體" w:cs="Arial"/>
                <w:sz w:val="28"/>
              </w:rPr>
            </w:pPr>
            <w:r>
              <w:rPr>
                <w:rFonts w:eastAsia="標楷體" w:cs="Arial"/>
                <w:sz w:val="28"/>
              </w:rPr>
              <w:t>03</w:t>
            </w:r>
          </w:p>
        </w:tc>
        <w:tc>
          <w:tcPr>
            <w:tcW w:w="139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1014E8C" w14:textId="77777777" w:rsidR="00473C79" w:rsidRDefault="00A4341E">
            <w:pPr>
              <w:jc w:val="center"/>
              <w:rPr>
                <w:rFonts w:eastAsia="標楷體" w:cs="Arial"/>
                <w:sz w:val="28"/>
              </w:rPr>
            </w:pPr>
            <w:r>
              <w:rPr>
                <w:rFonts w:eastAsia="標楷體" w:cs="Arial"/>
                <w:sz w:val="28"/>
              </w:rPr>
              <w:t>台中市</w:t>
            </w:r>
          </w:p>
        </w:tc>
        <w:tc>
          <w:tcPr>
            <w:tcW w:w="13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2F3E1C" w14:textId="77777777" w:rsidR="00473C79" w:rsidRDefault="00A4341E">
            <w:pPr>
              <w:jc w:val="center"/>
              <w:rPr>
                <w:rFonts w:eastAsia="標楷體" w:cs="Arial"/>
                <w:sz w:val="28"/>
              </w:rPr>
            </w:pPr>
            <w:r>
              <w:rPr>
                <w:rFonts w:eastAsia="標楷體" w:cs="Arial"/>
                <w:sz w:val="28"/>
              </w:rPr>
              <w:t>22</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6E6534" w14:textId="77777777" w:rsidR="00473C79" w:rsidRDefault="00A4341E">
            <w:pPr>
              <w:jc w:val="center"/>
              <w:rPr>
                <w:rFonts w:eastAsia="標楷體" w:cs="Arial"/>
                <w:sz w:val="28"/>
              </w:rPr>
            </w:pPr>
            <w:r>
              <w:rPr>
                <w:rFonts w:eastAsia="標楷體" w:cs="Arial"/>
                <w:sz w:val="28"/>
              </w:rPr>
              <w:t>嘉義市</w:t>
            </w:r>
          </w:p>
        </w:tc>
      </w:tr>
      <w:tr w:rsidR="00473C79" w14:paraId="26D15536" w14:textId="77777777">
        <w:tblPrEx>
          <w:tblCellMar>
            <w:top w:w="0" w:type="dxa"/>
            <w:bottom w:w="0" w:type="dxa"/>
          </w:tblCellMar>
        </w:tblPrEx>
        <w:trPr>
          <w:jc w:val="center"/>
        </w:trPr>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330D9D" w14:textId="77777777" w:rsidR="00473C79" w:rsidRDefault="00A4341E">
            <w:pPr>
              <w:jc w:val="center"/>
              <w:rPr>
                <w:rFonts w:eastAsia="標楷體" w:cs="Arial"/>
                <w:sz w:val="28"/>
              </w:rPr>
            </w:pPr>
            <w:r>
              <w:rPr>
                <w:rFonts w:eastAsia="標楷體" w:cs="Arial"/>
                <w:sz w:val="28"/>
              </w:rPr>
              <w:t>39</w:t>
            </w:r>
          </w:p>
        </w:tc>
        <w:tc>
          <w:tcPr>
            <w:tcW w:w="1393"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79E1468" w14:textId="77777777" w:rsidR="00473C79" w:rsidRDefault="00A4341E">
            <w:pPr>
              <w:jc w:val="center"/>
              <w:rPr>
                <w:rFonts w:eastAsia="標楷體" w:cs="Arial"/>
                <w:sz w:val="28"/>
              </w:rPr>
            </w:pPr>
            <w:r>
              <w:rPr>
                <w:rFonts w:eastAsia="標楷體" w:cs="Arial"/>
                <w:sz w:val="28"/>
              </w:rPr>
              <w:t>雲林縣</w:t>
            </w:r>
          </w:p>
        </w:tc>
        <w:tc>
          <w:tcPr>
            <w:tcW w:w="13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81A17D" w14:textId="77777777" w:rsidR="00473C79" w:rsidRDefault="00A4341E">
            <w:pPr>
              <w:jc w:val="center"/>
              <w:rPr>
                <w:rFonts w:eastAsia="標楷體" w:cs="Arial"/>
                <w:sz w:val="28"/>
              </w:rPr>
            </w:pPr>
            <w:r>
              <w:rPr>
                <w:rFonts w:eastAsia="標楷體" w:cs="Arial"/>
                <w:sz w:val="28"/>
              </w:rPr>
              <w:t>99</w:t>
            </w:r>
          </w:p>
        </w:tc>
        <w:tc>
          <w:tcPr>
            <w:tcW w:w="1394"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61D0BBB" w14:textId="77777777" w:rsidR="00473C79" w:rsidRDefault="00A4341E">
            <w:pPr>
              <w:jc w:val="center"/>
              <w:rPr>
                <w:rFonts w:eastAsia="標楷體" w:cs="Arial"/>
                <w:sz w:val="28"/>
              </w:rPr>
            </w:pPr>
            <w:r>
              <w:rPr>
                <w:rFonts w:eastAsia="標楷體" w:cs="Arial"/>
                <w:sz w:val="28"/>
              </w:rPr>
              <w:t>外籍</w:t>
            </w:r>
          </w:p>
        </w:tc>
        <w:tc>
          <w:tcPr>
            <w:tcW w:w="1394"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57DE2D" w14:textId="77777777" w:rsidR="00473C79" w:rsidRDefault="00473C79">
            <w:pPr>
              <w:jc w:val="center"/>
              <w:rPr>
                <w:rFonts w:eastAsia="標楷體" w:cs="Arial"/>
                <w:sz w:val="28"/>
              </w:rPr>
            </w:pP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F324A3" w14:textId="77777777" w:rsidR="00473C79" w:rsidRDefault="00473C79">
            <w:pPr>
              <w:jc w:val="center"/>
              <w:rPr>
                <w:rFonts w:eastAsia="標楷體" w:cs="Arial"/>
                <w:sz w:val="28"/>
              </w:rPr>
            </w:pPr>
          </w:p>
        </w:tc>
      </w:tr>
    </w:tbl>
    <w:p w14:paraId="47BEC3D8" w14:textId="77777777" w:rsidR="00473C79" w:rsidRDefault="00A4341E">
      <w:pPr>
        <w:numPr>
          <w:ilvl w:val="0"/>
          <w:numId w:val="15"/>
        </w:numPr>
        <w:rPr>
          <w:rFonts w:eastAsia="標楷體" w:cs="Arial"/>
          <w:sz w:val="28"/>
        </w:rPr>
      </w:pPr>
      <w:r>
        <w:rPr>
          <w:rFonts w:eastAsia="標楷體" w:cs="Arial"/>
          <w:sz w:val="28"/>
        </w:rPr>
        <w:t>國籍別代碼表</w:t>
      </w:r>
    </w:p>
    <w:tbl>
      <w:tblPr>
        <w:tblW w:w="8362" w:type="dxa"/>
        <w:jc w:val="center"/>
        <w:tblCellMar>
          <w:left w:w="10" w:type="dxa"/>
          <w:right w:w="10" w:type="dxa"/>
        </w:tblCellMar>
        <w:tblLook w:val="0000" w:firstRow="0" w:lastRow="0" w:firstColumn="0" w:lastColumn="0" w:noHBand="0" w:noVBand="0"/>
      </w:tblPr>
      <w:tblGrid>
        <w:gridCol w:w="1393"/>
        <w:gridCol w:w="1393"/>
        <w:gridCol w:w="1394"/>
        <w:gridCol w:w="1394"/>
        <w:gridCol w:w="1294"/>
        <w:gridCol w:w="1494"/>
      </w:tblGrid>
      <w:tr w:rsidR="00473C79" w14:paraId="775D629B" w14:textId="77777777">
        <w:tblPrEx>
          <w:tblCellMar>
            <w:top w:w="0" w:type="dxa"/>
            <w:bottom w:w="0" w:type="dxa"/>
          </w:tblCellMar>
        </w:tblPrEx>
        <w:trPr>
          <w:jc w:val="center"/>
        </w:trPr>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C6C1D64" w14:textId="77777777" w:rsidR="00473C79" w:rsidRDefault="00A4341E">
            <w:pPr>
              <w:jc w:val="center"/>
              <w:rPr>
                <w:rFonts w:eastAsia="標楷體" w:cs="Arial"/>
                <w:b/>
                <w:bCs/>
                <w:sz w:val="28"/>
              </w:rPr>
            </w:pPr>
            <w:r>
              <w:rPr>
                <w:rFonts w:eastAsia="標楷體" w:cs="Arial"/>
                <w:b/>
                <w:bCs/>
                <w:sz w:val="28"/>
              </w:rPr>
              <w:t>1111/A</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AB0830E" w14:textId="77777777" w:rsidR="00473C79" w:rsidRDefault="00A4341E">
            <w:pPr>
              <w:jc w:val="center"/>
              <w:rPr>
                <w:rFonts w:eastAsia="標楷體" w:cs="Arial"/>
                <w:sz w:val="28"/>
              </w:rPr>
            </w:pPr>
            <w:r>
              <w:rPr>
                <w:rFonts w:eastAsia="標楷體" w:cs="Arial"/>
                <w:sz w:val="28"/>
              </w:rPr>
              <w:t>9901/B</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A0A87F" w14:textId="77777777" w:rsidR="00473C79" w:rsidRDefault="00A4341E">
            <w:pPr>
              <w:pStyle w:val="1"/>
              <w:rPr>
                <w:rFonts w:cs="Arial"/>
              </w:rPr>
            </w:pPr>
            <w:r>
              <w:rPr>
                <w:rFonts w:cs="Arial"/>
              </w:rPr>
              <w:t>9902/C</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6CE601" w14:textId="77777777" w:rsidR="00473C79" w:rsidRDefault="00A4341E">
            <w:pPr>
              <w:jc w:val="center"/>
              <w:rPr>
                <w:rFonts w:eastAsia="標楷體" w:cs="Arial"/>
                <w:sz w:val="28"/>
              </w:rPr>
            </w:pPr>
            <w:r>
              <w:rPr>
                <w:rFonts w:eastAsia="標楷體" w:cs="Arial"/>
                <w:sz w:val="28"/>
              </w:rPr>
              <w:t>9903/D</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C09458" w14:textId="77777777" w:rsidR="00473C79" w:rsidRDefault="00A4341E">
            <w:pPr>
              <w:jc w:val="center"/>
              <w:rPr>
                <w:rFonts w:eastAsia="標楷體" w:cs="Arial"/>
                <w:sz w:val="28"/>
              </w:rPr>
            </w:pPr>
            <w:r>
              <w:rPr>
                <w:rFonts w:eastAsia="標楷體" w:cs="Arial"/>
                <w:sz w:val="28"/>
              </w:rPr>
              <w:t>9904/E</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07E809" w14:textId="77777777" w:rsidR="00473C79" w:rsidRDefault="00A4341E">
            <w:pPr>
              <w:jc w:val="center"/>
              <w:rPr>
                <w:rFonts w:eastAsia="標楷體" w:cs="Arial"/>
                <w:sz w:val="28"/>
              </w:rPr>
            </w:pPr>
            <w:r>
              <w:rPr>
                <w:rFonts w:eastAsia="標楷體" w:cs="Arial"/>
                <w:sz w:val="28"/>
              </w:rPr>
              <w:t>9905/F</w:t>
            </w:r>
          </w:p>
        </w:tc>
      </w:tr>
      <w:tr w:rsidR="00473C79" w14:paraId="6EF94BC0" w14:textId="77777777">
        <w:tblPrEx>
          <w:tblCellMar>
            <w:top w:w="0" w:type="dxa"/>
            <w:bottom w:w="0" w:type="dxa"/>
          </w:tblCellMar>
        </w:tblPrEx>
        <w:trPr>
          <w:jc w:val="center"/>
        </w:trPr>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49CBD22" w14:textId="77777777" w:rsidR="00473C79" w:rsidRDefault="00A4341E">
            <w:pPr>
              <w:jc w:val="center"/>
              <w:rPr>
                <w:rFonts w:eastAsia="標楷體" w:cs="Arial"/>
                <w:b/>
                <w:bCs/>
                <w:sz w:val="28"/>
              </w:rPr>
            </w:pPr>
            <w:r>
              <w:rPr>
                <w:rFonts w:eastAsia="標楷體" w:cs="Arial"/>
                <w:b/>
                <w:bCs/>
                <w:sz w:val="28"/>
              </w:rPr>
              <w:t>中華民國</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109FB0" w14:textId="77777777" w:rsidR="00473C79" w:rsidRDefault="00A4341E">
            <w:pPr>
              <w:jc w:val="center"/>
              <w:rPr>
                <w:rFonts w:eastAsia="標楷體" w:cs="Arial"/>
                <w:sz w:val="28"/>
              </w:rPr>
            </w:pPr>
            <w:r>
              <w:rPr>
                <w:rFonts w:eastAsia="標楷體" w:cs="Arial"/>
                <w:sz w:val="28"/>
              </w:rPr>
              <w:t>中國大陸</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CAF0B7" w14:textId="77777777" w:rsidR="00473C79" w:rsidRDefault="00A4341E">
            <w:pPr>
              <w:jc w:val="center"/>
              <w:rPr>
                <w:rFonts w:eastAsia="標楷體" w:cs="Arial"/>
                <w:sz w:val="28"/>
              </w:rPr>
            </w:pPr>
            <w:r>
              <w:rPr>
                <w:rFonts w:eastAsia="標楷體" w:cs="Arial"/>
                <w:sz w:val="28"/>
              </w:rPr>
              <w:t>越南</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8164C9" w14:textId="77777777" w:rsidR="00473C79" w:rsidRDefault="00A4341E">
            <w:pPr>
              <w:jc w:val="center"/>
              <w:rPr>
                <w:rFonts w:eastAsia="標楷體" w:cs="Arial"/>
                <w:sz w:val="28"/>
              </w:rPr>
            </w:pPr>
            <w:r>
              <w:rPr>
                <w:rFonts w:eastAsia="標楷體" w:cs="Arial"/>
                <w:sz w:val="28"/>
              </w:rPr>
              <w:t>印尼</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0457B9" w14:textId="77777777" w:rsidR="00473C79" w:rsidRDefault="00A4341E">
            <w:pPr>
              <w:jc w:val="center"/>
              <w:rPr>
                <w:rFonts w:eastAsia="標楷體" w:cs="Arial"/>
                <w:sz w:val="28"/>
              </w:rPr>
            </w:pPr>
            <w:r>
              <w:rPr>
                <w:rFonts w:eastAsia="標楷體" w:cs="Arial"/>
                <w:sz w:val="28"/>
              </w:rPr>
              <w:t>泰國</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A632D7" w14:textId="77777777" w:rsidR="00473C79" w:rsidRDefault="00A4341E">
            <w:pPr>
              <w:jc w:val="center"/>
              <w:rPr>
                <w:rFonts w:eastAsia="標楷體" w:cs="Arial"/>
                <w:sz w:val="28"/>
              </w:rPr>
            </w:pPr>
            <w:r>
              <w:rPr>
                <w:rFonts w:eastAsia="標楷體" w:cs="Arial"/>
                <w:sz w:val="28"/>
              </w:rPr>
              <w:t>菲律賓</w:t>
            </w:r>
          </w:p>
        </w:tc>
      </w:tr>
      <w:tr w:rsidR="00473C79" w14:paraId="45D46775" w14:textId="77777777">
        <w:tblPrEx>
          <w:tblCellMar>
            <w:top w:w="0" w:type="dxa"/>
            <w:bottom w:w="0" w:type="dxa"/>
          </w:tblCellMar>
        </w:tblPrEx>
        <w:trPr>
          <w:jc w:val="center"/>
        </w:trPr>
        <w:tc>
          <w:tcPr>
            <w:tcW w:w="1393" w:type="dxa"/>
            <w:tcBorders>
              <w:top w:val="single" w:sz="4" w:space="0" w:color="000000"/>
              <w:bottom w:val="single" w:sz="4" w:space="0" w:color="000000"/>
            </w:tcBorders>
            <w:shd w:val="clear" w:color="auto" w:fill="auto"/>
            <w:tcMar>
              <w:top w:w="0" w:type="dxa"/>
              <w:left w:w="28" w:type="dxa"/>
              <w:bottom w:w="0" w:type="dxa"/>
              <w:right w:w="28" w:type="dxa"/>
            </w:tcMar>
          </w:tcPr>
          <w:p w14:paraId="6CDC094C" w14:textId="77777777" w:rsidR="00473C79" w:rsidRDefault="00473C79">
            <w:pPr>
              <w:jc w:val="center"/>
              <w:rPr>
                <w:rFonts w:eastAsia="標楷體" w:cs="Arial"/>
                <w:sz w:val="28"/>
              </w:rPr>
            </w:pPr>
          </w:p>
        </w:tc>
        <w:tc>
          <w:tcPr>
            <w:tcW w:w="1393" w:type="dxa"/>
            <w:tcBorders>
              <w:top w:val="single" w:sz="4" w:space="0" w:color="000000"/>
              <w:bottom w:val="single" w:sz="4" w:space="0" w:color="000000"/>
            </w:tcBorders>
            <w:shd w:val="clear" w:color="auto" w:fill="auto"/>
            <w:tcMar>
              <w:top w:w="0" w:type="dxa"/>
              <w:left w:w="28" w:type="dxa"/>
              <w:bottom w:w="0" w:type="dxa"/>
              <w:right w:w="28" w:type="dxa"/>
            </w:tcMar>
          </w:tcPr>
          <w:p w14:paraId="505D8EE3" w14:textId="77777777" w:rsidR="00473C79" w:rsidRDefault="00473C79">
            <w:pPr>
              <w:jc w:val="center"/>
              <w:rPr>
                <w:rFonts w:eastAsia="標楷體" w:cs="Arial"/>
                <w:sz w:val="28"/>
              </w:rPr>
            </w:pPr>
          </w:p>
        </w:tc>
        <w:tc>
          <w:tcPr>
            <w:tcW w:w="1394" w:type="dxa"/>
            <w:tcBorders>
              <w:top w:val="single" w:sz="4" w:space="0" w:color="000000"/>
              <w:bottom w:val="single" w:sz="4" w:space="0" w:color="000000"/>
            </w:tcBorders>
            <w:shd w:val="clear" w:color="auto" w:fill="auto"/>
            <w:tcMar>
              <w:top w:w="0" w:type="dxa"/>
              <w:left w:w="28" w:type="dxa"/>
              <w:bottom w:w="0" w:type="dxa"/>
              <w:right w:w="28" w:type="dxa"/>
            </w:tcMar>
          </w:tcPr>
          <w:p w14:paraId="303F720F" w14:textId="77777777" w:rsidR="00473C79" w:rsidRDefault="00473C79">
            <w:pPr>
              <w:jc w:val="center"/>
              <w:rPr>
                <w:rFonts w:eastAsia="標楷體" w:cs="Arial"/>
                <w:sz w:val="28"/>
              </w:rPr>
            </w:pPr>
          </w:p>
        </w:tc>
        <w:tc>
          <w:tcPr>
            <w:tcW w:w="1394" w:type="dxa"/>
            <w:tcBorders>
              <w:top w:val="single" w:sz="4" w:space="0" w:color="000000"/>
              <w:bottom w:val="single" w:sz="4" w:space="0" w:color="000000"/>
            </w:tcBorders>
            <w:shd w:val="clear" w:color="auto" w:fill="auto"/>
            <w:tcMar>
              <w:top w:w="0" w:type="dxa"/>
              <w:left w:w="28" w:type="dxa"/>
              <w:bottom w:w="0" w:type="dxa"/>
              <w:right w:w="28" w:type="dxa"/>
            </w:tcMar>
          </w:tcPr>
          <w:p w14:paraId="0D0769E4" w14:textId="77777777" w:rsidR="00473C79" w:rsidRDefault="00473C79">
            <w:pPr>
              <w:jc w:val="center"/>
              <w:rPr>
                <w:rFonts w:eastAsia="標楷體" w:cs="Arial"/>
                <w:sz w:val="28"/>
              </w:rPr>
            </w:pPr>
          </w:p>
        </w:tc>
        <w:tc>
          <w:tcPr>
            <w:tcW w:w="1294" w:type="dxa"/>
            <w:tcBorders>
              <w:top w:val="single" w:sz="4" w:space="0" w:color="000000"/>
              <w:bottom w:val="single" w:sz="4" w:space="0" w:color="000000"/>
            </w:tcBorders>
            <w:shd w:val="clear" w:color="auto" w:fill="auto"/>
            <w:tcMar>
              <w:top w:w="0" w:type="dxa"/>
              <w:left w:w="28" w:type="dxa"/>
              <w:bottom w:w="0" w:type="dxa"/>
              <w:right w:w="28" w:type="dxa"/>
            </w:tcMar>
          </w:tcPr>
          <w:p w14:paraId="70760B65" w14:textId="77777777" w:rsidR="00473C79" w:rsidRDefault="00473C79">
            <w:pPr>
              <w:jc w:val="center"/>
              <w:rPr>
                <w:rFonts w:eastAsia="標楷體" w:cs="Arial"/>
                <w:sz w:val="28"/>
              </w:rPr>
            </w:pPr>
          </w:p>
        </w:tc>
        <w:tc>
          <w:tcPr>
            <w:tcW w:w="1494" w:type="dxa"/>
            <w:tcBorders>
              <w:top w:val="single" w:sz="4" w:space="0" w:color="000000"/>
              <w:bottom w:val="single" w:sz="4" w:space="0" w:color="000000"/>
            </w:tcBorders>
            <w:shd w:val="clear" w:color="auto" w:fill="auto"/>
            <w:tcMar>
              <w:top w:w="0" w:type="dxa"/>
              <w:left w:w="28" w:type="dxa"/>
              <w:bottom w:w="0" w:type="dxa"/>
              <w:right w:w="28" w:type="dxa"/>
            </w:tcMar>
          </w:tcPr>
          <w:p w14:paraId="7BA00B0A" w14:textId="77777777" w:rsidR="00473C79" w:rsidRDefault="00473C79">
            <w:pPr>
              <w:jc w:val="center"/>
              <w:rPr>
                <w:rFonts w:eastAsia="標楷體" w:cs="Arial"/>
                <w:sz w:val="28"/>
              </w:rPr>
            </w:pPr>
          </w:p>
        </w:tc>
      </w:tr>
      <w:tr w:rsidR="00473C79" w14:paraId="57B12E89" w14:textId="77777777">
        <w:tblPrEx>
          <w:tblCellMar>
            <w:top w:w="0" w:type="dxa"/>
            <w:bottom w:w="0" w:type="dxa"/>
          </w:tblCellMar>
        </w:tblPrEx>
        <w:trPr>
          <w:trHeight w:val="293"/>
          <w:jc w:val="center"/>
        </w:trPr>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91D1D8" w14:textId="77777777" w:rsidR="00473C79" w:rsidRDefault="00A4341E">
            <w:pPr>
              <w:jc w:val="center"/>
              <w:rPr>
                <w:rFonts w:eastAsia="標楷體" w:cs="Arial"/>
                <w:sz w:val="28"/>
              </w:rPr>
            </w:pPr>
            <w:r>
              <w:rPr>
                <w:rFonts w:eastAsia="標楷體" w:cs="Arial"/>
                <w:sz w:val="28"/>
              </w:rPr>
              <w:t>9906/G</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2BF2E1" w14:textId="77777777" w:rsidR="00473C79" w:rsidRDefault="00A4341E">
            <w:pPr>
              <w:jc w:val="center"/>
              <w:rPr>
                <w:rFonts w:eastAsia="標楷體" w:cs="Arial"/>
                <w:sz w:val="28"/>
              </w:rPr>
            </w:pPr>
            <w:r>
              <w:rPr>
                <w:rFonts w:eastAsia="標楷體" w:cs="Arial"/>
                <w:sz w:val="28"/>
              </w:rPr>
              <w:t>9907/H</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2119069" w14:textId="77777777" w:rsidR="00473C79" w:rsidRDefault="00A4341E">
            <w:pPr>
              <w:jc w:val="center"/>
              <w:rPr>
                <w:rFonts w:eastAsia="標楷體" w:cs="Arial"/>
                <w:sz w:val="28"/>
              </w:rPr>
            </w:pPr>
            <w:r>
              <w:rPr>
                <w:rFonts w:eastAsia="標楷體" w:cs="Arial"/>
                <w:sz w:val="28"/>
              </w:rPr>
              <w:t>9908/I</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DDD619" w14:textId="77777777" w:rsidR="00473C79" w:rsidRDefault="00A4341E">
            <w:pPr>
              <w:jc w:val="center"/>
              <w:rPr>
                <w:rFonts w:eastAsia="標楷體" w:cs="Arial"/>
                <w:sz w:val="28"/>
              </w:rPr>
            </w:pPr>
            <w:r>
              <w:rPr>
                <w:rFonts w:eastAsia="標楷體" w:cs="Arial"/>
                <w:sz w:val="28"/>
              </w:rPr>
              <w:t>9909/J</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76B61A2" w14:textId="77777777" w:rsidR="00473C79" w:rsidRDefault="00A4341E">
            <w:pPr>
              <w:jc w:val="center"/>
              <w:rPr>
                <w:rFonts w:eastAsia="標楷體" w:cs="Arial"/>
                <w:sz w:val="28"/>
              </w:rPr>
            </w:pPr>
            <w:r>
              <w:rPr>
                <w:rFonts w:eastAsia="標楷體" w:cs="Arial"/>
                <w:sz w:val="28"/>
              </w:rPr>
              <w:t>9910/K</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D8D7AEA" w14:textId="77777777" w:rsidR="00473C79" w:rsidRDefault="00A4341E">
            <w:pPr>
              <w:jc w:val="center"/>
              <w:rPr>
                <w:rFonts w:eastAsia="標楷體" w:cs="Arial"/>
                <w:sz w:val="28"/>
              </w:rPr>
            </w:pPr>
            <w:r>
              <w:rPr>
                <w:rFonts w:eastAsia="標楷體" w:cs="Arial"/>
                <w:sz w:val="28"/>
              </w:rPr>
              <w:t>9911/L</w:t>
            </w:r>
          </w:p>
        </w:tc>
      </w:tr>
      <w:tr w:rsidR="00473C79" w14:paraId="6A11FDC3" w14:textId="77777777">
        <w:tblPrEx>
          <w:tblCellMar>
            <w:top w:w="0" w:type="dxa"/>
            <w:bottom w:w="0" w:type="dxa"/>
          </w:tblCellMar>
        </w:tblPrEx>
        <w:trPr>
          <w:jc w:val="center"/>
        </w:trPr>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3531B35" w14:textId="77777777" w:rsidR="00473C79" w:rsidRDefault="00A4341E">
            <w:pPr>
              <w:jc w:val="center"/>
              <w:rPr>
                <w:rFonts w:eastAsia="標楷體" w:cs="Arial"/>
                <w:sz w:val="28"/>
              </w:rPr>
            </w:pPr>
            <w:r>
              <w:rPr>
                <w:rFonts w:eastAsia="標楷體" w:cs="Arial"/>
                <w:sz w:val="28"/>
              </w:rPr>
              <w:t>馬來西亞</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478722" w14:textId="77777777" w:rsidR="00473C79" w:rsidRDefault="00A4341E">
            <w:pPr>
              <w:jc w:val="center"/>
              <w:rPr>
                <w:rFonts w:eastAsia="標楷體" w:cs="Arial"/>
                <w:sz w:val="28"/>
              </w:rPr>
            </w:pPr>
            <w:r>
              <w:rPr>
                <w:rFonts w:eastAsia="標楷體" w:cs="Arial"/>
                <w:sz w:val="28"/>
              </w:rPr>
              <w:t>緬甸</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181D1C" w14:textId="77777777" w:rsidR="00473C79" w:rsidRDefault="00A4341E">
            <w:pPr>
              <w:jc w:val="center"/>
              <w:rPr>
                <w:rFonts w:eastAsia="標楷體" w:cs="Arial"/>
                <w:sz w:val="28"/>
              </w:rPr>
            </w:pPr>
            <w:r>
              <w:rPr>
                <w:rFonts w:eastAsia="標楷體" w:cs="Arial"/>
                <w:sz w:val="28"/>
              </w:rPr>
              <w:t>柬埔寨</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219B60" w14:textId="77777777" w:rsidR="00473C79" w:rsidRDefault="00A4341E">
            <w:pPr>
              <w:jc w:val="center"/>
              <w:rPr>
                <w:rFonts w:eastAsia="標楷體" w:cs="Arial"/>
                <w:sz w:val="28"/>
              </w:rPr>
            </w:pPr>
            <w:r>
              <w:rPr>
                <w:rFonts w:eastAsia="標楷體" w:cs="Arial"/>
                <w:sz w:val="28"/>
              </w:rPr>
              <w:t>美國</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52BAC5" w14:textId="77777777" w:rsidR="00473C79" w:rsidRDefault="00A4341E">
            <w:pPr>
              <w:jc w:val="center"/>
              <w:rPr>
                <w:rFonts w:eastAsia="標楷體" w:cs="Arial"/>
                <w:sz w:val="28"/>
              </w:rPr>
            </w:pPr>
            <w:r>
              <w:rPr>
                <w:rFonts w:eastAsia="標楷體" w:cs="Arial"/>
                <w:sz w:val="28"/>
              </w:rPr>
              <w:t>日本</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1D3EC02" w14:textId="77777777" w:rsidR="00473C79" w:rsidRDefault="00A4341E">
            <w:pPr>
              <w:jc w:val="center"/>
              <w:rPr>
                <w:rFonts w:eastAsia="標楷體" w:cs="Arial"/>
                <w:sz w:val="28"/>
              </w:rPr>
            </w:pPr>
            <w:r>
              <w:rPr>
                <w:rFonts w:eastAsia="標楷體" w:cs="Arial"/>
                <w:sz w:val="28"/>
              </w:rPr>
              <w:t>韓國</w:t>
            </w:r>
          </w:p>
        </w:tc>
      </w:tr>
    </w:tbl>
    <w:p w14:paraId="4F41178D" w14:textId="77777777" w:rsidR="00473C79" w:rsidRDefault="00473C79">
      <w:pPr>
        <w:pStyle w:val="a5"/>
        <w:ind w:left="520" w:hanging="520"/>
        <w:rPr>
          <w:rFonts w:cs="Arial"/>
          <w:sz w:val="26"/>
        </w:rPr>
      </w:pPr>
    </w:p>
    <w:tbl>
      <w:tblPr>
        <w:tblW w:w="8362" w:type="dxa"/>
        <w:jc w:val="center"/>
        <w:tblCellMar>
          <w:left w:w="10" w:type="dxa"/>
          <w:right w:w="10" w:type="dxa"/>
        </w:tblCellMar>
        <w:tblLook w:val="0000" w:firstRow="0" w:lastRow="0" w:firstColumn="0" w:lastColumn="0" w:noHBand="0" w:noVBand="0"/>
      </w:tblPr>
      <w:tblGrid>
        <w:gridCol w:w="1393"/>
        <w:gridCol w:w="1393"/>
        <w:gridCol w:w="1394"/>
        <w:gridCol w:w="1394"/>
        <w:gridCol w:w="1294"/>
        <w:gridCol w:w="1494"/>
      </w:tblGrid>
      <w:tr w:rsidR="00473C79" w14:paraId="2FB6CC13" w14:textId="77777777">
        <w:tblPrEx>
          <w:tblCellMar>
            <w:top w:w="0" w:type="dxa"/>
            <w:bottom w:w="0" w:type="dxa"/>
          </w:tblCellMar>
        </w:tblPrEx>
        <w:trPr>
          <w:jc w:val="center"/>
        </w:trPr>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F3163C7" w14:textId="77777777" w:rsidR="00473C79" w:rsidRDefault="00A4341E">
            <w:pPr>
              <w:jc w:val="center"/>
              <w:rPr>
                <w:rFonts w:eastAsia="標楷體" w:cs="Arial"/>
                <w:sz w:val="28"/>
              </w:rPr>
            </w:pPr>
            <w:r>
              <w:rPr>
                <w:rFonts w:eastAsia="標楷體" w:cs="Arial"/>
                <w:sz w:val="28"/>
              </w:rPr>
              <w:t>9912/M</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4CD7DD1" w14:textId="77777777" w:rsidR="00473C79" w:rsidRDefault="00A4341E">
            <w:pPr>
              <w:jc w:val="center"/>
              <w:rPr>
                <w:rFonts w:eastAsia="標楷體" w:cs="Arial"/>
                <w:sz w:val="28"/>
              </w:rPr>
            </w:pPr>
            <w:r>
              <w:rPr>
                <w:rFonts w:eastAsia="標楷體" w:cs="Arial"/>
                <w:sz w:val="28"/>
              </w:rPr>
              <w:t>9913/N</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60A16E" w14:textId="77777777" w:rsidR="00473C79" w:rsidRDefault="00A4341E">
            <w:pPr>
              <w:jc w:val="center"/>
              <w:rPr>
                <w:rFonts w:eastAsia="標楷體" w:cs="Arial"/>
                <w:sz w:val="28"/>
              </w:rPr>
            </w:pPr>
            <w:r>
              <w:rPr>
                <w:rFonts w:eastAsia="標楷體" w:cs="Arial"/>
                <w:sz w:val="28"/>
              </w:rPr>
              <w:t>9914/O</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1DBF05" w14:textId="77777777" w:rsidR="00473C79" w:rsidRDefault="00A4341E">
            <w:pPr>
              <w:jc w:val="center"/>
              <w:rPr>
                <w:rFonts w:eastAsia="標楷體" w:cs="Arial"/>
                <w:sz w:val="28"/>
              </w:rPr>
            </w:pPr>
            <w:r>
              <w:rPr>
                <w:rFonts w:eastAsia="標楷體" w:cs="Arial"/>
                <w:sz w:val="28"/>
              </w:rPr>
              <w:t>9915/P</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835F649" w14:textId="77777777" w:rsidR="00473C79" w:rsidRDefault="00A4341E">
            <w:pPr>
              <w:jc w:val="center"/>
              <w:rPr>
                <w:rFonts w:eastAsia="標楷體" w:cs="Arial"/>
                <w:sz w:val="28"/>
              </w:rPr>
            </w:pPr>
            <w:r>
              <w:rPr>
                <w:rFonts w:eastAsia="標楷體" w:cs="Arial"/>
                <w:sz w:val="28"/>
              </w:rPr>
              <w:t>9916/Q</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3635B1" w14:textId="77777777" w:rsidR="00473C79" w:rsidRDefault="00A4341E">
            <w:pPr>
              <w:jc w:val="center"/>
              <w:rPr>
                <w:rFonts w:eastAsia="標楷體" w:cs="Arial"/>
                <w:sz w:val="28"/>
              </w:rPr>
            </w:pPr>
            <w:r>
              <w:rPr>
                <w:rFonts w:eastAsia="標楷體" w:cs="Arial"/>
                <w:sz w:val="28"/>
              </w:rPr>
              <w:t>9917/R</w:t>
            </w:r>
          </w:p>
        </w:tc>
      </w:tr>
      <w:tr w:rsidR="00473C79" w14:paraId="77BE6E2A" w14:textId="77777777">
        <w:tblPrEx>
          <w:tblCellMar>
            <w:top w:w="0" w:type="dxa"/>
            <w:bottom w:w="0" w:type="dxa"/>
          </w:tblCellMar>
        </w:tblPrEx>
        <w:trPr>
          <w:jc w:val="center"/>
        </w:trPr>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BFC9A6" w14:textId="77777777" w:rsidR="00473C79" w:rsidRDefault="00A4341E">
            <w:pPr>
              <w:jc w:val="center"/>
              <w:rPr>
                <w:rFonts w:eastAsia="標楷體" w:cs="Arial"/>
                <w:sz w:val="28"/>
              </w:rPr>
            </w:pPr>
            <w:r>
              <w:rPr>
                <w:rFonts w:eastAsia="標楷體" w:cs="Arial"/>
                <w:sz w:val="28"/>
              </w:rPr>
              <w:t>新加坡</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2A7A97D" w14:textId="77777777" w:rsidR="00473C79" w:rsidRDefault="00A4341E">
            <w:pPr>
              <w:jc w:val="center"/>
              <w:rPr>
                <w:rFonts w:eastAsia="標楷體" w:cs="Arial"/>
                <w:sz w:val="28"/>
              </w:rPr>
            </w:pPr>
            <w:r>
              <w:rPr>
                <w:rFonts w:eastAsia="標楷體" w:cs="Arial"/>
                <w:sz w:val="28"/>
              </w:rPr>
              <w:t>加拿大</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51E057D" w14:textId="77777777" w:rsidR="00473C79" w:rsidRDefault="00A4341E">
            <w:pPr>
              <w:jc w:val="center"/>
              <w:rPr>
                <w:rFonts w:eastAsia="標楷體" w:cs="Arial"/>
                <w:sz w:val="28"/>
              </w:rPr>
            </w:pPr>
            <w:r>
              <w:rPr>
                <w:rFonts w:eastAsia="標楷體" w:cs="Arial"/>
                <w:sz w:val="28"/>
              </w:rPr>
              <w:t>印度</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C56785" w14:textId="77777777" w:rsidR="00473C79" w:rsidRDefault="00A4341E">
            <w:pPr>
              <w:ind w:firstLine="280"/>
              <w:rPr>
                <w:rFonts w:eastAsia="標楷體" w:cs="Arial"/>
                <w:sz w:val="28"/>
              </w:rPr>
            </w:pPr>
            <w:r>
              <w:rPr>
                <w:rFonts w:eastAsia="標楷體" w:cs="Arial"/>
                <w:sz w:val="28"/>
              </w:rPr>
              <w:t>南非</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F2154B9" w14:textId="77777777" w:rsidR="00473C79" w:rsidRDefault="00A4341E">
            <w:pPr>
              <w:jc w:val="center"/>
              <w:rPr>
                <w:rFonts w:eastAsia="標楷體" w:cs="Arial"/>
                <w:sz w:val="28"/>
              </w:rPr>
            </w:pPr>
            <w:r>
              <w:rPr>
                <w:rFonts w:eastAsia="標楷體" w:cs="Arial"/>
                <w:sz w:val="28"/>
              </w:rPr>
              <w:t>巴西</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CBC1D58" w14:textId="77777777" w:rsidR="00473C79" w:rsidRDefault="00A4341E">
            <w:pPr>
              <w:jc w:val="center"/>
              <w:rPr>
                <w:rFonts w:eastAsia="標楷體" w:cs="Arial"/>
                <w:sz w:val="28"/>
              </w:rPr>
            </w:pPr>
            <w:r>
              <w:rPr>
                <w:rFonts w:eastAsia="標楷體" w:cs="Arial"/>
                <w:sz w:val="28"/>
              </w:rPr>
              <w:t>英國</w:t>
            </w:r>
          </w:p>
        </w:tc>
      </w:tr>
      <w:tr w:rsidR="00473C79" w14:paraId="601E56A8" w14:textId="77777777">
        <w:tblPrEx>
          <w:tblCellMar>
            <w:top w:w="0" w:type="dxa"/>
            <w:bottom w:w="0" w:type="dxa"/>
          </w:tblCellMar>
        </w:tblPrEx>
        <w:trPr>
          <w:jc w:val="center"/>
        </w:trPr>
        <w:tc>
          <w:tcPr>
            <w:tcW w:w="1393" w:type="dxa"/>
            <w:tcBorders>
              <w:top w:val="single" w:sz="4" w:space="0" w:color="000000"/>
              <w:bottom w:val="single" w:sz="4" w:space="0" w:color="000000"/>
            </w:tcBorders>
            <w:shd w:val="clear" w:color="auto" w:fill="auto"/>
            <w:tcMar>
              <w:top w:w="0" w:type="dxa"/>
              <w:left w:w="28" w:type="dxa"/>
              <w:bottom w:w="0" w:type="dxa"/>
              <w:right w:w="28" w:type="dxa"/>
            </w:tcMar>
          </w:tcPr>
          <w:p w14:paraId="5F95401C" w14:textId="77777777" w:rsidR="00473C79" w:rsidRDefault="00473C79">
            <w:pPr>
              <w:jc w:val="center"/>
              <w:rPr>
                <w:rFonts w:eastAsia="標楷體" w:cs="Arial"/>
                <w:sz w:val="28"/>
              </w:rPr>
            </w:pPr>
          </w:p>
        </w:tc>
        <w:tc>
          <w:tcPr>
            <w:tcW w:w="1393" w:type="dxa"/>
            <w:tcBorders>
              <w:top w:val="single" w:sz="4" w:space="0" w:color="000000"/>
              <w:bottom w:val="single" w:sz="4" w:space="0" w:color="000000"/>
            </w:tcBorders>
            <w:shd w:val="clear" w:color="auto" w:fill="auto"/>
            <w:tcMar>
              <w:top w:w="0" w:type="dxa"/>
              <w:left w:w="28" w:type="dxa"/>
              <w:bottom w:w="0" w:type="dxa"/>
              <w:right w:w="28" w:type="dxa"/>
            </w:tcMar>
          </w:tcPr>
          <w:p w14:paraId="7BC95FF0" w14:textId="77777777" w:rsidR="00473C79" w:rsidRDefault="00473C79">
            <w:pPr>
              <w:jc w:val="center"/>
              <w:rPr>
                <w:rFonts w:eastAsia="標楷體" w:cs="Arial"/>
                <w:sz w:val="28"/>
              </w:rPr>
            </w:pPr>
          </w:p>
        </w:tc>
        <w:tc>
          <w:tcPr>
            <w:tcW w:w="1394" w:type="dxa"/>
            <w:tcBorders>
              <w:top w:val="single" w:sz="4" w:space="0" w:color="000000"/>
              <w:bottom w:val="single" w:sz="4" w:space="0" w:color="000000"/>
            </w:tcBorders>
            <w:shd w:val="clear" w:color="auto" w:fill="auto"/>
            <w:tcMar>
              <w:top w:w="0" w:type="dxa"/>
              <w:left w:w="28" w:type="dxa"/>
              <w:bottom w:w="0" w:type="dxa"/>
              <w:right w:w="28" w:type="dxa"/>
            </w:tcMar>
          </w:tcPr>
          <w:p w14:paraId="77727E5C" w14:textId="77777777" w:rsidR="00473C79" w:rsidRDefault="00473C79">
            <w:pPr>
              <w:jc w:val="center"/>
              <w:rPr>
                <w:rFonts w:eastAsia="標楷體" w:cs="Arial"/>
                <w:sz w:val="28"/>
              </w:rPr>
            </w:pPr>
          </w:p>
        </w:tc>
        <w:tc>
          <w:tcPr>
            <w:tcW w:w="1394" w:type="dxa"/>
            <w:tcBorders>
              <w:top w:val="single" w:sz="4" w:space="0" w:color="000000"/>
              <w:bottom w:val="single" w:sz="4" w:space="0" w:color="000000"/>
            </w:tcBorders>
            <w:shd w:val="clear" w:color="auto" w:fill="auto"/>
            <w:tcMar>
              <w:top w:w="0" w:type="dxa"/>
              <w:left w:w="28" w:type="dxa"/>
              <w:bottom w:w="0" w:type="dxa"/>
              <w:right w:w="28" w:type="dxa"/>
            </w:tcMar>
          </w:tcPr>
          <w:p w14:paraId="7E667924" w14:textId="77777777" w:rsidR="00473C79" w:rsidRDefault="00473C79">
            <w:pPr>
              <w:jc w:val="center"/>
              <w:rPr>
                <w:rFonts w:eastAsia="標楷體" w:cs="Arial"/>
                <w:sz w:val="28"/>
              </w:rPr>
            </w:pPr>
          </w:p>
        </w:tc>
        <w:tc>
          <w:tcPr>
            <w:tcW w:w="1294" w:type="dxa"/>
            <w:tcBorders>
              <w:top w:val="single" w:sz="4" w:space="0" w:color="000000"/>
              <w:bottom w:val="single" w:sz="4" w:space="0" w:color="000000"/>
            </w:tcBorders>
            <w:shd w:val="clear" w:color="auto" w:fill="auto"/>
            <w:tcMar>
              <w:top w:w="0" w:type="dxa"/>
              <w:left w:w="28" w:type="dxa"/>
              <w:bottom w:w="0" w:type="dxa"/>
              <w:right w:w="28" w:type="dxa"/>
            </w:tcMar>
          </w:tcPr>
          <w:p w14:paraId="3C4265AC" w14:textId="77777777" w:rsidR="00473C79" w:rsidRDefault="00473C79">
            <w:pPr>
              <w:jc w:val="center"/>
              <w:rPr>
                <w:rFonts w:eastAsia="標楷體" w:cs="Arial"/>
                <w:sz w:val="28"/>
              </w:rPr>
            </w:pPr>
          </w:p>
        </w:tc>
        <w:tc>
          <w:tcPr>
            <w:tcW w:w="1494" w:type="dxa"/>
            <w:tcBorders>
              <w:top w:val="single" w:sz="4" w:space="0" w:color="000000"/>
              <w:bottom w:val="single" w:sz="4" w:space="0" w:color="000000"/>
            </w:tcBorders>
            <w:shd w:val="clear" w:color="auto" w:fill="auto"/>
            <w:tcMar>
              <w:top w:w="0" w:type="dxa"/>
              <w:left w:w="28" w:type="dxa"/>
              <w:bottom w:w="0" w:type="dxa"/>
              <w:right w:w="28" w:type="dxa"/>
            </w:tcMar>
          </w:tcPr>
          <w:p w14:paraId="5A433A3F" w14:textId="77777777" w:rsidR="00473C79" w:rsidRDefault="00473C79">
            <w:pPr>
              <w:jc w:val="center"/>
              <w:rPr>
                <w:rFonts w:eastAsia="標楷體" w:cs="Arial"/>
                <w:sz w:val="28"/>
              </w:rPr>
            </w:pPr>
          </w:p>
        </w:tc>
      </w:tr>
      <w:tr w:rsidR="00473C79" w14:paraId="021577E5" w14:textId="77777777">
        <w:tblPrEx>
          <w:tblCellMar>
            <w:top w:w="0" w:type="dxa"/>
            <w:bottom w:w="0" w:type="dxa"/>
          </w:tblCellMar>
        </w:tblPrEx>
        <w:trPr>
          <w:trHeight w:val="293"/>
          <w:jc w:val="center"/>
        </w:trPr>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6EF47B9" w14:textId="77777777" w:rsidR="00473C79" w:rsidRDefault="00A4341E">
            <w:pPr>
              <w:jc w:val="center"/>
              <w:rPr>
                <w:rFonts w:eastAsia="標楷體" w:cs="Arial"/>
                <w:sz w:val="28"/>
              </w:rPr>
            </w:pPr>
            <w:r>
              <w:rPr>
                <w:rFonts w:eastAsia="標楷體" w:cs="Arial"/>
                <w:sz w:val="28"/>
              </w:rPr>
              <w:t>9918/S</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9F2BC5" w14:textId="77777777" w:rsidR="00473C79" w:rsidRDefault="00A4341E">
            <w:pPr>
              <w:jc w:val="center"/>
              <w:rPr>
                <w:rFonts w:eastAsia="標楷體" w:cs="Arial"/>
                <w:sz w:val="28"/>
              </w:rPr>
            </w:pPr>
            <w:r>
              <w:rPr>
                <w:rFonts w:eastAsia="標楷體" w:cs="Arial"/>
                <w:sz w:val="28"/>
              </w:rPr>
              <w:t>9919/T</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5EFAD0" w14:textId="77777777" w:rsidR="00473C79" w:rsidRDefault="00A4341E">
            <w:pPr>
              <w:jc w:val="center"/>
              <w:rPr>
                <w:rFonts w:eastAsia="標楷體" w:cs="Arial"/>
                <w:sz w:val="28"/>
              </w:rPr>
            </w:pPr>
            <w:r>
              <w:rPr>
                <w:rFonts w:eastAsia="標楷體" w:cs="Arial"/>
                <w:sz w:val="28"/>
              </w:rPr>
              <w:t>0000/X</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C8B3AA" w14:textId="77777777" w:rsidR="00473C79" w:rsidRDefault="00A4341E">
            <w:pPr>
              <w:jc w:val="center"/>
              <w:rPr>
                <w:rFonts w:eastAsia="標楷體" w:cs="Arial"/>
                <w:sz w:val="28"/>
              </w:rPr>
            </w:pPr>
            <w:r>
              <w:rPr>
                <w:rFonts w:eastAsia="標楷體" w:cs="Arial"/>
                <w:sz w:val="28"/>
              </w:rPr>
              <w:t>9999/Z</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DA139C6" w14:textId="77777777" w:rsidR="00473C79" w:rsidRDefault="00A4341E">
            <w:pPr>
              <w:jc w:val="center"/>
              <w:rPr>
                <w:rFonts w:eastAsia="標楷體" w:cs="Arial"/>
                <w:sz w:val="28"/>
              </w:rPr>
            </w:pPr>
            <w:r>
              <w:rPr>
                <w:rFonts w:eastAsia="標楷體" w:cs="Arial"/>
                <w:sz w:val="28"/>
              </w:rPr>
              <w:t>9920/B</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3269E6" w14:textId="77777777" w:rsidR="00473C79" w:rsidRDefault="00A4341E">
            <w:pPr>
              <w:jc w:val="center"/>
              <w:rPr>
                <w:rFonts w:eastAsia="標楷體" w:cs="Arial"/>
                <w:sz w:val="28"/>
              </w:rPr>
            </w:pPr>
            <w:r>
              <w:rPr>
                <w:rFonts w:eastAsia="標楷體" w:cs="Arial"/>
                <w:sz w:val="28"/>
              </w:rPr>
              <w:t>9921/B</w:t>
            </w:r>
          </w:p>
        </w:tc>
      </w:tr>
      <w:tr w:rsidR="00473C79" w14:paraId="02C9FE50" w14:textId="77777777">
        <w:tblPrEx>
          <w:tblCellMar>
            <w:top w:w="0" w:type="dxa"/>
            <w:bottom w:w="0" w:type="dxa"/>
          </w:tblCellMar>
        </w:tblPrEx>
        <w:trPr>
          <w:jc w:val="center"/>
        </w:trPr>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A54FC8" w14:textId="77777777" w:rsidR="00473C79" w:rsidRDefault="00A4341E">
            <w:pPr>
              <w:jc w:val="center"/>
              <w:rPr>
                <w:rFonts w:eastAsia="標楷體" w:cs="Arial"/>
                <w:sz w:val="28"/>
              </w:rPr>
            </w:pPr>
            <w:r>
              <w:rPr>
                <w:rFonts w:eastAsia="標楷體" w:cs="Arial"/>
                <w:sz w:val="28"/>
              </w:rPr>
              <w:t>德國</w:t>
            </w:r>
          </w:p>
        </w:tc>
        <w:tc>
          <w:tcPr>
            <w:tcW w:w="139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F258FE" w14:textId="77777777" w:rsidR="00473C79" w:rsidRDefault="00A4341E">
            <w:pPr>
              <w:jc w:val="center"/>
              <w:rPr>
                <w:rFonts w:eastAsia="標楷體" w:cs="Arial"/>
                <w:sz w:val="28"/>
              </w:rPr>
            </w:pPr>
            <w:r>
              <w:rPr>
                <w:rFonts w:eastAsia="標楷體" w:cs="Arial"/>
                <w:sz w:val="28"/>
              </w:rPr>
              <w:t>法國</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4CCE9F" w14:textId="77777777" w:rsidR="00473C79" w:rsidRDefault="00A4341E">
            <w:pPr>
              <w:jc w:val="center"/>
              <w:rPr>
                <w:rFonts w:eastAsia="標楷體" w:cs="Arial"/>
              </w:rPr>
            </w:pPr>
            <w:r>
              <w:rPr>
                <w:rFonts w:eastAsia="標楷體" w:cs="Arial"/>
              </w:rPr>
              <w:t>不願透露</w:t>
            </w:r>
            <w:r>
              <w:rPr>
                <w:rFonts w:eastAsia="標楷體" w:cs="Arial"/>
              </w:rPr>
              <w:t>/</w:t>
            </w:r>
            <w:r>
              <w:rPr>
                <w:rFonts w:eastAsia="標楷體" w:cs="Arial"/>
              </w:rPr>
              <w:t>不詳</w:t>
            </w:r>
          </w:p>
        </w:tc>
        <w:tc>
          <w:tcPr>
            <w:tcW w:w="13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9F89D1" w14:textId="77777777" w:rsidR="00473C79" w:rsidRDefault="00A4341E">
            <w:pPr>
              <w:ind w:firstLine="280"/>
              <w:rPr>
                <w:rFonts w:eastAsia="標楷體" w:cs="Arial"/>
                <w:sz w:val="28"/>
              </w:rPr>
            </w:pPr>
            <w:r>
              <w:rPr>
                <w:rFonts w:eastAsia="標楷體" w:cs="Arial"/>
                <w:sz w:val="28"/>
              </w:rPr>
              <w:t>其他</w:t>
            </w:r>
          </w:p>
        </w:tc>
        <w:tc>
          <w:tcPr>
            <w:tcW w:w="12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47711E3" w14:textId="77777777" w:rsidR="00473C79" w:rsidRDefault="00A4341E">
            <w:pPr>
              <w:jc w:val="center"/>
              <w:rPr>
                <w:rFonts w:eastAsia="標楷體" w:cs="Arial"/>
                <w:sz w:val="28"/>
              </w:rPr>
            </w:pPr>
            <w:r>
              <w:rPr>
                <w:rFonts w:eastAsia="標楷體" w:cs="Arial"/>
                <w:sz w:val="28"/>
              </w:rPr>
              <w:t>香港</w:t>
            </w:r>
          </w:p>
        </w:tc>
        <w:tc>
          <w:tcPr>
            <w:tcW w:w="14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F5E7C9" w14:textId="77777777" w:rsidR="00473C79" w:rsidRDefault="00A4341E">
            <w:pPr>
              <w:jc w:val="center"/>
              <w:rPr>
                <w:rFonts w:eastAsia="標楷體" w:cs="Arial"/>
                <w:sz w:val="28"/>
              </w:rPr>
            </w:pPr>
            <w:r>
              <w:rPr>
                <w:rFonts w:eastAsia="標楷體" w:cs="Arial"/>
                <w:sz w:val="28"/>
              </w:rPr>
              <w:t>澳門</w:t>
            </w:r>
          </w:p>
        </w:tc>
      </w:tr>
    </w:tbl>
    <w:p w14:paraId="1A2DF2F2" w14:textId="77777777" w:rsidR="00473C79" w:rsidRDefault="00A4341E">
      <w:pPr>
        <w:pageBreakBefore/>
        <w:tabs>
          <w:tab w:val="left" w:pos="0"/>
        </w:tabs>
        <w:spacing w:line="360" w:lineRule="exact"/>
        <w:ind w:right="28"/>
        <w:jc w:val="both"/>
      </w:pPr>
      <w:r>
        <w:rPr>
          <w:rFonts w:eastAsia="標楷體" w:cs="Arial"/>
        </w:rPr>
        <w:lastRenderedPageBreak/>
        <w:t>正面</w:t>
      </w:r>
    </w:p>
    <w:p w14:paraId="6FCDE403" w14:textId="77777777" w:rsidR="00473C79" w:rsidRDefault="00A4341E">
      <w:pPr>
        <w:tabs>
          <w:tab w:val="left" w:pos="0"/>
        </w:tabs>
        <w:spacing w:line="360" w:lineRule="exact"/>
        <w:ind w:right="28"/>
        <w:jc w:val="center"/>
        <w:rPr>
          <w:rFonts w:eastAsia="標楷體" w:cs="Arial"/>
          <w:b/>
          <w:sz w:val="28"/>
          <w:szCs w:val="28"/>
        </w:rPr>
      </w:pPr>
      <w:r>
        <w:rPr>
          <w:rFonts w:eastAsia="標楷體" w:cs="Arial"/>
          <w:b/>
          <w:sz w:val="28"/>
          <w:szCs w:val="28"/>
        </w:rPr>
        <w:t>××××××</w:t>
      </w:r>
      <w:r>
        <w:rPr>
          <w:rFonts w:eastAsia="標楷體" w:cs="Arial"/>
          <w:b/>
          <w:sz w:val="28"/>
          <w:szCs w:val="28"/>
        </w:rPr>
        <w:t>新生兒篩檢合約實驗室</w:t>
      </w:r>
    </w:p>
    <w:p w14:paraId="48B13D7A" w14:textId="77777777" w:rsidR="00473C79" w:rsidRDefault="00A4341E">
      <w:pPr>
        <w:tabs>
          <w:tab w:val="left" w:pos="4200"/>
          <w:tab w:val="left" w:pos="5880"/>
        </w:tabs>
        <w:spacing w:after="180" w:line="360" w:lineRule="exact"/>
        <w:ind w:right="28"/>
        <w:jc w:val="center"/>
        <w:rPr>
          <w:rFonts w:eastAsia="標楷體" w:cs="Arial"/>
          <w:b/>
          <w:sz w:val="28"/>
          <w:szCs w:val="28"/>
        </w:rPr>
      </w:pPr>
      <w:r>
        <w:rPr>
          <w:rFonts w:eastAsia="標楷體" w:cs="Arial"/>
          <w:b/>
          <w:sz w:val="28"/>
          <w:szCs w:val="28"/>
        </w:rPr>
        <w:t>新生兒先天性代謝異常疾病篩檢報告單</w:t>
      </w:r>
    </w:p>
    <w:p w14:paraId="52904ADC" w14:textId="77777777" w:rsidR="00473C79" w:rsidRDefault="00A4341E">
      <w:pPr>
        <w:ind w:left="353" w:hanging="679"/>
        <w:jc w:val="both"/>
        <w:rPr>
          <w:rFonts w:ascii="標楷體" w:eastAsia="標楷體" w:hAnsi="標楷體"/>
        </w:rPr>
      </w:pPr>
      <w:r>
        <w:rPr>
          <w:rFonts w:ascii="標楷體" w:eastAsia="標楷體" w:hAnsi="標楷體"/>
        </w:rPr>
        <w:t>送檢醫院：</w:t>
      </w:r>
      <w:r>
        <w:rPr>
          <w:rFonts w:ascii="標楷體" w:eastAsia="標楷體" w:hAnsi="標楷體"/>
        </w:rPr>
        <w:t xml:space="preserve"> </w:t>
      </w:r>
    </w:p>
    <w:tbl>
      <w:tblPr>
        <w:tblW w:w="9540" w:type="dxa"/>
        <w:tblInd w:w="-372" w:type="dxa"/>
        <w:tblLayout w:type="fixed"/>
        <w:tblCellMar>
          <w:left w:w="10" w:type="dxa"/>
          <w:right w:w="10" w:type="dxa"/>
        </w:tblCellMar>
        <w:tblLook w:val="0000" w:firstRow="0" w:lastRow="0" w:firstColumn="0" w:lastColumn="0" w:noHBand="0" w:noVBand="0"/>
      </w:tblPr>
      <w:tblGrid>
        <w:gridCol w:w="1260"/>
        <w:gridCol w:w="1445"/>
        <w:gridCol w:w="759"/>
        <w:gridCol w:w="1274"/>
        <w:gridCol w:w="518"/>
        <w:gridCol w:w="1560"/>
        <w:gridCol w:w="1275"/>
        <w:gridCol w:w="132"/>
        <w:gridCol w:w="1317"/>
      </w:tblGrid>
      <w:tr w:rsidR="00473C79" w14:paraId="0E7FB4F9" w14:textId="77777777">
        <w:tblPrEx>
          <w:tblCellMar>
            <w:top w:w="0" w:type="dxa"/>
            <w:bottom w:w="0" w:type="dxa"/>
          </w:tblCellMar>
        </w:tblPrEx>
        <w:trPr>
          <w:trHeight w:val="490"/>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94B616" w14:textId="77777777" w:rsidR="00473C79" w:rsidRDefault="00A4341E">
            <w:pPr>
              <w:rPr>
                <w:rFonts w:ascii="標楷體" w:eastAsia="標楷體" w:hAnsi="標楷體"/>
              </w:rPr>
            </w:pPr>
            <w:r>
              <w:rPr>
                <w:rFonts w:ascii="標楷體" w:eastAsia="標楷體" w:hAnsi="標楷體"/>
              </w:rPr>
              <w:t>篩檢編號</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1A2D80" w14:textId="77777777" w:rsidR="00473C79" w:rsidRDefault="00473C79">
            <w:pPr>
              <w:rPr>
                <w:rFonts w:ascii="標楷體" w:eastAsia="標楷體" w:hAnsi="標楷體"/>
              </w:rPr>
            </w:pPr>
          </w:p>
        </w:tc>
        <w:tc>
          <w:tcPr>
            <w:tcW w:w="25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507A96" w14:textId="77777777" w:rsidR="00473C79" w:rsidRDefault="00A4341E">
            <w:pPr>
              <w:rPr>
                <w:rFonts w:ascii="標楷體" w:eastAsia="標楷體" w:hAnsi="標楷體"/>
              </w:rPr>
            </w:pPr>
            <w:r>
              <w:rPr>
                <w:rFonts w:ascii="標楷體" w:eastAsia="標楷體" w:hAnsi="標楷體"/>
              </w:rPr>
              <w:t>檢驗次數</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7BCCB2" w14:textId="77777777" w:rsidR="00473C79" w:rsidRDefault="00A4341E">
            <w:pPr>
              <w:rPr>
                <w:rFonts w:ascii="標楷體" w:eastAsia="標楷體" w:hAnsi="標楷體"/>
              </w:rPr>
            </w:pPr>
            <w:r>
              <w:rPr>
                <w:rFonts w:ascii="標楷體" w:eastAsia="標楷體" w:hAnsi="標楷體"/>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689A6A" w14:textId="77777777" w:rsidR="00473C79" w:rsidRDefault="00A4341E">
            <w:pPr>
              <w:rPr>
                <w:rFonts w:ascii="標楷體" w:eastAsia="標楷體" w:hAnsi="標楷體"/>
              </w:rPr>
            </w:pPr>
            <w:r>
              <w:rPr>
                <w:rFonts w:ascii="標楷體" w:eastAsia="標楷體" w:hAnsi="標楷體"/>
              </w:rPr>
              <w:t>列印日期</w:t>
            </w:r>
          </w:p>
        </w:tc>
        <w:tc>
          <w:tcPr>
            <w:tcW w:w="14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88E81" w14:textId="77777777" w:rsidR="00473C79" w:rsidRDefault="00473C79">
            <w:pPr>
              <w:rPr>
                <w:rFonts w:ascii="標楷體" w:eastAsia="標楷體" w:hAnsi="標楷體"/>
              </w:rPr>
            </w:pPr>
          </w:p>
        </w:tc>
      </w:tr>
      <w:tr w:rsidR="00473C79" w14:paraId="43BA84BB" w14:textId="77777777">
        <w:tblPrEx>
          <w:tblCellMar>
            <w:top w:w="0" w:type="dxa"/>
            <w:bottom w:w="0" w:type="dxa"/>
          </w:tblCellMar>
        </w:tblPrEx>
        <w:trPr>
          <w:trHeight w:val="490"/>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E5A38" w14:textId="77777777" w:rsidR="00473C79" w:rsidRDefault="00A4341E">
            <w:pPr>
              <w:spacing w:line="200" w:lineRule="exact"/>
              <w:rPr>
                <w:rFonts w:ascii="標楷體" w:eastAsia="標楷體" w:hAnsi="標楷體"/>
              </w:rPr>
            </w:pPr>
            <w:r>
              <w:rPr>
                <w:rFonts w:ascii="標楷體" w:eastAsia="標楷體" w:hAnsi="標楷體"/>
              </w:rPr>
              <w:t>送檢</w:t>
            </w:r>
          </w:p>
          <w:p w14:paraId="5CE80529" w14:textId="77777777" w:rsidR="00473C79" w:rsidRDefault="00A4341E">
            <w:pPr>
              <w:spacing w:line="200" w:lineRule="exact"/>
              <w:rPr>
                <w:rFonts w:ascii="標楷體" w:eastAsia="標楷體" w:hAnsi="標楷體"/>
              </w:rPr>
            </w:pPr>
            <w:r>
              <w:rPr>
                <w:rFonts w:ascii="標楷體" w:eastAsia="標楷體" w:hAnsi="標楷體"/>
              </w:rPr>
              <w:t>病歷號碼</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1AE889" w14:textId="77777777" w:rsidR="00473C79" w:rsidRDefault="00473C79">
            <w:pPr>
              <w:spacing w:line="200" w:lineRule="exact"/>
              <w:rPr>
                <w:rFonts w:ascii="標楷體" w:eastAsia="標楷體" w:hAnsi="標楷體"/>
              </w:rPr>
            </w:pPr>
          </w:p>
        </w:tc>
        <w:tc>
          <w:tcPr>
            <w:tcW w:w="25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57A62A" w14:textId="77777777" w:rsidR="00473C79" w:rsidRDefault="00A4341E">
            <w:pPr>
              <w:spacing w:line="200" w:lineRule="exact"/>
              <w:rPr>
                <w:rFonts w:ascii="標楷體" w:eastAsia="標楷體" w:hAnsi="標楷體"/>
              </w:rPr>
            </w:pPr>
            <w:r>
              <w:rPr>
                <w:rFonts w:ascii="標楷體" w:eastAsia="標楷體" w:hAnsi="標楷體"/>
              </w:rPr>
              <w:t>檢體標註為</w:t>
            </w:r>
            <w:r>
              <w:rPr>
                <w:rFonts w:ascii="標楷體" w:eastAsia="標楷體" w:hAnsi="標楷體"/>
              </w:rPr>
              <w:t>:</w:t>
            </w:r>
          </w:p>
          <w:p w14:paraId="208E5D4C" w14:textId="77777777" w:rsidR="00473C79" w:rsidRDefault="00A4341E">
            <w:pPr>
              <w:spacing w:line="200" w:lineRule="exact"/>
              <w:rPr>
                <w:rFonts w:ascii="標楷體" w:eastAsia="標楷體" w:hAnsi="標楷體"/>
              </w:rPr>
            </w:pPr>
            <w:r>
              <w:rPr>
                <w:rFonts w:ascii="標楷體" w:eastAsia="標楷體" w:hAnsi="標楷體"/>
              </w:rPr>
              <w:t>母親姓名</w:t>
            </w:r>
            <w:r>
              <w:rPr>
                <w:rFonts w:ascii="標楷體" w:eastAsia="標楷體" w:hAnsi="標楷體"/>
              </w:rPr>
              <w:t>-</w:t>
            </w:r>
            <w:r>
              <w:rPr>
                <w:rFonts w:ascii="標楷體" w:eastAsia="標楷體" w:hAnsi="標楷體"/>
              </w:rPr>
              <w:t>胎序</w:t>
            </w:r>
            <w:r>
              <w:rPr>
                <w:rFonts w:ascii="標楷體" w:eastAsia="標楷體" w:hAnsi="標楷體"/>
              </w:rPr>
              <w:t>–</w:t>
            </w:r>
            <w:r>
              <w:rPr>
                <w:rFonts w:ascii="標楷體" w:eastAsia="標楷體" w:hAnsi="標楷體"/>
              </w:rPr>
              <w:t>性別</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9DDD64" w14:textId="77777777" w:rsidR="00473C79" w:rsidRDefault="00A4341E">
            <w:pPr>
              <w:spacing w:line="200" w:lineRule="exact"/>
              <w:rPr>
                <w:rFonts w:ascii="標楷體" w:eastAsia="標楷體" w:hAnsi="標楷體"/>
              </w:rPr>
            </w:pPr>
            <w:r>
              <w:rPr>
                <w:rFonts w:ascii="標楷體" w:eastAsia="標楷體" w:hAnsi="標楷體"/>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430253" w14:textId="77777777" w:rsidR="00473C79" w:rsidRDefault="00A4341E">
            <w:pPr>
              <w:spacing w:line="200" w:lineRule="exact"/>
              <w:rPr>
                <w:rFonts w:ascii="標楷體" w:eastAsia="標楷體" w:hAnsi="標楷體"/>
              </w:rPr>
            </w:pPr>
            <w:r>
              <w:rPr>
                <w:rFonts w:ascii="標楷體" w:eastAsia="標楷體" w:hAnsi="標楷體"/>
              </w:rPr>
              <w:t>出生日期</w:t>
            </w:r>
          </w:p>
        </w:tc>
        <w:tc>
          <w:tcPr>
            <w:tcW w:w="14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BCD816" w14:textId="77777777" w:rsidR="00473C79" w:rsidRDefault="00473C79">
            <w:pPr>
              <w:spacing w:line="200" w:lineRule="exact"/>
              <w:rPr>
                <w:rFonts w:ascii="標楷體" w:eastAsia="標楷體" w:hAnsi="標楷體"/>
              </w:rPr>
            </w:pPr>
          </w:p>
        </w:tc>
      </w:tr>
      <w:tr w:rsidR="00473C79" w14:paraId="4CF37182" w14:textId="77777777">
        <w:tblPrEx>
          <w:tblCellMar>
            <w:top w:w="0" w:type="dxa"/>
            <w:bottom w:w="0" w:type="dxa"/>
          </w:tblCellMar>
        </w:tblPrEx>
        <w:trPr>
          <w:trHeight w:val="490"/>
        </w:trPr>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82D15F" w14:textId="77777777" w:rsidR="00473C79" w:rsidRDefault="00A4341E">
            <w:pPr>
              <w:rPr>
                <w:rFonts w:ascii="標楷體" w:eastAsia="標楷體" w:hAnsi="標楷體"/>
              </w:rPr>
            </w:pPr>
            <w:r>
              <w:rPr>
                <w:rFonts w:ascii="標楷體" w:eastAsia="標楷體" w:hAnsi="標楷體"/>
              </w:rPr>
              <w:t>收件日期</w:t>
            </w:r>
          </w:p>
        </w:tc>
        <w:tc>
          <w:tcPr>
            <w:tcW w:w="14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A728BD" w14:textId="77777777" w:rsidR="00473C79" w:rsidRDefault="00473C79">
            <w:pPr>
              <w:rPr>
                <w:rFonts w:ascii="標楷體" w:eastAsia="標楷體" w:hAnsi="標楷體"/>
              </w:rPr>
            </w:pPr>
          </w:p>
        </w:tc>
        <w:tc>
          <w:tcPr>
            <w:tcW w:w="25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D2C4D6" w14:textId="77777777" w:rsidR="00473C79" w:rsidRDefault="00A4341E">
            <w:pPr>
              <w:rPr>
                <w:rFonts w:ascii="標楷體" w:eastAsia="標楷體" w:hAnsi="標楷體"/>
              </w:rPr>
            </w:pPr>
            <w:r>
              <w:rPr>
                <w:rFonts w:ascii="標楷體" w:eastAsia="標楷體" w:hAnsi="標楷體"/>
              </w:rPr>
              <w:t>哺乳滿</w:t>
            </w:r>
            <w:r>
              <w:rPr>
                <w:rFonts w:ascii="標楷體" w:eastAsia="標楷體" w:hAnsi="標楷體"/>
              </w:rPr>
              <w:t>24</w:t>
            </w:r>
            <w:r>
              <w:rPr>
                <w:rFonts w:ascii="標楷體" w:eastAsia="標楷體" w:hAnsi="標楷體"/>
              </w:rPr>
              <w:t>小時</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607FA" w14:textId="77777777" w:rsidR="00473C79" w:rsidRDefault="00473C79">
            <w:pPr>
              <w:rPr>
                <w:rFonts w:ascii="標楷體" w:eastAsia="標楷體" w:hAnsi="標楷體"/>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FCF18A" w14:textId="77777777" w:rsidR="00473C79" w:rsidRDefault="00A4341E">
            <w:pPr>
              <w:rPr>
                <w:rFonts w:ascii="標楷體" w:eastAsia="標楷體" w:hAnsi="標楷體"/>
              </w:rPr>
            </w:pPr>
            <w:r>
              <w:rPr>
                <w:rFonts w:ascii="標楷體" w:eastAsia="標楷體" w:hAnsi="標楷體"/>
              </w:rPr>
              <w:t>採血日期</w:t>
            </w:r>
          </w:p>
        </w:tc>
        <w:tc>
          <w:tcPr>
            <w:tcW w:w="144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CB0E62" w14:textId="77777777" w:rsidR="00473C79" w:rsidRDefault="00473C79">
            <w:pPr>
              <w:rPr>
                <w:rFonts w:ascii="標楷體" w:eastAsia="標楷體" w:hAnsi="標楷體"/>
              </w:rPr>
            </w:pPr>
          </w:p>
        </w:tc>
      </w:tr>
      <w:tr w:rsidR="00473C79" w14:paraId="36ED571F" w14:textId="77777777">
        <w:tblPrEx>
          <w:tblCellMar>
            <w:top w:w="0" w:type="dxa"/>
            <w:bottom w:w="0" w:type="dxa"/>
          </w:tblCellMar>
        </w:tblPrEx>
        <w:tc>
          <w:tcPr>
            <w:tcW w:w="34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567300" w14:textId="77777777" w:rsidR="00473C79" w:rsidRDefault="00A4341E">
            <w:pPr>
              <w:jc w:val="center"/>
              <w:rPr>
                <w:rFonts w:ascii="標楷體" w:eastAsia="標楷體" w:hAnsi="標楷體"/>
                <w:b/>
              </w:rPr>
            </w:pPr>
            <w:r>
              <w:rPr>
                <w:rFonts w:ascii="標楷體" w:eastAsia="標楷體" w:hAnsi="標楷體"/>
                <w:b/>
              </w:rPr>
              <w:t>基本項目</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69A9F" w14:textId="77777777" w:rsidR="00473C79" w:rsidRDefault="00A4341E">
            <w:pPr>
              <w:jc w:val="center"/>
              <w:rPr>
                <w:rFonts w:ascii="標楷體" w:eastAsia="標楷體" w:hAnsi="標楷體"/>
                <w:b/>
              </w:rPr>
            </w:pPr>
            <w:r>
              <w:rPr>
                <w:rFonts w:ascii="標楷體" w:eastAsia="標楷體" w:hAnsi="標楷體"/>
                <w:b/>
              </w:rPr>
              <w:t>判讀</w:t>
            </w:r>
          </w:p>
        </w:tc>
        <w:tc>
          <w:tcPr>
            <w:tcW w:w="34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E69482" w14:textId="77777777" w:rsidR="00473C79" w:rsidRDefault="00A4341E">
            <w:pPr>
              <w:jc w:val="center"/>
              <w:rPr>
                <w:rFonts w:ascii="標楷體" w:eastAsia="標楷體" w:hAnsi="標楷體"/>
                <w:b/>
              </w:rPr>
            </w:pPr>
            <w:r>
              <w:rPr>
                <w:rFonts w:ascii="標楷體" w:eastAsia="標楷體" w:hAnsi="標楷體"/>
                <w:b/>
              </w:rPr>
              <w:t>基本項目</w:t>
            </w:r>
            <w:r>
              <w:rPr>
                <w:rFonts w:ascii="標楷體" w:eastAsia="標楷體" w:hAnsi="標楷體"/>
                <w:b/>
              </w:rPr>
              <w:tab/>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C3BC2" w14:textId="77777777" w:rsidR="00473C79" w:rsidRDefault="00A4341E">
            <w:pPr>
              <w:jc w:val="center"/>
              <w:rPr>
                <w:rFonts w:ascii="標楷體" w:eastAsia="標楷體" w:hAnsi="標楷體"/>
                <w:b/>
              </w:rPr>
            </w:pPr>
            <w:r>
              <w:rPr>
                <w:rFonts w:ascii="標楷體" w:eastAsia="標楷體" w:hAnsi="標楷體"/>
                <w:b/>
              </w:rPr>
              <w:t>判讀</w:t>
            </w:r>
          </w:p>
        </w:tc>
      </w:tr>
      <w:tr w:rsidR="00473C79" w14:paraId="51D8583B" w14:textId="77777777">
        <w:tblPrEx>
          <w:tblCellMar>
            <w:top w:w="0" w:type="dxa"/>
            <w:bottom w:w="0" w:type="dxa"/>
          </w:tblCellMar>
        </w:tblPrEx>
        <w:trPr>
          <w:trHeight w:val="720"/>
        </w:trPr>
        <w:tc>
          <w:tcPr>
            <w:tcW w:w="34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40B57" w14:textId="77777777" w:rsidR="00473C79" w:rsidRDefault="00A4341E">
            <w:pPr>
              <w:jc w:val="both"/>
              <w:rPr>
                <w:rFonts w:ascii="標楷體" w:eastAsia="標楷體" w:hAnsi="標楷體"/>
                <w:sz w:val="23"/>
                <w:szCs w:val="23"/>
              </w:rPr>
            </w:pPr>
            <w:r>
              <w:rPr>
                <w:rFonts w:ascii="標楷體" w:eastAsia="標楷體" w:hAnsi="標楷體"/>
                <w:sz w:val="23"/>
                <w:szCs w:val="23"/>
              </w:rPr>
              <w:t>先天性甲狀腺低功能症</w:t>
            </w:r>
            <w:r>
              <w:rPr>
                <w:rFonts w:ascii="標楷體" w:eastAsia="標楷體" w:hAnsi="標楷體"/>
                <w:sz w:val="23"/>
                <w:szCs w:val="23"/>
              </w:rPr>
              <w:t xml:space="preserve">            </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A3E298" w14:textId="77777777" w:rsidR="00473C79" w:rsidRDefault="00A4341E">
            <w:pPr>
              <w:rPr>
                <w:rFonts w:ascii="標楷體" w:eastAsia="標楷體" w:hAnsi="標楷體"/>
                <w:sz w:val="23"/>
                <w:szCs w:val="23"/>
              </w:rPr>
            </w:pPr>
            <w:r>
              <w:rPr>
                <w:rFonts w:ascii="標楷體" w:eastAsia="標楷體" w:hAnsi="標楷體"/>
                <w:sz w:val="23"/>
                <w:szCs w:val="23"/>
              </w:rPr>
              <w:t xml:space="preserve">          </w:t>
            </w:r>
          </w:p>
        </w:tc>
        <w:tc>
          <w:tcPr>
            <w:tcW w:w="34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8C0D4" w14:textId="77777777" w:rsidR="00473C79" w:rsidRDefault="00A4341E">
            <w:pPr>
              <w:rPr>
                <w:rFonts w:ascii="標楷體" w:eastAsia="標楷體" w:hAnsi="標楷體" w:cs="Arial Unicode MS"/>
                <w:sz w:val="23"/>
                <w:szCs w:val="23"/>
              </w:rPr>
            </w:pPr>
            <w:r>
              <w:rPr>
                <w:rFonts w:ascii="標楷體" w:eastAsia="標楷體" w:hAnsi="標楷體" w:cs="Arial Unicode MS"/>
                <w:sz w:val="23"/>
                <w:szCs w:val="23"/>
              </w:rPr>
              <w:t>瓜胺酸血症第</w:t>
            </w:r>
            <w:r>
              <w:rPr>
                <w:rFonts w:ascii="標楷體" w:eastAsia="標楷體" w:hAnsi="標楷體" w:cs="Arial Unicode MS"/>
                <w:sz w:val="23"/>
                <w:szCs w:val="23"/>
              </w:rPr>
              <w:t>I</w:t>
            </w:r>
            <w:r>
              <w:rPr>
                <w:rFonts w:ascii="標楷體" w:eastAsia="標楷體" w:hAnsi="標楷體" w:cs="Arial Unicode MS"/>
                <w:sz w:val="23"/>
                <w:szCs w:val="23"/>
              </w:rPr>
              <w:t>型</w:t>
            </w:r>
            <w:r>
              <w:rPr>
                <w:rFonts w:ascii="標楷體" w:eastAsia="標楷體" w:hAnsi="標楷體" w:cs="Arial Unicode MS"/>
                <w:sz w:val="23"/>
                <w:szCs w:val="23"/>
              </w:rPr>
              <w:t xml:space="preserve">                </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4A562A" w14:textId="77777777" w:rsidR="00473C79" w:rsidRDefault="00A4341E">
            <w:pPr>
              <w:rPr>
                <w:rFonts w:ascii="標楷體" w:eastAsia="標楷體" w:hAnsi="標楷體"/>
                <w:sz w:val="23"/>
                <w:szCs w:val="23"/>
              </w:rPr>
            </w:pPr>
            <w:r>
              <w:rPr>
                <w:rFonts w:ascii="標楷體" w:eastAsia="標楷體" w:hAnsi="標楷體"/>
                <w:sz w:val="23"/>
                <w:szCs w:val="23"/>
              </w:rPr>
              <w:t xml:space="preserve">          </w:t>
            </w:r>
          </w:p>
        </w:tc>
      </w:tr>
      <w:tr w:rsidR="00473C79" w14:paraId="3D8829DE" w14:textId="77777777">
        <w:tblPrEx>
          <w:tblCellMar>
            <w:top w:w="0" w:type="dxa"/>
            <w:bottom w:w="0" w:type="dxa"/>
          </w:tblCellMar>
        </w:tblPrEx>
        <w:trPr>
          <w:trHeight w:val="720"/>
        </w:trPr>
        <w:tc>
          <w:tcPr>
            <w:tcW w:w="34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BDBA81" w14:textId="77777777" w:rsidR="00473C79" w:rsidRDefault="00A4341E">
            <w:pPr>
              <w:spacing w:line="240" w:lineRule="exact"/>
              <w:jc w:val="both"/>
              <w:rPr>
                <w:rFonts w:ascii="標楷體" w:eastAsia="標楷體" w:hAnsi="標楷體"/>
                <w:sz w:val="23"/>
                <w:szCs w:val="23"/>
              </w:rPr>
            </w:pPr>
            <w:r>
              <w:rPr>
                <w:rFonts w:ascii="標楷體" w:eastAsia="標楷體" w:hAnsi="標楷體"/>
                <w:sz w:val="23"/>
                <w:szCs w:val="23"/>
              </w:rPr>
              <w:t>先天腎上腺增生症</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8D65B" w14:textId="77777777" w:rsidR="00473C79" w:rsidRDefault="00473C79">
            <w:pPr>
              <w:spacing w:line="240" w:lineRule="exact"/>
              <w:jc w:val="center"/>
              <w:rPr>
                <w:rFonts w:ascii="標楷體" w:eastAsia="標楷體" w:hAnsi="標楷體"/>
                <w:sz w:val="23"/>
                <w:szCs w:val="23"/>
              </w:rPr>
            </w:pPr>
          </w:p>
        </w:tc>
        <w:tc>
          <w:tcPr>
            <w:tcW w:w="34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3445AF" w14:textId="77777777" w:rsidR="00473C79" w:rsidRDefault="00A4341E">
            <w:pPr>
              <w:spacing w:line="240" w:lineRule="exact"/>
              <w:rPr>
                <w:rFonts w:ascii="標楷體" w:eastAsia="標楷體" w:hAnsi="標楷體"/>
                <w:sz w:val="23"/>
                <w:szCs w:val="23"/>
              </w:rPr>
            </w:pPr>
            <w:r>
              <w:rPr>
                <w:rFonts w:ascii="標楷體" w:eastAsia="標楷體" w:hAnsi="標楷體"/>
                <w:sz w:val="23"/>
                <w:szCs w:val="23"/>
              </w:rPr>
              <w:t>瓜胺酸血症第</w:t>
            </w:r>
            <w:r>
              <w:rPr>
                <w:rFonts w:ascii="標楷體" w:eastAsia="標楷體" w:hAnsi="標楷體"/>
                <w:sz w:val="23"/>
                <w:szCs w:val="23"/>
              </w:rPr>
              <w:t>II</w:t>
            </w:r>
            <w:r>
              <w:rPr>
                <w:rFonts w:ascii="標楷體" w:eastAsia="標楷體" w:hAnsi="標楷體"/>
                <w:sz w:val="23"/>
                <w:szCs w:val="23"/>
              </w:rPr>
              <w:t>型</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62489B" w14:textId="77777777" w:rsidR="00473C79" w:rsidRDefault="00473C79">
            <w:pPr>
              <w:spacing w:line="240" w:lineRule="exact"/>
              <w:jc w:val="both"/>
              <w:rPr>
                <w:rFonts w:ascii="標楷體" w:eastAsia="標楷體" w:hAnsi="標楷體"/>
                <w:sz w:val="23"/>
                <w:szCs w:val="23"/>
              </w:rPr>
            </w:pPr>
          </w:p>
        </w:tc>
      </w:tr>
      <w:tr w:rsidR="00473C79" w14:paraId="6703C703" w14:textId="77777777">
        <w:tblPrEx>
          <w:tblCellMar>
            <w:top w:w="0" w:type="dxa"/>
            <w:bottom w:w="0" w:type="dxa"/>
          </w:tblCellMar>
        </w:tblPrEx>
        <w:trPr>
          <w:trHeight w:val="720"/>
        </w:trPr>
        <w:tc>
          <w:tcPr>
            <w:tcW w:w="34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BAEF09" w14:textId="77777777" w:rsidR="00473C79" w:rsidRDefault="00A4341E">
            <w:pPr>
              <w:spacing w:line="240" w:lineRule="exact"/>
              <w:jc w:val="both"/>
              <w:rPr>
                <w:rFonts w:ascii="標楷體" w:eastAsia="標楷體" w:hAnsi="標楷體"/>
                <w:sz w:val="23"/>
                <w:szCs w:val="23"/>
              </w:rPr>
            </w:pPr>
            <w:r>
              <w:rPr>
                <w:rFonts w:ascii="標楷體" w:eastAsia="標楷體" w:hAnsi="標楷體"/>
                <w:sz w:val="23"/>
                <w:szCs w:val="23"/>
              </w:rPr>
              <w:t>葡萄糖</w:t>
            </w:r>
            <w:r>
              <w:rPr>
                <w:rFonts w:ascii="標楷體" w:eastAsia="標楷體" w:hAnsi="標楷體"/>
                <w:sz w:val="23"/>
                <w:szCs w:val="23"/>
              </w:rPr>
              <w:t>6</w:t>
            </w:r>
            <w:r>
              <w:rPr>
                <w:rFonts w:ascii="標楷體" w:eastAsia="標楷體" w:hAnsi="標楷體"/>
                <w:sz w:val="23"/>
                <w:szCs w:val="23"/>
              </w:rPr>
              <w:t>磷酸鹽去氫酵素缺乏症</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70E763" w14:textId="77777777" w:rsidR="00473C79" w:rsidRDefault="00473C79">
            <w:pPr>
              <w:spacing w:line="240" w:lineRule="exact"/>
              <w:jc w:val="center"/>
              <w:rPr>
                <w:rFonts w:ascii="標楷體" w:eastAsia="標楷體" w:hAnsi="標楷體"/>
                <w:sz w:val="23"/>
                <w:szCs w:val="23"/>
              </w:rPr>
            </w:pPr>
          </w:p>
        </w:tc>
        <w:tc>
          <w:tcPr>
            <w:tcW w:w="34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69A6DE" w14:textId="77777777" w:rsidR="00473C79" w:rsidRDefault="00A4341E">
            <w:pPr>
              <w:spacing w:line="240" w:lineRule="exact"/>
              <w:rPr>
                <w:rFonts w:ascii="標楷體" w:eastAsia="標楷體" w:hAnsi="標楷體"/>
                <w:sz w:val="23"/>
                <w:szCs w:val="23"/>
              </w:rPr>
            </w:pPr>
            <w:r>
              <w:rPr>
                <w:rFonts w:ascii="標楷體" w:eastAsia="標楷體" w:hAnsi="標楷體"/>
                <w:sz w:val="23"/>
                <w:szCs w:val="23"/>
              </w:rPr>
              <w:t>三羥基三甲基戊二酸尿症</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336DB1" w14:textId="77777777" w:rsidR="00473C79" w:rsidRDefault="00473C79">
            <w:pPr>
              <w:spacing w:line="240" w:lineRule="exact"/>
              <w:jc w:val="both"/>
              <w:rPr>
                <w:rFonts w:ascii="標楷體" w:eastAsia="標楷體" w:hAnsi="標楷體"/>
                <w:sz w:val="23"/>
                <w:szCs w:val="23"/>
              </w:rPr>
            </w:pPr>
          </w:p>
        </w:tc>
      </w:tr>
      <w:tr w:rsidR="00473C79" w14:paraId="62BF612C" w14:textId="77777777">
        <w:tblPrEx>
          <w:tblCellMar>
            <w:top w:w="0" w:type="dxa"/>
            <w:bottom w:w="0" w:type="dxa"/>
          </w:tblCellMar>
        </w:tblPrEx>
        <w:trPr>
          <w:trHeight w:val="720"/>
        </w:trPr>
        <w:tc>
          <w:tcPr>
            <w:tcW w:w="34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6A246" w14:textId="77777777" w:rsidR="00473C79" w:rsidRDefault="00A4341E">
            <w:pPr>
              <w:jc w:val="both"/>
              <w:rPr>
                <w:rFonts w:ascii="標楷體" w:eastAsia="標楷體" w:hAnsi="標楷體"/>
                <w:sz w:val="23"/>
                <w:szCs w:val="23"/>
              </w:rPr>
            </w:pPr>
            <w:r>
              <w:rPr>
                <w:rFonts w:ascii="標楷體" w:eastAsia="標楷體" w:hAnsi="標楷體"/>
                <w:sz w:val="23"/>
                <w:szCs w:val="23"/>
              </w:rPr>
              <w:t>半乳糖血症</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BC1C4B" w14:textId="77777777" w:rsidR="00473C79" w:rsidRDefault="00473C79">
            <w:pPr>
              <w:jc w:val="center"/>
              <w:rPr>
                <w:rFonts w:ascii="標楷體" w:eastAsia="標楷體" w:hAnsi="標楷體"/>
                <w:sz w:val="23"/>
                <w:szCs w:val="23"/>
              </w:rPr>
            </w:pPr>
          </w:p>
        </w:tc>
        <w:tc>
          <w:tcPr>
            <w:tcW w:w="34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9619F3" w14:textId="77777777" w:rsidR="00473C79" w:rsidRDefault="00A4341E">
            <w:pPr>
              <w:rPr>
                <w:rFonts w:ascii="標楷體" w:eastAsia="標楷體" w:hAnsi="標楷體"/>
                <w:sz w:val="23"/>
                <w:szCs w:val="23"/>
              </w:rPr>
            </w:pPr>
            <w:r>
              <w:rPr>
                <w:rFonts w:ascii="標楷體" w:eastAsia="標楷體" w:hAnsi="標楷體"/>
                <w:sz w:val="23"/>
                <w:szCs w:val="23"/>
              </w:rPr>
              <w:t>全羧化酶合成酶缺乏</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6E5BAA" w14:textId="77777777" w:rsidR="00473C79" w:rsidRDefault="00473C79">
            <w:pPr>
              <w:jc w:val="both"/>
              <w:rPr>
                <w:rFonts w:ascii="標楷體" w:eastAsia="標楷體" w:hAnsi="標楷體"/>
                <w:sz w:val="23"/>
                <w:szCs w:val="23"/>
              </w:rPr>
            </w:pPr>
          </w:p>
        </w:tc>
      </w:tr>
      <w:tr w:rsidR="00473C79" w14:paraId="5259A16D" w14:textId="77777777">
        <w:tblPrEx>
          <w:tblCellMar>
            <w:top w:w="0" w:type="dxa"/>
            <w:bottom w:w="0" w:type="dxa"/>
          </w:tblCellMar>
        </w:tblPrEx>
        <w:trPr>
          <w:trHeight w:val="720"/>
        </w:trPr>
        <w:tc>
          <w:tcPr>
            <w:tcW w:w="34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FFBBB6" w14:textId="77777777" w:rsidR="00473C79" w:rsidRDefault="00A4341E">
            <w:pPr>
              <w:jc w:val="both"/>
              <w:rPr>
                <w:rFonts w:ascii="標楷體" w:eastAsia="標楷體" w:hAnsi="標楷體"/>
                <w:sz w:val="23"/>
                <w:szCs w:val="23"/>
              </w:rPr>
            </w:pPr>
            <w:r>
              <w:rPr>
                <w:rFonts w:ascii="標楷體" w:eastAsia="標楷體" w:hAnsi="標楷體"/>
                <w:sz w:val="23"/>
                <w:szCs w:val="23"/>
              </w:rPr>
              <w:t>苯酮尿症</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D11015" w14:textId="77777777" w:rsidR="00473C79" w:rsidRDefault="00473C79">
            <w:pPr>
              <w:jc w:val="center"/>
              <w:rPr>
                <w:rFonts w:ascii="標楷體" w:eastAsia="標楷體" w:hAnsi="標楷體"/>
                <w:sz w:val="23"/>
                <w:szCs w:val="23"/>
              </w:rPr>
            </w:pPr>
          </w:p>
        </w:tc>
        <w:tc>
          <w:tcPr>
            <w:tcW w:w="34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62BCBC" w14:textId="77777777" w:rsidR="00473C79" w:rsidRDefault="00A4341E">
            <w:pPr>
              <w:rPr>
                <w:rFonts w:ascii="標楷體" w:eastAsia="標楷體" w:hAnsi="標楷體"/>
                <w:sz w:val="23"/>
                <w:szCs w:val="23"/>
              </w:rPr>
            </w:pPr>
            <w:r>
              <w:rPr>
                <w:rFonts w:ascii="標楷體" w:eastAsia="標楷體" w:hAnsi="標楷體"/>
                <w:sz w:val="23"/>
                <w:szCs w:val="23"/>
              </w:rPr>
              <w:t>原發性肉鹼缺乏症</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EF6099" w14:textId="77777777" w:rsidR="00473C79" w:rsidRDefault="00473C79">
            <w:pPr>
              <w:jc w:val="both"/>
              <w:rPr>
                <w:rFonts w:ascii="標楷體" w:eastAsia="標楷體" w:hAnsi="標楷體"/>
                <w:sz w:val="23"/>
                <w:szCs w:val="23"/>
              </w:rPr>
            </w:pPr>
          </w:p>
        </w:tc>
      </w:tr>
      <w:tr w:rsidR="00473C79" w14:paraId="08C25B7B" w14:textId="77777777">
        <w:tblPrEx>
          <w:tblCellMar>
            <w:top w:w="0" w:type="dxa"/>
            <w:bottom w:w="0" w:type="dxa"/>
          </w:tblCellMar>
        </w:tblPrEx>
        <w:trPr>
          <w:trHeight w:val="720"/>
        </w:trPr>
        <w:tc>
          <w:tcPr>
            <w:tcW w:w="34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2B640" w14:textId="77777777" w:rsidR="00473C79" w:rsidRDefault="00A4341E">
            <w:pPr>
              <w:jc w:val="both"/>
              <w:rPr>
                <w:rFonts w:ascii="標楷體" w:eastAsia="標楷體" w:hAnsi="標楷體"/>
                <w:sz w:val="23"/>
                <w:szCs w:val="23"/>
              </w:rPr>
            </w:pPr>
            <w:r>
              <w:rPr>
                <w:rFonts w:ascii="標楷體" w:eastAsia="標楷體" w:hAnsi="標楷體"/>
                <w:sz w:val="23"/>
                <w:szCs w:val="23"/>
              </w:rPr>
              <w:t>高胱胺酸尿症</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66A56B" w14:textId="77777777" w:rsidR="00473C79" w:rsidRDefault="00473C79">
            <w:pPr>
              <w:jc w:val="center"/>
              <w:rPr>
                <w:rFonts w:ascii="標楷體" w:eastAsia="標楷體" w:hAnsi="標楷體"/>
                <w:sz w:val="23"/>
                <w:szCs w:val="23"/>
              </w:rPr>
            </w:pPr>
          </w:p>
        </w:tc>
        <w:tc>
          <w:tcPr>
            <w:tcW w:w="34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E4D07E" w14:textId="77777777" w:rsidR="00473C79" w:rsidRDefault="00A4341E">
            <w:pPr>
              <w:rPr>
                <w:rFonts w:ascii="標楷體" w:eastAsia="標楷體" w:hAnsi="標楷體"/>
                <w:sz w:val="23"/>
                <w:szCs w:val="23"/>
              </w:rPr>
            </w:pPr>
            <w:r>
              <w:rPr>
                <w:rFonts w:ascii="標楷體" w:eastAsia="標楷體" w:hAnsi="標楷體"/>
                <w:sz w:val="23"/>
                <w:szCs w:val="23"/>
              </w:rPr>
              <w:t>肉鹼棕櫚醯基轉移酶缺乏症第</w:t>
            </w:r>
            <w:r>
              <w:rPr>
                <w:rFonts w:ascii="標楷體" w:eastAsia="標楷體" w:hAnsi="標楷體"/>
                <w:sz w:val="23"/>
                <w:szCs w:val="23"/>
              </w:rPr>
              <w:t>I</w:t>
            </w:r>
            <w:r>
              <w:rPr>
                <w:rFonts w:ascii="標楷體" w:eastAsia="標楷體" w:hAnsi="標楷體"/>
                <w:sz w:val="23"/>
                <w:szCs w:val="23"/>
              </w:rPr>
              <w:t>型</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1F245A" w14:textId="77777777" w:rsidR="00473C79" w:rsidRDefault="00473C79">
            <w:pPr>
              <w:jc w:val="both"/>
              <w:rPr>
                <w:rFonts w:ascii="標楷體" w:eastAsia="標楷體" w:hAnsi="標楷體"/>
                <w:sz w:val="23"/>
                <w:szCs w:val="23"/>
              </w:rPr>
            </w:pPr>
          </w:p>
        </w:tc>
      </w:tr>
      <w:tr w:rsidR="00473C79" w14:paraId="0C4AEFED" w14:textId="77777777">
        <w:tblPrEx>
          <w:tblCellMar>
            <w:top w:w="0" w:type="dxa"/>
            <w:bottom w:w="0" w:type="dxa"/>
          </w:tblCellMar>
        </w:tblPrEx>
        <w:trPr>
          <w:trHeight w:val="720"/>
        </w:trPr>
        <w:tc>
          <w:tcPr>
            <w:tcW w:w="34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3C2C71" w14:textId="77777777" w:rsidR="00473C79" w:rsidRDefault="00A4341E">
            <w:pPr>
              <w:jc w:val="both"/>
              <w:rPr>
                <w:rFonts w:ascii="標楷體" w:eastAsia="標楷體" w:hAnsi="標楷體"/>
                <w:sz w:val="23"/>
                <w:szCs w:val="23"/>
              </w:rPr>
            </w:pPr>
            <w:r>
              <w:rPr>
                <w:rFonts w:ascii="標楷體" w:eastAsia="標楷體" w:hAnsi="標楷體"/>
                <w:sz w:val="23"/>
                <w:szCs w:val="23"/>
              </w:rPr>
              <w:t>楓糖尿症</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81ABB6" w14:textId="77777777" w:rsidR="00473C79" w:rsidRDefault="00473C79">
            <w:pPr>
              <w:jc w:val="center"/>
              <w:rPr>
                <w:rFonts w:ascii="標楷體" w:eastAsia="標楷體" w:hAnsi="標楷體"/>
                <w:sz w:val="23"/>
                <w:szCs w:val="23"/>
              </w:rPr>
            </w:pPr>
          </w:p>
        </w:tc>
        <w:tc>
          <w:tcPr>
            <w:tcW w:w="34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A55BF4" w14:textId="77777777" w:rsidR="00473C79" w:rsidRDefault="00A4341E">
            <w:pPr>
              <w:rPr>
                <w:rFonts w:ascii="標楷體" w:eastAsia="標楷體" w:hAnsi="標楷體"/>
                <w:sz w:val="23"/>
                <w:szCs w:val="23"/>
              </w:rPr>
            </w:pPr>
            <w:r>
              <w:rPr>
                <w:rFonts w:ascii="標楷體" w:eastAsia="標楷體" w:hAnsi="標楷體"/>
                <w:sz w:val="23"/>
                <w:szCs w:val="23"/>
              </w:rPr>
              <w:t>肉鹼棕櫚醯基轉移酶缺乏症第</w:t>
            </w:r>
            <w:r>
              <w:rPr>
                <w:rFonts w:ascii="標楷體" w:eastAsia="標楷體" w:hAnsi="標楷體"/>
                <w:sz w:val="23"/>
                <w:szCs w:val="23"/>
              </w:rPr>
              <w:t>II</w:t>
            </w:r>
            <w:r>
              <w:rPr>
                <w:rFonts w:ascii="標楷體" w:eastAsia="標楷體" w:hAnsi="標楷體"/>
                <w:sz w:val="23"/>
                <w:szCs w:val="23"/>
              </w:rPr>
              <w:t>型</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C57CA1" w14:textId="77777777" w:rsidR="00473C79" w:rsidRDefault="00473C79">
            <w:pPr>
              <w:jc w:val="both"/>
              <w:rPr>
                <w:rFonts w:ascii="標楷體" w:eastAsia="標楷體" w:hAnsi="標楷體"/>
                <w:sz w:val="23"/>
                <w:szCs w:val="23"/>
              </w:rPr>
            </w:pPr>
          </w:p>
        </w:tc>
      </w:tr>
      <w:tr w:rsidR="00473C79" w14:paraId="69213BB0" w14:textId="77777777">
        <w:tblPrEx>
          <w:tblCellMar>
            <w:top w:w="0" w:type="dxa"/>
            <w:bottom w:w="0" w:type="dxa"/>
          </w:tblCellMar>
        </w:tblPrEx>
        <w:trPr>
          <w:trHeight w:val="720"/>
        </w:trPr>
        <w:tc>
          <w:tcPr>
            <w:tcW w:w="34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E31CDB" w14:textId="77777777" w:rsidR="00473C79" w:rsidRDefault="00A4341E">
            <w:pPr>
              <w:jc w:val="both"/>
              <w:rPr>
                <w:rFonts w:ascii="標楷體" w:eastAsia="標楷體" w:hAnsi="標楷體"/>
                <w:sz w:val="23"/>
                <w:szCs w:val="23"/>
              </w:rPr>
            </w:pPr>
            <w:r>
              <w:rPr>
                <w:rFonts w:ascii="標楷體" w:eastAsia="標楷體" w:hAnsi="標楷體"/>
                <w:sz w:val="23"/>
                <w:szCs w:val="23"/>
              </w:rPr>
              <w:t>甲基丙二酸血症</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D6DB84" w14:textId="77777777" w:rsidR="00473C79" w:rsidRDefault="00473C79">
            <w:pPr>
              <w:jc w:val="center"/>
              <w:rPr>
                <w:rFonts w:ascii="標楷體" w:eastAsia="標楷體" w:hAnsi="標楷體"/>
                <w:sz w:val="23"/>
                <w:szCs w:val="23"/>
              </w:rPr>
            </w:pPr>
          </w:p>
        </w:tc>
        <w:tc>
          <w:tcPr>
            <w:tcW w:w="34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B04E9C" w14:textId="77777777" w:rsidR="00473C79" w:rsidRDefault="00A4341E">
            <w:pPr>
              <w:rPr>
                <w:rFonts w:ascii="標楷體" w:eastAsia="標楷體" w:hAnsi="標楷體"/>
                <w:sz w:val="23"/>
                <w:szCs w:val="23"/>
              </w:rPr>
            </w:pPr>
            <w:r>
              <w:rPr>
                <w:rFonts w:ascii="標楷體" w:eastAsia="標楷體" w:hAnsi="標楷體"/>
                <w:sz w:val="23"/>
                <w:szCs w:val="23"/>
              </w:rPr>
              <w:t>丙酸血症</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C4BA05" w14:textId="77777777" w:rsidR="00473C79" w:rsidRDefault="00473C79">
            <w:pPr>
              <w:jc w:val="both"/>
              <w:rPr>
                <w:rFonts w:ascii="標楷體" w:eastAsia="標楷體" w:hAnsi="標楷體"/>
                <w:sz w:val="23"/>
                <w:szCs w:val="23"/>
              </w:rPr>
            </w:pPr>
          </w:p>
        </w:tc>
      </w:tr>
      <w:tr w:rsidR="00473C79" w14:paraId="6D6D84E1" w14:textId="77777777">
        <w:tblPrEx>
          <w:tblCellMar>
            <w:top w:w="0" w:type="dxa"/>
            <w:bottom w:w="0" w:type="dxa"/>
          </w:tblCellMar>
        </w:tblPrEx>
        <w:trPr>
          <w:trHeight w:val="720"/>
        </w:trPr>
        <w:tc>
          <w:tcPr>
            <w:tcW w:w="34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FBC21A" w14:textId="77777777" w:rsidR="00473C79" w:rsidRDefault="00A4341E">
            <w:pPr>
              <w:jc w:val="both"/>
              <w:rPr>
                <w:rFonts w:ascii="標楷體" w:eastAsia="標楷體" w:hAnsi="標楷體"/>
                <w:sz w:val="23"/>
                <w:szCs w:val="23"/>
              </w:rPr>
            </w:pPr>
            <w:r>
              <w:rPr>
                <w:rFonts w:ascii="標楷體" w:eastAsia="標楷體" w:hAnsi="標楷體"/>
                <w:sz w:val="23"/>
                <w:szCs w:val="23"/>
              </w:rPr>
              <w:t>異戊酸血症</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524040" w14:textId="77777777" w:rsidR="00473C79" w:rsidRDefault="00473C79">
            <w:pPr>
              <w:jc w:val="center"/>
              <w:rPr>
                <w:rFonts w:ascii="標楷體" w:eastAsia="標楷體" w:hAnsi="標楷體"/>
                <w:sz w:val="23"/>
                <w:szCs w:val="23"/>
              </w:rPr>
            </w:pPr>
          </w:p>
        </w:tc>
        <w:tc>
          <w:tcPr>
            <w:tcW w:w="34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77CB2A" w14:textId="77777777" w:rsidR="00473C79" w:rsidRDefault="00A4341E">
            <w:pPr>
              <w:rPr>
                <w:rFonts w:ascii="標楷體" w:eastAsia="標楷體" w:hAnsi="標楷體"/>
                <w:sz w:val="23"/>
                <w:szCs w:val="23"/>
              </w:rPr>
            </w:pPr>
            <w:r>
              <w:rPr>
                <w:rFonts w:ascii="標楷體" w:eastAsia="標楷體" w:hAnsi="標楷體"/>
                <w:sz w:val="23"/>
                <w:szCs w:val="23"/>
              </w:rPr>
              <w:t>戊二酸血症第</w:t>
            </w:r>
            <w:r>
              <w:rPr>
                <w:rFonts w:ascii="標楷體" w:eastAsia="標楷體" w:hAnsi="標楷體"/>
                <w:sz w:val="23"/>
                <w:szCs w:val="23"/>
              </w:rPr>
              <w:t>II</w:t>
            </w:r>
            <w:r>
              <w:rPr>
                <w:rFonts w:ascii="標楷體" w:eastAsia="標楷體" w:hAnsi="標楷體"/>
                <w:sz w:val="23"/>
                <w:szCs w:val="23"/>
              </w:rPr>
              <w:t>型</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9E405" w14:textId="77777777" w:rsidR="00473C79" w:rsidRDefault="00473C79">
            <w:pPr>
              <w:jc w:val="both"/>
              <w:rPr>
                <w:rFonts w:ascii="標楷體" w:eastAsia="標楷體" w:hAnsi="標楷體"/>
                <w:sz w:val="23"/>
                <w:szCs w:val="23"/>
              </w:rPr>
            </w:pPr>
          </w:p>
        </w:tc>
      </w:tr>
      <w:tr w:rsidR="00473C79" w14:paraId="6436DE88" w14:textId="77777777">
        <w:tblPrEx>
          <w:tblCellMar>
            <w:top w:w="0" w:type="dxa"/>
            <w:bottom w:w="0" w:type="dxa"/>
          </w:tblCellMar>
        </w:tblPrEx>
        <w:trPr>
          <w:trHeight w:val="720"/>
        </w:trPr>
        <w:tc>
          <w:tcPr>
            <w:tcW w:w="34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8FAF9D" w14:textId="77777777" w:rsidR="00473C79" w:rsidRDefault="00A4341E">
            <w:pPr>
              <w:jc w:val="both"/>
              <w:rPr>
                <w:rFonts w:ascii="標楷體" w:eastAsia="標楷體" w:hAnsi="標楷體"/>
                <w:sz w:val="23"/>
                <w:szCs w:val="23"/>
              </w:rPr>
            </w:pPr>
            <w:r>
              <w:rPr>
                <w:rFonts w:ascii="標楷體" w:eastAsia="標楷體" w:hAnsi="標楷體"/>
                <w:sz w:val="23"/>
                <w:szCs w:val="23"/>
              </w:rPr>
              <w:t>戊二酸血症第一型</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50E7E3" w14:textId="77777777" w:rsidR="00473C79" w:rsidRDefault="00473C79">
            <w:pPr>
              <w:jc w:val="center"/>
              <w:rPr>
                <w:rFonts w:ascii="標楷體" w:eastAsia="標楷體" w:hAnsi="標楷體"/>
                <w:sz w:val="23"/>
                <w:szCs w:val="23"/>
              </w:rPr>
            </w:pPr>
          </w:p>
        </w:tc>
        <w:tc>
          <w:tcPr>
            <w:tcW w:w="34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CBEBD" w14:textId="77777777" w:rsidR="00473C79" w:rsidRDefault="00A4341E">
            <w:pPr>
              <w:rPr>
                <w:rFonts w:ascii="標楷體" w:eastAsia="標楷體" w:hAnsi="標楷體"/>
                <w:sz w:val="23"/>
                <w:szCs w:val="23"/>
              </w:rPr>
            </w:pPr>
            <w:r>
              <w:rPr>
                <w:rFonts w:ascii="標楷體" w:eastAsia="標楷體" w:hAnsi="標楷體"/>
                <w:sz w:val="23"/>
                <w:szCs w:val="23"/>
              </w:rPr>
              <w:t>極長鏈醯輔酶</w:t>
            </w:r>
            <w:r>
              <w:rPr>
                <w:rFonts w:ascii="標楷體" w:eastAsia="標楷體" w:hAnsi="標楷體"/>
                <w:sz w:val="23"/>
                <w:szCs w:val="23"/>
              </w:rPr>
              <w:t>A</w:t>
            </w:r>
            <w:r>
              <w:rPr>
                <w:rFonts w:ascii="標楷體" w:eastAsia="標楷體" w:hAnsi="標楷體"/>
                <w:sz w:val="23"/>
                <w:szCs w:val="23"/>
              </w:rPr>
              <w:t>去氫酶缺乏症</w:t>
            </w: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E393E" w14:textId="77777777" w:rsidR="00473C79" w:rsidRDefault="00473C79">
            <w:pPr>
              <w:jc w:val="both"/>
              <w:rPr>
                <w:rFonts w:ascii="標楷體" w:eastAsia="標楷體" w:hAnsi="標楷體"/>
                <w:sz w:val="23"/>
                <w:szCs w:val="23"/>
              </w:rPr>
            </w:pPr>
          </w:p>
        </w:tc>
      </w:tr>
      <w:tr w:rsidR="00473C79" w14:paraId="498984A5" w14:textId="77777777">
        <w:tblPrEx>
          <w:tblCellMar>
            <w:top w:w="0" w:type="dxa"/>
            <w:bottom w:w="0" w:type="dxa"/>
          </w:tblCellMar>
        </w:tblPrEx>
        <w:trPr>
          <w:trHeight w:val="720"/>
        </w:trPr>
        <w:tc>
          <w:tcPr>
            <w:tcW w:w="346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03ED89" w14:textId="77777777" w:rsidR="00473C79" w:rsidRDefault="00A4341E">
            <w:pPr>
              <w:jc w:val="both"/>
              <w:rPr>
                <w:rFonts w:ascii="標楷體" w:eastAsia="標楷體" w:hAnsi="標楷體"/>
                <w:sz w:val="23"/>
                <w:szCs w:val="23"/>
              </w:rPr>
            </w:pPr>
            <w:r>
              <w:rPr>
                <w:rFonts w:ascii="標楷體" w:eastAsia="標楷體" w:hAnsi="標楷體"/>
                <w:sz w:val="23"/>
                <w:szCs w:val="23"/>
              </w:rPr>
              <w:t>中鏈醯輔酶</w:t>
            </w:r>
            <w:r>
              <w:rPr>
                <w:rFonts w:ascii="標楷體" w:eastAsia="標楷體" w:hAnsi="標楷體"/>
                <w:sz w:val="23"/>
                <w:szCs w:val="23"/>
              </w:rPr>
              <w:t>A</w:t>
            </w:r>
            <w:r>
              <w:rPr>
                <w:rFonts w:ascii="標楷體" w:eastAsia="標楷體" w:hAnsi="標楷體"/>
                <w:sz w:val="23"/>
                <w:szCs w:val="23"/>
              </w:rPr>
              <w:t>去氫酶缺乏症</w:t>
            </w: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C6A5A" w14:textId="77777777" w:rsidR="00473C79" w:rsidRDefault="00473C79">
            <w:pPr>
              <w:jc w:val="center"/>
              <w:rPr>
                <w:rFonts w:ascii="標楷體" w:eastAsia="標楷體" w:hAnsi="標楷體"/>
                <w:sz w:val="23"/>
                <w:szCs w:val="23"/>
              </w:rPr>
            </w:pPr>
          </w:p>
        </w:tc>
        <w:tc>
          <w:tcPr>
            <w:tcW w:w="348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48C069" w14:textId="77777777" w:rsidR="00473C79" w:rsidRDefault="00473C79">
            <w:pPr>
              <w:rPr>
                <w:rFonts w:ascii="標楷體" w:eastAsia="標楷體" w:hAnsi="標楷體"/>
                <w:sz w:val="23"/>
                <w:szCs w:val="23"/>
              </w:rPr>
            </w:pPr>
          </w:p>
        </w:tc>
        <w:tc>
          <w:tcPr>
            <w:tcW w:w="13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A3B15" w14:textId="77777777" w:rsidR="00473C79" w:rsidRDefault="00473C79">
            <w:pPr>
              <w:jc w:val="both"/>
              <w:rPr>
                <w:rFonts w:ascii="標楷體" w:eastAsia="標楷體" w:hAnsi="標楷體"/>
                <w:sz w:val="23"/>
                <w:szCs w:val="23"/>
              </w:rPr>
            </w:pPr>
          </w:p>
        </w:tc>
      </w:tr>
      <w:tr w:rsidR="00473C79" w14:paraId="69F2CBE3" w14:textId="77777777">
        <w:tblPrEx>
          <w:tblCellMar>
            <w:top w:w="0" w:type="dxa"/>
            <w:bottom w:w="0" w:type="dxa"/>
          </w:tblCellMar>
        </w:tblPrEx>
        <w:trPr>
          <w:trHeight w:val="1654"/>
        </w:trPr>
        <w:tc>
          <w:tcPr>
            <w:tcW w:w="9540"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29CFC" w14:textId="77777777" w:rsidR="00473C79" w:rsidRDefault="00A4341E">
            <w:pPr>
              <w:numPr>
                <w:ilvl w:val="0"/>
                <w:numId w:val="16"/>
              </w:numPr>
              <w:rPr>
                <w:rFonts w:ascii="標楷體" w:eastAsia="標楷體" w:hAnsi="標楷體"/>
              </w:rPr>
            </w:pPr>
            <w:r>
              <w:rPr>
                <w:rFonts w:ascii="標楷體" w:eastAsia="標楷體" w:hAnsi="標楷體"/>
              </w:rPr>
              <w:t>參考值是以出生一個月內之新生兒為標準</w:t>
            </w:r>
          </w:p>
          <w:p w14:paraId="4E3D50BA" w14:textId="77777777" w:rsidR="00473C79" w:rsidRDefault="00473C79">
            <w:pPr>
              <w:rPr>
                <w:rFonts w:ascii="標楷體" w:eastAsia="標楷體" w:hAnsi="標楷體"/>
              </w:rPr>
            </w:pPr>
          </w:p>
          <w:p w14:paraId="214EDFF7" w14:textId="77777777" w:rsidR="00473C79" w:rsidRDefault="00A4341E">
            <w:pPr>
              <w:ind w:left="3120"/>
              <w:rPr>
                <w:rFonts w:ascii="標楷體" w:eastAsia="標楷體" w:hAnsi="標楷體"/>
              </w:rPr>
            </w:pPr>
            <w:r>
              <w:rPr>
                <w:rFonts w:ascii="標楷體" w:eastAsia="標楷體" w:hAnsi="標楷體"/>
              </w:rPr>
              <w:t xml:space="preserve">                                       </w:t>
            </w:r>
            <w:r>
              <w:rPr>
                <w:rFonts w:ascii="標楷體" w:eastAsia="標楷體" w:hAnsi="標楷體"/>
              </w:rPr>
              <w:t>審核者：</w:t>
            </w:r>
          </w:p>
        </w:tc>
      </w:tr>
    </w:tbl>
    <w:p w14:paraId="2284B668" w14:textId="77777777" w:rsidR="00473C79" w:rsidRDefault="00A4341E">
      <w:pPr>
        <w:tabs>
          <w:tab w:val="left" w:pos="3960"/>
        </w:tabs>
        <w:autoSpaceDE w:val="0"/>
        <w:spacing w:line="240" w:lineRule="auto"/>
        <w:ind w:right="29"/>
        <w:textAlignment w:val="bottom"/>
        <w:rPr>
          <w:rFonts w:ascii="標楷體" w:eastAsia="標楷體" w:hAnsi="標楷體"/>
          <w:sz w:val="18"/>
          <w:szCs w:val="18"/>
        </w:rPr>
      </w:pPr>
      <w:r>
        <w:rPr>
          <w:rFonts w:ascii="標楷體" w:eastAsia="標楷體" w:hAnsi="標楷體"/>
          <w:sz w:val="18"/>
          <w:szCs w:val="18"/>
        </w:rPr>
        <w:t>備註</w:t>
      </w:r>
      <w:r>
        <w:rPr>
          <w:rFonts w:ascii="標楷體" w:eastAsia="標楷體" w:hAnsi="標楷體"/>
          <w:sz w:val="18"/>
          <w:szCs w:val="18"/>
        </w:rPr>
        <w:t>:</w:t>
      </w:r>
      <w:r>
        <w:rPr>
          <w:rFonts w:ascii="標楷體" w:eastAsia="標楷體" w:hAnsi="標楷體"/>
          <w:sz w:val="18"/>
          <w:szCs w:val="18"/>
        </w:rPr>
        <w:t>判讀為須複檢者為疑陽性</w:t>
      </w:r>
      <w:r>
        <w:rPr>
          <w:rFonts w:ascii="標楷體" w:eastAsia="標楷體" w:hAnsi="標楷體"/>
          <w:sz w:val="18"/>
          <w:szCs w:val="18"/>
        </w:rPr>
        <w:t>(</w:t>
      </w:r>
      <w:r>
        <w:rPr>
          <w:rFonts w:ascii="標楷體" w:eastAsia="標楷體" w:hAnsi="標楷體"/>
          <w:sz w:val="18"/>
          <w:szCs w:val="18"/>
        </w:rPr>
        <w:t>中度風險</w:t>
      </w:r>
      <w:r>
        <w:rPr>
          <w:rFonts w:ascii="標楷體" w:eastAsia="標楷體" w:hAnsi="標楷體"/>
          <w:sz w:val="18"/>
          <w:szCs w:val="18"/>
        </w:rPr>
        <w:t>)</w:t>
      </w:r>
      <w:r>
        <w:rPr>
          <w:rFonts w:ascii="標楷體" w:eastAsia="標楷體" w:hAnsi="標楷體"/>
          <w:sz w:val="18"/>
          <w:szCs w:val="18"/>
        </w:rPr>
        <w:t>，須採複檢血片；判讀為須確診者為高疑陽性</w:t>
      </w:r>
      <w:r>
        <w:rPr>
          <w:rFonts w:ascii="標楷體" w:eastAsia="標楷體" w:hAnsi="標楷體"/>
          <w:sz w:val="18"/>
          <w:szCs w:val="18"/>
        </w:rPr>
        <w:t>(</w:t>
      </w:r>
      <w:r>
        <w:rPr>
          <w:rFonts w:ascii="標楷體" w:eastAsia="標楷體" w:hAnsi="標楷體"/>
          <w:sz w:val="18"/>
          <w:szCs w:val="18"/>
        </w:rPr>
        <w:t>高風險</w:t>
      </w:r>
      <w:r>
        <w:rPr>
          <w:rFonts w:ascii="標楷體" w:eastAsia="標楷體" w:hAnsi="標楷體"/>
          <w:sz w:val="18"/>
          <w:szCs w:val="18"/>
        </w:rPr>
        <w:t>)</w:t>
      </w:r>
      <w:r>
        <w:rPr>
          <w:rFonts w:ascii="標楷體" w:eastAsia="標楷體" w:hAnsi="標楷體"/>
          <w:sz w:val="18"/>
          <w:szCs w:val="18"/>
        </w:rPr>
        <w:t>，需盡速至確診醫院做確認檢查</w:t>
      </w:r>
      <w:r>
        <w:rPr>
          <w:rFonts w:ascii="標楷體" w:eastAsia="標楷體" w:hAnsi="標楷體"/>
          <w:sz w:val="18"/>
          <w:szCs w:val="18"/>
        </w:rPr>
        <w:t xml:space="preserve">; </w:t>
      </w:r>
      <w:r>
        <w:rPr>
          <w:rFonts w:ascii="標楷體" w:eastAsia="標楷體" w:hAnsi="標楷體"/>
          <w:sz w:val="18"/>
          <w:szCs w:val="18"/>
        </w:rPr>
        <w:t>判讀為</w:t>
      </w:r>
      <w:r>
        <w:rPr>
          <w:rFonts w:ascii="標楷體" w:eastAsia="標楷體" w:hAnsi="標楷體"/>
          <w:sz w:val="18"/>
          <w:szCs w:val="18"/>
        </w:rPr>
        <w:t>X</w:t>
      </w:r>
      <w:r>
        <w:rPr>
          <w:rFonts w:ascii="標楷體" w:eastAsia="標楷體" w:hAnsi="標楷體"/>
          <w:sz w:val="18"/>
          <w:szCs w:val="18"/>
        </w:rPr>
        <w:t>者代表採血不良，須複檢；判讀為</w:t>
      </w:r>
      <w:r>
        <w:rPr>
          <w:rFonts w:ascii="標楷體" w:eastAsia="標楷體" w:hAnsi="標楷體"/>
          <w:sz w:val="18"/>
          <w:szCs w:val="18"/>
        </w:rPr>
        <w:t>N</w:t>
      </w:r>
      <w:r>
        <w:rPr>
          <w:rFonts w:ascii="標楷體" w:eastAsia="標楷體" w:hAnsi="標楷體"/>
          <w:sz w:val="18"/>
          <w:szCs w:val="18"/>
        </w:rPr>
        <w:t>者表示結果無異常，為低風險。</w:t>
      </w:r>
    </w:p>
    <w:p w14:paraId="58567FAF" w14:textId="77777777" w:rsidR="00473C79" w:rsidRDefault="00A4341E">
      <w:pPr>
        <w:pageBreakBefore/>
        <w:tabs>
          <w:tab w:val="left" w:pos="3960"/>
        </w:tabs>
        <w:autoSpaceDE w:val="0"/>
        <w:spacing w:line="240" w:lineRule="auto"/>
        <w:ind w:right="29"/>
        <w:textAlignment w:val="bottom"/>
      </w:pPr>
      <w:r>
        <w:rPr>
          <w:rFonts w:ascii="Times New Roman" w:eastAsia="標楷體" w:hAnsi="Times New Roman" w:cs="Arial"/>
          <w:szCs w:val="24"/>
        </w:rPr>
        <w:lastRenderedPageBreak/>
        <w:t>背面</w:t>
      </w:r>
    </w:p>
    <w:tbl>
      <w:tblPr>
        <w:tblW w:w="9628" w:type="dxa"/>
        <w:jc w:val="center"/>
        <w:tblLayout w:type="fixed"/>
        <w:tblCellMar>
          <w:left w:w="10" w:type="dxa"/>
          <w:right w:w="10" w:type="dxa"/>
        </w:tblCellMar>
        <w:tblLook w:val="0000" w:firstRow="0" w:lastRow="0" w:firstColumn="0" w:lastColumn="0" w:noHBand="0" w:noVBand="0"/>
      </w:tblPr>
      <w:tblGrid>
        <w:gridCol w:w="3142"/>
        <w:gridCol w:w="3098"/>
        <w:gridCol w:w="720"/>
        <w:gridCol w:w="889"/>
        <w:gridCol w:w="889"/>
        <w:gridCol w:w="890"/>
      </w:tblGrid>
      <w:tr w:rsidR="00473C79" w14:paraId="617E0A33" w14:textId="77777777">
        <w:tblPrEx>
          <w:tblCellMar>
            <w:top w:w="0" w:type="dxa"/>
            <w:bottom w:w="0" w:type="dxa"/>
          </w:tblCellMar>
        </w:tblPrEx>
        <w:trPr>
          <w:cantSplit/>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6D367E" w14:textId="77777777" w:rsidR="00473C79" w:rsidRDefault="00A4341E">
            <w:pPr>
              <w:tabs>
                <w:tab w:val="left" w:pos="2672"/>
              </w:tabs>
              <w:autoSpaceDE w:val="0"/>
              <w:spacing w:line="360" w:lineRule="exact"/>
              <w:ind w:firstLine="800"/>
              <w:textAlignment w:val="bottom"/>
              <w:rPr>
                <w:rFonts w:ascii="Times New Roman" w:eastAsia="標楷體" w:hAnsi="Times New Roman" w:cs="Arial"/>
                <w:sz w:val="20"/>
              </w:rPr>
            </w:pPr>
            <w:r>
              <w:rPr>
                <w:rFonts w:ascii="Times New Roman" w:eastAsia="標楷體" w:hAnsi="Times New Roman" w:cs="Arial"/>
                <w:sz w:val="20"/>
              </w:rPr>
              <w:t>篩檢項目</w:t>
            </w:r>
            <w:r>
              <w:rPr>
                <w:rFonts w:ascii="Times New Roman" w:eastAsia="標楷體" w:hAnsi="Times New Roman" w:cs="Arial"/>
                <w:sz w:val="20"/>
              </w:rPr>
              <w:tab/>
            </w:r>
            <w:r>
              <w:rPr>
                <w:rFonts w:ascii="Times New Roman" w:eastAsia="標楷體" w:hAnsi="Times New Roman" w:cs="Arial"/>
                <w:sz w:val="20"/>
              </w:rPr>
              <w:t>篩檢項目</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D0320D" w14:textId="77777777" w:rsidR="00473C79" w:rsidRDefault="00A4341E">
            <w:pPr>
              <w:tabs>
                <w:tab w:val="left" w:pos="3960"/>
              </w:tabs>
              <w:autoSpaceDE w:val="0"/>
              <w:spacing w:line="360" w:lineRule="exact"/>
              <w:jc w:val="center"/>
              <w:textAlignment w:val="bottom"/>
              <w:rPr>
                <w:rFonts w:ascii="Times New Roman" w:eastAsia="標楷體" w:hAnsi="Times New Roman" w:cs="Arial"/>
                <w:sz w:val="20"/>
              </w:rPr>
            </w:pPr>
            <w:r>
              <w:rPr>
                <w:rFonts w:ascii="Times New Roman" w:eastAsia="標楷體" w:hAnsi="Times New Roman" w:cs="Arial"/>
                <w:sz w:val="20"/>
              </w:rPr>
              <w:t>檢驗標記</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1CF1FD" w14:textId="77777777" w:rsidR="00473C79" w:rsidRDefault="00A4341E">
            <w:pPr>
              <w:tabs>
                <w:tab w:val="left" w:pos="3960"/>
              </w:tabs>
              <w:autoSpaceDE w:val="0"/>
              <w:spacing w:line="360" w:lineRule="exact"/>
              <w:jc w:val="center"/>
              <w:textAlignment w:val="bottom"/>
              <w:rPr>
                <w:rFonts w:ascii="Times New Roman" w:eastAsia="標楷體" w:hAnsi="Times New Roman" w:cs="Arial"/>
                <w:sz w:val="20"/>
              </w:rPr>
            </w:pPr>
            <w:r>
              <w:rPr>
                <w:rFonts w:ascii="Times New Roman" w:eastAsia="標楷體" w:hAnsi="Times New Roman" w:cs="Arial"/>
                <w:sz w:val="20"/>
              </w:rPr>
              <w:t>單位</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7C6BE0" w14:textId="77777777" w:rsidR="00473C79" w:rsidRDefault="00A4341E">
            <w:pPr>
              <w:tabs>
                <w:tab w:val="left" w:pos="3960"/>
              </w:tabs>
              <w:autoSpaceDE w:val="0"/>
              <w:spacing w:line="360" w:lineRule="exact"/>
              <w:jc w:val="center"/>
              <w:textAlignment w:val="bottom"/>
              <w:rPr>
                <w:rFonts w:ascii="Times New Roman" w:eastAsia="標楷體" w:hAnsi="Times New Roman" w:cs="Arial"/>
                <w:sz w:val="20"/>
              </w:rPr>
            </w:pPr>
            <w:r>
              <w:rPr>
                <w:rFonts w:ascii="Times New Roman" w:eastAsia="標楷體" w:hAnsi="Times New Roman" w:cs="Arial"/>
                <w:sz w:val="20"/>
              </w:rPr>
              <w:t>陰性</w:t>
            </w:r>
          </w:p>
          <w:p w14:paraId="3C4338AE" w14:textId="77777777" w:rsidR="00473C79" w:rsidRDefault="00A4341E">
            <w:pPr>
              <w:tabs>
                <w:tab w:val="left" w:pos="3960"/>
              </w:tabs>
              <w:autoSpaceDE w:val="0"/>
              <w:spacing w:line="360" w:lineRule="exact"/>
              <w:jc w:val="center"/>
              <w:textAlignment w:val="bottom"/>
              <w:rPr>
                <w:rFonts w:ascii="Times New Roman" w:eastAsia="標楷體" w:hAnsi="Times New Roman" w:cs="Arial"/>
                <w:sz w:val="20"/>
              </w:rPr>
            </w:pPr>
            <w:r>
              <w:rPr>
                <w:rFonts w:ascii="Times New Roman" w:eastAsia="標楷體" w:hAnsi="Times New Roman" w:cs="Arial"/>
                <w:sz w:val="20"/>
              </w:rPr>
              <w:t>(</w:t>
            </w:r>
            <w:r>
              <w:rPr>
                <w:rFonts w:ascii="Times New Roman" w:eastAsia="標楷體" w:hAnsi="Times New Roman" w:cs="Arial"/>
                <w:sz w:val="20"/>
              </w:rPr>
              <w:t>低風險</w:t>
            </w:r>
            <w:r>
              <w:rPr>
                <w:rFonts w:ascii="Times New Roman" w:eastAsia="標楷體" w:hAnsi="Times New Roman" w:cs="Arial"/>
                <w:sz w:val="20"/>
              </w:rPr>
              <w:t>)</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E24FE9" w14:textId="77777777" w:rsidR="00473C79" w:rsidRDefault="00A4341E">
            <w:pPr>
              <w:tabs>
                <w:tab w:val="left" w:pos="3960"/>
              </w:tabs>
              <w:autoSpaceDE w:val="0"/>
              <w:spacing w:line="360" w:lineRule="exact"/>
              <w:jc w:val="center"/>
              <w:textAlignment w:val="bottom"/>
              <w:rPr>
                <w:rFonts w:ascii="Times New Roman" w:eastAsia="標楷體" w:hAnsi="Times New Roman" w:cs="Arial"/>
                <w:sz w:val="20"/>
              </w:rPr>
            </w:pPr>
            <w:r>
              <w:rPr>
                <w:rFonts w:ascii="Times New Roman" w:eastAsia="標楷體" w:hAnsi="Times New Roman" w:cs="Arial"/>
                <w:sz w:val="20"/>
              </w:rPr>
              <w:t>疑陽性</w:t>
            </w:r>
          </w:p>
          <w:p w14:paraId="7A20A2A4" w14:textId="77777777" w:rsidR="00473C79" w:rsidRDefault="00A4341E">
            <w:pPr>
              <w:tabs>
                <w:tab w:val="left" w:pos="3960"/>
              </w:tabs>
              <w:autoSpaceDE w:val="0"/>
              <w:spacing w:line="360" w:lineRule="exact"/>
              <w:jc w:val="center"/>
              <w:textAlignment w:val="bottom"/>
              <w:rPr>
                <w:rFonts w:ascii="Times New Roman" w:eastAsia="標楷體" w:hAnsi="Times New Roman" w:cs="Arial"/>
                <w:sz w:val="20"/>
              </w:rPr>
            </w:pPr>
            <w:r>
              <w:rPr>
                <w:rFonts w:ascii="Times New Roman" w:eastAsia="標楷體" w:hAnsi="Times New Roman" w:cs="Arial"/>
                <w:sz w:val="20"/>
              </w:rPr>
              <w:t>(</w:t>
            </w:r>
            <w:r>
              <w:rPr>
                <w:rFonts w:ascii="Times New Roman" w:eastAsia="標楷體" w:hAnsi="Times New Roman" w:cs="Arial"/>
                <w:sz w:val="20"/>
              </w:rPr>
              <w:t>須複檢</w:t>
            </w:r>
            <w:r>
              <w:rPr>
                <w:rFonts w:ascii="Times New Roman" w:eastAsia="標楷體" w:hAnsi="Times New Roman" w:cs="Arial"/>
                <w:sz w:val="20"/>
              </w:rPr>
              <w:t>)</w:t>
            </w: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10C574D" w14:textId="77777777" w:rsidR="00473C79" w:rsidRDefault="00A4341E">
            <w:pPr>
              <w:tabs>
                <w:tab w:val="left" w:pos="3960"/>
              </w:tabs>
              <w:autoSpaceDE w:val="0"/>
              <w:spacing w:line="360" w:lineRule="exact"/>
              <w:jc w:val="center"/>
              <w:textAlignment w:val="bottom"/>
              <w:rPr>
                <w:rFonts w:ascii="Times New Roman" w:eastAsia="標楷體" w:hAnsi="Times New Roman" w:cs="Arial"/>
                <w:sz w:val="20"/>
              </w:rPr>
            </w:pPr>
            <w:r>
              <w:rPr>
                <w:rFonts w:ascii="Times New Roman" w:eastAsia="標楷體" w:hAnsi="Times New Roman" w:cs="Arial"/>
                <w:sz w:val="20"/>
              </w:rPr>
              <w:t>陽性</w:t>
            </w:r>
            <w:r>
              <w:rPr>
                <w:rFonts w:ascii="Times New Roman" w:eastAsia="標楷體" w:hAnsi="Times New Roman" w:cs="Arial"/>
                <w:sz w:val="20"/>
              </w:rPr>
              <w:t xml:space="preserve">  (</w:t>
            </w:r>
            <w:r>
              <w:rPr>
                <w:rFonts w:ascii="Times New Roman" w:eastAsia="標楷體" w:hAnsi="Times New Roman" w:cs="Arial"/>
                <w:sz w:val="20"/>
              </w:rPr>
              <w:t>須確診</w:t>
            </w:r>
            <w:r>
              <w:rPr>
                <w:rFonts w:ascii="Times New Roman" w:eastAsia="標楷體" w:hAnsi="Times New Roman" w:cs="Arial"/>
                <w:sz w:val="20"/>
              </w:rPr>
              <w:t>)</w:t>
            </w:r>
          </w:p>
        </w:tc>
      </w:tr>
      <w:tr w:rsidR="00473C79" w14:paraId="0436F0C9" w14:textId="77777777">
        <w:tblPrEx>
          <w:tblCellMar>
            <w:top w:w="0" w:type="dxa"/>
            <w:bottom w:w="0" w:type="dxa"/>
          </w:tblCellMar>
        </w:tblPrEx>
        <w:trPr>
          <w:cantSplit/>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5A2F94" w14:textId="77777777" w:rsidR="00473C79" w:rsidRDefault="00A4341E">
            <w:pPr>
              <w:tabs>
                <w:tab w:val="left" w:pos="3960"/>
              </w:tabs>
              <w:autoSpaceDE w:val="0"/>
              <w:spacing w:line="360" w:lineRule="exact"/>
              <w:ind w:right="-1704"/>
              <w:textAlignment w:val="bottom"/>
              <w:rPr>
                <w:rFonts w:ascii="Times New Roman" w:eastAsia="標楷體" w:hAnsi="Times New Roman" w:cs="Arial"/>
                <w:sz w:val="20"/>
              </w:rPr>
            </w:pPr>
            <w:r>
              <w:rPr>
                <w:rFonts w:ascii="Times New Roman" w:eastAsia="標楷體" w:hAnsi="Times New Roman" w:cs="Arial"/>
                <w:sz w:val="20"/>
              </w:rPr>
              <w:t>苯酮尿症</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E00D92"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Phenylalanine</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75547B" w14:textId="77777777" w:rsidR="00473C79" w:rsidRDefault="00A4341E">
            <w:pPr>
              <w:tabs>
                <w:tab w:val="left" w:pos="3960"/>
              </w:tabs>
              <w:autoSpaceDE w:val="0"/>
              <w:spacing w:line="360" w:lineRule="exact"/>
              <w:ind w:right="-208"/>
              <w:textAlignment w:val="bottom"/>
              <w:rPr>
                <w:rFonts w:ascii="Times New Roman" w:eastAsia="標楷體" w:hAnsi="Times New Roman"/>
                <w:sz w:val="20"/>
              </w:rPr>
            </w:pPr>
            <w:r>
              <w:rPr>
                <w:rFonts w:ascii="Times New Roman" w:eastAsia="標楷體" w:hAnsi="Times New Roman"/>
                <w:sz w:val="20"/>
              </w:rPr>
              <w:t xml:space="preserve">μM </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36E69A"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4395559"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68C0209"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r>
      <w:tr w:rsidR="00473C79" w14:paraId="0D9D5DF0" w14:textId="77777777">
        <w:tblPrEx>
          <w:tblCellMar>
            <w:top w:w="0" w:type="dxa"/>
            <w:bottom w:w="0" w:type="dxa"/>
          </w:tblCellMar>
        </w:tblPrEx>
        <w:trPr>
          <w:cantSplit/>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BFF682" w14:textId="77777777" w:rsidR="00473C79" w:rsidRDefault="00A4341E">
            <w:pPr>
              <w:tabs>
                <w:tab w:val="left" w:pos="3960"/>
              </w:tabs>
              <w:autoSpaceDE w:val="0"/>
              <w:spacing w:line="360" w:lineRule="exact"/>
              <w:ind w:right="-1704"/>
              <w:textAlignment w:val="bottom"/>
              <w:rPr>
                <w:rFonts w:ascii="Times New Roman" w:eastAsia="標楷體" w:hAnsi="Times New Roman" w:cs="Arial"/>
                <w:sz w:val="20"/>
              </w:rPr>
            </w:pPr>
            <w:r>
              <w:rPr>
                <w:rFonts w:ascii="Times New Roman" w:eastAsia="標楷體" w:hAnsi="Times New Roman" w:cs="Arial"/>
                <w:sz w:val="20"/>
              </w:rPr>
              <w:t>高胱胺酸尿症</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60A880"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Methionine</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2D1715" w14:textId="77777777" w:rsidR="00473C79" w:rsidRDefault="00A4341E">
            <w:pPr>
              <w:tabs>
                <w:tab w:val="left" w:pos="3960"/>
              </w:tabs>
              <w:autoSpaceDE w:val="0"/>
              <w:spacing w:line="360" w:lineRule="exact"/>
              <w:ind w:right="-208"/>
              <w:jc w:val="both"/>
              <w:textAlignment w:val="bottom"/>
              <w:rPr>
                <w:rFonts w:ascii="Times New Roman" w:eastAsia="標楷體" w:hAnsi="Times New Roman"/>
                <w:sz w:val="20"/>
              </w:rPr>
            </w:pPr>
            <w:r>
              <w:rPr>
                <w:rFonts w:ascii="Times New Roman" w:eastAsia="標楷體" w:hAnsi="Times New Roman"/>
                <w:sz w:val="20"/>
              </w:rPr>
              <w:t>μM</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0DB5FA3"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AF0D658"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45BB78C"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r>
      <w:tr w:rsidR="00473C79" w14:paraId="442AEBE2" w14:textId="77777777">
        <w:tblPrEx>
          <w:tblCellMar>
            <w:top w:w="0" w:type="dxa"/>
            <w:bottom w:w="0" w:type="dxa"/>
          </w:tblCellMar>
        </w:tblPrEx>
        <w:trPr>
          <w:cantSplit/>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297F20" w14:textId="77777777" w:rsidR="00473C79" w:rsidRDefault="00A4341E">
            <w:pPr>
              <w:tabs>
                <w:tab w:val="left" w:pos="3960"/>
              </w:tabs>
              <w:autoSpaceDE w:val="0"/>
              <w:spacing w:line="360" w:lineRule="exact"/>
              <w:ind w:right="-1704"/>
              <w:textAlignment w:val="bottom"/>
            </w:pPr>
            <w:r>
              <w:rPr>
                <w:rFonts w:ascii="Times New Roman" w:eastAsia="標楷體" w:hAnsi="Times New Roman" w:cs="Arial"/>
                <w:sz w:val="20"/>
              </w:rPr>
              <w:t>半乳糖血症</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FEDEA4"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Galactose</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B028A0" w14:textId="77777777" w:rsidR="00473C79" w:rsidRDefault="00A4341E">
            <w:pPr>
              <w:tabs>
                <w:tab w:val="left" w:pos="3960"/>
              </w:tabs>
              <w:autoSpaceDE w:val="0"/>
              <w:spacing w:line="360" w:lineRule="exact"/>
              <w:ind w:right="-208"/>
              <w:jc w:val="both"/>
              <w:textAlignment w:val="bottom"/>
              <w:rPr>
                <w:rFonts w:ascii="Times New Roman" w:eastAsia="標楷體" w:hAnsi="Times New Roman"/>
                <w:sz w:val="20"/>
              </w:rPr>
            </w:pPr>
            <w:r>
              <w:rPr>
                <w:rFonts w:ascii="Times New Roman" w:eastAsia="標楷體" w:hAnsi="Times New Roman"/>
                <w:sz w:val="20"/>
              </w:rPr>
              <w:t>mg/dl</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133D19"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1B99AF"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2E3B1DB"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r>
      <w:tr w:rsidR="00473C79" w14:paraId="493089D1" w14:textId="77777777">
        <w:tblPrEx>
          <w:tblCellMar>
            <w:top w:w="0" w:type="dxa"/>
            <w:bottom w:w="0" w:type="dxa"/>
          </w:tblCellMar>
        </w:tblPrEx>
        <w:trPr>
          <w:cantSplit/>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DA82853" w14:textId="77777777" w:rsidR="00473C79" w:rsidRDefault="00A4341E">
            <w:pPr>
              <w:tabs>
                <w:tab w:val="left" w:pos="3960"/>
              </w:tabs>
              <w:autoSpaceDE w:val="0"/>
              <w:spacing w:line="360" w:lineRule="exact"/>
              <w:ind w:left="300" w:right="-28" w:hanging="300"/>
              <w:textAlignment w:val="bottom"/>
              <w:rPr>
                <w:rFonts w:ascii="Times New Roman" w:eastAsia="標楷體" w:hAnsi="Times New Roman" w:cs="Arial"/>
                <w:sz w:val="20"/>
              </w:rPr>
            </w:pPr>
            <w:r>
              <w:rPr>
                <w:rFonts w:ascii="Times New Roman" w:eastAsia="標楷體" w:hAnsi="Times New Roman" w:cs="Arial"/>
                <w:sz w:val="20"/>
              </w:rPr>
              <w:t>先天性甲狀腺低能症</w:t>
            </w:r>
            <w:r>
              <w:rPr>
                <w:rFonts w:ascii="Times New Roman" w:eastAsia="標楷體" w:hAnsi="Times New Roman" w:cs="Arial"/>
                <w:sz w:val="20"/>
              </w:rPr>
              <w:t xml:space="preserve"> </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1FCF37"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Thyrotropin (TSH)</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5D73BC" w14:textId="77777777" w:rsidR="00473C79" w:rsidRDefault="00A4341E">
            <w:pPr>
              <w:tabs>
                <w:tab w:val="left" w:pos="3960"/>
              </w:tabs>
              <w:autoSpaceDE w:val="0"/>
              <w:spacing w:line="360" w:lineRule="exact"/>
              <w:ind w:right="-208"/>
              <w:jc w:val="both"/>
              <w:textAlignment w:val="bottom"/>
              <w:rPr>
                <w:rFonts w:ascii="Times New Roman" w:eastAsia="標楷體" w:hAnsi="Times New Roman"/>
                <w:sz w:val="20"/>
              </w:rPr>
            </w:pPr>
            <w:r>
              <w:rPr>
                <w:rFonts w:ascii="Times New Roman" w:eastAsia="標楷體" w:hAnsi="Times New Roman"/>
                <w:sz w:val="20"/>
              </w:rPr>
              <w:t>μU/ml</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2DA56D"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8300DEF"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933A4E"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r>
      <w:tr w:rsidR="00473C79" w14:paraId="2D2E1597" w14:textId="77777777">
        <w:tblPrEx>
          <w:tblCellMar>
            <w:top w:w="0" w:type="dxa"/>
            <w:bottom w:w="0" w:type="dxa"/>
          </w:tblCellMar>
        </w:tblPrEx>
        <w:trPr>
          <w:cantSplit/>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623FBB4" w14:textId="77777777" w:rsidR="00473C79" w:rsidRDefault="00A4341E">
            <w:pPr>
              <w:tabs>
                <w:tab w:val="left" w:pos="3960"/>
              </w:tabs>
              <w:autoSpaceDE w:val="0"/>
              <w:spacing w:line="360" w:lineRule="exact"/>
              <w:ind w:left="300" w:right="-28" w:hanging="300"/>
              <w:textAlignment w:val="bottom"/>
              <w:rPr>
                <w:rFonts w:ascii="Times New Roman" w:eastAsia="標楷體" w:hAnsi="Times New Roman" w:cs="Arial"/>
                <w:sz w:val="20"/>
              </w:rPr>
            </w:pPr>
            <w:r>
              <w:rPr>
                <w:rFonts w:ascii="Times New Roman" w:eastAsia="標楷體" w:hAnsi="Times New Roman" w:cs="Arial"/>
                <w:sz w:val="20"/>
              </w:rPr>
              <w:t>葡萄糖六磷酸鹽去氫酶缺乏症</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7C0DFF"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G6PD dehydrogenase</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31AECD" w14:textId="77777777" w:rsidR="00473C79" w:rsidRDefault="00A4341E">
            <w:pPr>
              <w:tabs>
                <w:tab w:val="left" w:pos="3960"/>
              </w:tabs>
              <w:autoSpaceDE w:val="0"/>
              <w:spacing w:line="360" w:lineRule="exact"/>
              <w:ind w:right="-208"/>
              <w:jc w:val="both"/>
              <w:textAlignment w:val="bottom"/>
              <w:rPr>
                <w:rFonts w:ascii="Times New Roman" w:eastAsia="標楷體" w:hAnsi="Times New Roman"/>
                <w:sz w:val="20"/>
              </w:rPr>
            </w:pPr>
            <w:r>
              <w:rPr>
                <w:rFonts w:ascii="Times New Roman" w:eastAsia="標楷體" w:hAnsi="Times New Roman"/>
                <w:sz w:val="20"/>
              </w:rPr>
              <w:t>U/gHb</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0BCD08"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BC58EBD"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01B29E"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r>
      <w:tr w:rsidR="00473C79" w14:paraId="5E609D90" w14:textId="77777777">
        <w:tblPrEx>
          <w:tblCellMar>
            <w:top w:w="0" w:type="dxa"/>
            <w:bottom w:w="0" w:type="dxa"/>
          </w:tblCellMar>
        </w:tblPrEx>
        <w:trPr>
          <w:cantSplit/>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FF128D" w14:textId="77777777" w:rsidR="00473C79" w:rsidRDefault="00A4341E">
            <w:pPr>
              <w:tabs>
                <w:tab w:val="left" w:pos="3960"/>
              </w:tabs>
              <w:autoSpaceDE w:val="0"/>
              <w:spacing w:line="360" w:lineRule="exact"/>
              <w:ind w:left="300" w:right="-28" w:hanging="300"/>
              <w:textAlignment w:val="bottom"/>
              <w:rPr>
                <w:rFonts w:ascii="Times New Roman" w:eastAsia="標楷體" w:hAnsi="Times New Roman" w:cs="Arial"/>
                <w:sz w:val="20"/>
              </w:rPr>
            </w:pPr>
            <w:r>
              <w:rPr>
                <w:rFonts w:ascii="Times New Roman" w:eastAsia="標楷體" w:hAnsi="Times New Roman" w:cs="Arial"/>
                <w:sz w:val="20"/>
              </w:rPr>
              <w:t>先天性腎上腺增生症</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779D1D"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17α-Hydroxyprogesterone (17 OHP)</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D33EF8" w14:textId="77777777" w:rsidR="00473C79" w:rsidRDefault="00A4341E">
            <w:pPr>
              <w:tabs>
                <w:tab w:val="left" w:pos="3960"/>
              </w:tabs>
              <w:autoSpaceDE w:val="0"/>
              <w:spacing w:line="360" w:lineRule="exact"/>
              <w:ind w:left="300" w:right="-208" w:hanging="300"/>
              <w:jc w:val="both"/>
              <w:textAlignment w:val="bottom"/>
              <w:rPr>
                <w:rFonts w:ascii="Times New Roman" w:eastAsia="標楷體" w:hAnsi="Times New Roman"/>
                <w:sz w:val="20"/>
              </w:rPr>
            </w:pPr>
            <w:r>
              <w:rPr>
                <w:rFonts w:ascii="Times New Roman" w:eastAsia="標楷體" w:hAnsi="Times New Roman"/>
                <w:sz w:val="20"/>
              </w:rPr>
              <w:t>ng/ml</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239D58"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57E627"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252DF3"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r>
      <w:tr w:rsidR="00473C79" w14:paraId="07B76069" w14:textId="77777777">
        <w:tblPrEx>
          <w:tblCellMar>
            <w:top w:w="0" w:type="dxa"/>
            <w:bottom w:w="0" w:type="dxa"/>
          </w:tblCellMar>
        </w:tblPrEx>
        <w:trPr>
          <w:cantSplit/>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8998CB" w14:textId="77777777" w:rsidR="00473C79" w:rsidRDefault="00A4341E">
            <w:pPr>
              <w:tabs>
                <w:tab w:val="left" w:pos="3960"/>
              </w:tabs>
              <w:autoSpaceDE w:val="0"/>
              <w:spacing w:line="360" w:lineRule="exact"/>
              <w:ind w:left="300" w:right="-28" w:hanging="300"/>
              <w:textAlignment w:val="bottom"/>
              <w:rPr>
                <w:rFonts w:ascii="Times New Roman" w:eastAsia="標楷體" w:hAnsi="Times New Roman" w:cs="Arial"/>
                <w:sz w:val="20"/>
              </w:rPr>
            </w:pPr>
            <w:r>
              <w:rPr>
                <w:rFonts w:ascii="Times New Roman" w:eastAsia="標楷體" w:hAnsi="Times New Roman" w:cs="Arial"/>
                <w:sz w:val="20"/>
              </w:rPr>
              <w:t>楓漿尿病</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B78AC6"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Leucine or Valine</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539E68" w14:textId="77777777" w:rsidR="00473C79" w:rsidRDefault="00A4341E">
            <w:pPr>
              <w:tabs>
                <w:tab w:val="left" w:pos="3960"/>
              </w:tabs>
              <w:autoSpaceDE w:val="0"/>
              <w:spacing w:line="360" w:lineRule="exact"/>
              <w:ind w:right="-208"/>
              <w:jc w:val="both"/>
              <w:textAlignment w:val="bottom"/>
              <w:rPr>
                <w:rFonts w:ascii="Times New Roman" w:eastAsia="標楷體" w:hAnsi="Times New Roman"/>
                <w:sz w:val="20"/>
              </w:rPr>
            </w:pPr>
            <w:r>
              <w:rPr>
                <w:rFonts w:ascii="Times New Roman" w:eastAsia="標楷體" w:hAnsi="Times New Roman"/>
                <w:sz w:val="20"/>
              </w:rPr>
              <w:t>μM</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6F0B268"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AF90337"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DFD411A"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r>
      <w:tr w:rsidR="00473C79" w14:paraId="63E04118" w14:textId="77777777">
        <w:tblPrEx>
          <w:tblCellMar>
            <w:top w:w="0" w:type="dxa"/>
            <w:bottom w:w="0" w:type="dxa"/>
          </w:tblCellMar>
        </w:tblPrEx>
        <w:trPr>
          <w:cantSplit/>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FA4715" w14:textId="77777777" w:rsidR="00473C79" w:rsidRDefault="00A4341E">
            <w:pPr>
              <w:tabs>
                <w:tab w:val="left" w:pos="3960"/>
              </w:tabs>
              <w:autoSpaceDE w:val="0"/>
              <w:spacing w:line="360" w:lineRule="exact"/>
              <w:ind w:left="300" w:right="-28" w:hanging="300"/>
              <w:textAlignment w:val="bottom"/>
              <w:rPr>
                <w:rFonts w:ascii="Times New Roman" w:eastAsia="標楷體" w:hAnsi="Times New Roman" w:cs="Arial"/>
                <w:sz w:val="20"/>
              </w:rPr>
            </w:pPr>
            <w:r>
              <w:rPr>
                <w:rFonts w:ascii="Times New Roman" w:eastAsia="標楷體" w:hAnsi="Times New Roman" w:cs="Arial"/>
                <w:sz w:val="20"/>
              </w:rPr>
              <w:t>中鏈醯輔酶</w:t>
            </w:r>
            <w:r>
              <w:rPr>
                <w:rFonts w:ascii="Times New Roman" w:eastAsia="標楷體" w:hAnsi="Times New Roman" w:cs="Arial"/>
                <w:sz w:val="20"/>
              </w:rPr>
              <w:t>Α</w:t>
            </w:r>
            <w:r>
              <w:rPr>
                <w:rFonts w:ascii="Times New Roman" w:eastAsia="標楷體" w:hAnsi="Times New Roman" w:cs="Arial"/>
                <w:sz w:val="20"/>
              </w:rPr>
              <w:t>去氫酶缺乏症</w:t>
            </w:r>
            <w:r>
              <w:rPr>
                <w:rFonts w:ascii="Times New Roman" w:eastAsia="標楷體" w:hAnsi="Times New Roman" w:cs="Arial"/>
                <w:sz w:val="20"/>
              </w:rPr>
              <w:t xml:space="preserve"> </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85A72D"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Octanoylcarnitine; C8</w:t>
            </w:r>
            <w:r>
              <w:rPr>
                <w:rFonts w:ascii="Times New Roman" w:eastAsia="標楷體" w:hAnsi="Times New Roman"/>
                <w:sz w:val="20"/>
              </w:rPr>
              <w:t>，</w:t>
            </w:r>
            <w:r>
              <w:rPr>
                <w:rFonts w:ascii="Times New Roman" w:eastAsia="標楷體" w:hAnsi="Times New Roman"/>
                <w:sz w:val="20"/>
              </w:rPr>
              <w:t>Hexanoylcarnitine; C6</w:t>
            </w:r>
            <w:r>
              <w:rPr>
                <w:rFonts w:ascii="Times New Roman" w:eastAsia="標楷體" w:hAnsi="Times New Roman"/>
                <w:sz w:val="20"/>
              </w:rPr>
              <w:t>，</w:t>
            </w:r>
            <w:r>
              <w:rPr>
                <w:rFonts w:ascii="Times New Roman" w:eastAsia="標楷體" w:hAnsi="Times New Roman"/>
                <w:sz w:val="20"/>
              </w:rPr>
              <w:t xml:space="preserve">Decanoylcarnitine; C10, C8/C10 </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6B4C2D" w14:textId="77777777" w:rsidR="00473C79" w:rsidRDefault="00A4341E">
            <w:pPr>
              <w:tabs>
                <w:tab w:val="left" w:pos="3960"/>
              </w:tabs>
              <w:autoSpaceDE w:val="0"/>
              <w:spacing w:line="360" w:lineRule="exact"/>
              <w:ind w:right="-208"/>
              <w:jc w:val="both"/>
              <w:textAlignment w:val="bottom"/>
              <w:rPr>
                <w:rFonts w:ascii="Times New Roman" w:eastAsia="標楷體" w:hAnsi="Times New Roman"/>
                <w:sz w:val="20"/>
              </w:rPr>
            </w:pPr>
            <w:r>
              <w:rPr>
                <w:rFonts w:ascii="Times New Roman" w:eastAsia="標楷體" w:hAnsi="Times New Roman"/>
                <w:sz w:val="20"/>
              </w:rPr>
              <w:t>μM</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564A98"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786096"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1E639C"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r>
      <w:tr w:rsidR="00473C79" w14:paraId="6EEFCA2E" w14:textId="77777777">
        <w:tblPrEx>
          <w:tblCellMar>
            <w:top w:w="0" w:type="dxa"/>
            <w:bottom w:w="0" w:type="dxa"/>
          </w:tblCellMar>
        </w:tblPrEx>
        <w:trPr>
          <w:cantSplit/>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2E2570" w14:textId="77777777" w:rsidR="00473C79" w:rsidRDefault="00A4341E">
            <w:pPr>
              <w:tabs>
                <w:tab w:val="left" w:pos="3960"/>
              </w:tabs>
              <w:autoSpaceDE w:val="0"/>
              <w:spacing w:line="360" w:lineRule="exact"/>
              <w:ind w:left="300" w:right="-28" w:hanging="300"/>
              <w:textAlignment w:val="bottom"/>
              <w:rPr>
                <w:rFonts w:ascii="Times New Roman" w:eastAsia="標楷體" w:hAnsi="Times New Roman" w:cs="Arial"/>
                <w:sz w:val="20"/>
              </w:rPr>
            </w:pPr>
            <w:r>
              <w:rPr>
                <w:rFonts w:ascii="Times New Roman" w:eastAsia="標楷體" w:hAnsi="Times New Roman" w:cs="Arial"/>
                <w:sz w:val="20"/>
              </w:rPr>
              <w:t>戊二酸血症第一型</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E5F0CDB"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Glutarylcarnitine; C5DC</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7D1F39" w14:textId="77777777" w:rsidR="00473C79" w:rsidRDefault="00A4341E">
            <w:pPr>
              <w:tabs>
                <w:tab w:val="left" w:pos="3960"/>
              </w:tabs>
              <w:autoSpaceDE w:val="0"/>
              <w:spacing w:line="360" w:lineRule="exact"/>
              <w:ind w:left="2" w:right="-208" w:hanging="28"/>
              <w:jc w:val="both"/>
              <w:textAlignment w:val="bottom"/>
              <w:rPr>
                <w:rFonts w:ascii="Times New Roman" w:eastAsia="標楷體" w:hAnsi="Times New Roman"/>
                <w:sz w:val="20"/>
              </w:rPr>
            </w:pPr>
            <w:r>
              <w:rPr>
                <w:rFonts w:ascii="Times New Roman" w:eastAsia="標楷體" w:hAnsi="Times New Roman"/>
                <w:sz w:val="20"/>
              </w:rPr>
              <w:t>μM</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E23BC99"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C073331"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43B125"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r>
      <w:tr w:rsidR="00473C79" w14:paraId="57F269ED" w14:textId="77777777">
        <w:tblPrEx>
          <w:tblCellMar>
            <w:top w:w="0" w:type="dxa"/>
            <w:bottom w:w="0" w:type="dxa"/>
          </w:tblCellMar>
        </w:tblPrEx>
        <w:trPr>
          <w:cantSplit/>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02C3CBA" w14:textId="77777777" w:rsidR="00473C79" w:rsidRDefault="00A4341E">
            <w:pPr>
              <w:tabs>
                <w:tab w:val="left" w:pos="3960"/>
              </w:tabs>
              <w:autoSpaceDE w:val="0"/>
              <w:spacing w:line="360" w:lineRule="exact"/>
              <w:ind w:left="300" w:right="-28" w:hanging="300"/>
              <w:textAlignment w:val="bottom"/>
              <w:rPr>
                <w:rFonts w:ascii="Times New Roman" w:eastAsia="標楷體" w:hAnsi="Times New Roman" w:cs="Arial"/>
                <w:sz w:val="20"/>
              </w:rPr>
            </w:pPr>
            <w:r>
              <w:rPr>
                <w:rFonts w:ascii="Times New Roman" w:eastAsia="標楷體" w:hAnsi="Times New Roman" w:cs="Arial"/>
                <w:sz w:val="20"/>
              </w:rPr>
              <w:t>異戊酸血症</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226258"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Isovalerylcarnitine; C5</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239B59" w14:textId="77777777" w:rsidR="00473C79" w:rsidRDefault="00A4341E">
            <w:pPr>
              <w:tabs>
                <w:tab w:val="left" w:pos="3960"/>
              </w:tabs>
              <w:autoSpaceDE w:val="0"/>
              <w:spacing w:line="360" w:lineRule="exact"/>
              <w:ind w:right="-208"/>
              <w:jc w:val="both"/>
              <w:textAlignment w:val="bottom"/>
              <w:rPr>
                <w:rFonts w:ascii="Times New Roman" w:eastAsia="標楷體" w:hAnsi="Times New Roman"/>
                <w:sz w:val="20"/>
              </w:rPr>
            </w:pPr>
            <w:r>
              <w:rPr>
                <w:rFonts w:ascii="Times New Roman" w:eastAsia="標楷體" w:hAnsi="Times New Roman"/>
                <w:sz w:val="20"/>
              </w:rPr>
              <w:t>μM</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0B4AE0"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4426ED"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C962ABC" w14:textId="77777777" w:rsidR="00473C79" w:rsidRDefault="00473C79">
            <w:pPr>
              <w:tabs>
                <w:tab w:val="left" w:pos="3960"/>
              </w:tabs>
              <w:autoSpaceDE w:val="0"/>
              <w:spacing w:line="360" w:lineRule="exact"/>
              <w:ind w:right="-1704"/>
              <w:textAlignment w:val="bottom"/>
              <w:rPr>
                <w:rFonts w:ascii="Times New Roman" w:eastAsia="標楷體" w:hAnsi="Times New Roman" w:cs="Arial"/>
                <w:sz w:val="20"/>
              </w:rPr>
            </w:pPr>
          </w:p>
        </w:tc>
      </w:tr>
      <w:tr w:rsidR="00473C79" w14:paraId="345CE9C7" w14:textId="77777777">
        <w:tblPrEx>
          <w:tblCellMar>
            <w:top w:w="0" w:type="dxa"/>
            <w:bottom w:w="0" w:type="dxa"/>
          </w:tblCellMar>
        </w:tblPrEx>
        <w:trPr>
          <w:cantSplit/>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D69E37" w14:textId="77777777" w:rsidR="00473C79" w:rsidRDefault="00A4341E">
            <w:pPr>
              <w:tabs>
                <w:tab w:val="left" w:pos="3960"/>
              </w:tabs>
              <w:autoSpaceDE w:val="0"/>
              <w:spacing w:line="360" w:lineRule="exact"/>
              <w:ind w:left="400" w:right="-28" w:hanging="400"/>
              <w:textAlignment w:val="bottom"/>
              <w:rPr>
                <w:rFonts w:ascii="標楷體" w:eastAsia="標楷體" w:hAnsi="標楷體" w:cs="Arial"/>
                <w:sz w:val="20"/>
              </w:rPr>
            </w:pPr>
            <w:r>
              <w:rPr>
                <w:rFonts w:ascii="標楷體" w:eastAsia="標楷體" w:hAnsi="標楷體" w:cs="Arial"/>
                <w:sz w:val="20"/>
              </w:rPr>
              <w:t>甲基丙二酸血症</w:t>
            </w:r>
            <w:r>
              <w:rPr>
                <w:rFonts w:ascii="標楷體" w:eastAsia="標楷體" w:hAnsi="標楷體" w:cs="Arial"/>
                <w:sz w:val="20"/>
              </w:rPr>
              <w:t xml:space="preserve"> </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8053CA"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Propionylcarnitine; C3</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1B1B84" w14:textId="77777777" w:rsidR="00473C79" w:rsidRDefault="00A4341E">
            <w:pPr>
              <w:tabs>
                <w:tab w:val="left" w:pos="3960"/>
              </w:tabs>
              <w:autoSpaceDE w:val="0"/>
              <w:spacing w:line="360" w:lineRule="exact"/>
              <w:ind w:right="-208"/>
              <w:jc w:val="both"/>
              <w:textAlignment w:val="bottom"/>
              <w:rPr>
                <w:rFonts w:ascii="Times New Roman" w:eastAsia="標楷體" w:hAnsi="Times New Roman"/>
                <w:sz w:val="20"/>
              </w:rPr>
            </w:pPr>
            <w:r>
              <w:rPr>
                <w:rFonts w:ascii="Times New Roman" w:eastAsia="標楷體" w:hAnsi="Times New Roman"/>
                <w:sz w:val="20"/>
              </w:rPr>
              <w:t>μM</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FB5417"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9D5FEF3"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1A28F36"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r>
      <w:tr w:rsidR="00473C79" w14:paraId="18E7FB8C" w14:textId="77777777">
        <w:tblPrEx>
          <w:tblCellMar>
            <w:top w:w="0" w:type="dxa"/>
            <w:bottom w:w="0" w:type="dxa"/>
          </w:tblCellMar>
        </w:tblPrEx>
        <w:trPr>
          <w:cantSplit/>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8144FE" w14:textId="77777777" w:rsidR="00473C79" w:rsidRDefault="00A4341E">
            <w:pPr>
              <w:tabs>
                <w:tab w:val="left" w:pos="3960"/>
              </w:tabs>
              <w:autoSpaceDE w:val="0"/>
              <w:spacing w:line="360" w:lineRule="exact"/>
              <w:ind w:left="400" w:right="-28" w:hanging="400"/>
              <w:textAlignment w:val="bottom"/>
            </w:pPr>
            <w:r>
              <w:rPr>
                <w:rFonts w:ascii="標楷體" w:eastAsia="標楷體" w:hAnsi="標楷體"/>
                <w:sz w:val="20"/>
              </w:rPr>
              <w:t>瓜胺酸血症第</w:t>
            </w:r>
            <w:r>
              <w:rPr>
                <w:rFonts w:ascii="標楷體" w:eastAsia="標楷體" w:hAnsi="標楷體"/>
                <w:sz w:val="20"/>
              </w:rPr>
              <w:t>I</w:t>
            </w:r>
            <w:r>
              <w:rPr>
                <w:rFonts w:ascii="標楷體" w:eastAsia="標楷體" w:hAnsi="標楷體"/>
                <w:sz w:val="20"/>
              </w:rPr>
              <w:t>型</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940ABF9"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Citrulline</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1125849" w14:textId="77777777" w:rsidR="00473C79" w:rsidRDefault="00A4341E">
            <w:pPr>
              <w:tabs>
                <w:tab w:val="left" w:pos="3960"/>
              </w:tabs>
              <w:autoSpaceDE w:val="0"/>
              <w:spacing w:line="360" w:lineRule="exact"/>
              <w:ind w:right="-208"/>
              <w:jc w:val="both"/>
              <w:textAlignment w:val="bottom"/>
              <w:rPr>
                <w:rFonts w:ascii="Times New Roman" w:eastAsia="標楷體" w:hAnsi="Times New Roman"/>
                <w:sz w:val="20"/>
              </w:rPr>
            </w:pPr>
            <w:r>
              <w:rPr>
                <w:rFonts w:ascii="Times New Roman" w:eastAsia="標楷體" w:hAnsi="Times New Roman"/>
                <w:sz w:val="20"/>
              </w:rPr>
              <w:t>μM</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7D1A06A"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003EFAE"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20EB2A3"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r>
      <w:tr w:rsidR="00473C79" w14:paraId="1DF8D9ED" w14:textId="77777777">
        <w:tblPrEx>
          <w:tblCellMar>
            <w:top w:w="0" w:type="dxa"/>
            <w:bottom w:w="0" w:type="dxa"/>
          </w:tblCellMar>
        </w:tblPrEx>
        <w:trPr>
          <w:cantSplit/>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6A9E5A8" w14:textId="77777777" w:rsidR="00473C79" w:rsidRDefault="00A4341E">
            <w:pPr>
              <w:tabs>
                <w:tab w:val="left" w:pos="3960"/>
              </w:tabs>
              <w:autoSpaceDE w:val="0"/>
              <w:spacing w:line="360" w:lineRule="exact"/>
              <w:ind w:left="400" w:right="-28" w:hanging="400"/>
              <w:textAlignment w:val="bottom"/>
            </w:pPr>
            <w:r>
              <w:rPr>
                <w:rFonts w:ascii="標楷體" w:eastAsia="標楷體" w:hAnsi="標楷體"/>
                <w:sz w:val="20"/>
              </w:rPr>
              <w:t>瓜胺酸血症第</w:t>
            </w:r>
            <w:r>
              <w:rPr>
                <w:rFonts w:ascii="標楷體" w:eastAsia="標楷體" w:hAnsi="標楷體"/>
                <w:sz w:val="20"/>
              </w:rPr>
              <w:t>II</w:t>
            </w:r>
            <w:r>
              <w:rPr>
                <w:rFonts w:ascii="標楷體" w:eastAsia="標楷體" w:hAnsi="標楷體"/>
                <w:sz w:val="20"/>
              </w:rPr>
              <w:t>型</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EDC0F90" w14:textId="77777777" w:rsidR="00473C79" w:rsidRDefault="00A4341E">
            <w:pPr>
              <w:pStyle w:val="TableParagraph"/>
              <w:snapToGrid w:val="0"/>
              <w:spacing w:line="276" w:lineRule="auto"/>
              <w:rPr>
                <w:rFonts w:ascii="Times New Roman" w:eastAsia="標楷體" w:hAnsi="Times New Roman" w:cs="Times New Roman"/>
                <w:sz w:val="20"/>
                <w:szCs w:val="20"/>
                <w:lang w:eastAsia="zh-TW"/>
              </w:rPr>
            </w:pPr>
            <w:r>
              <w:rPr>
                <w:rFonts w:ascii="Times New Roman" w:eastAsia="標楷體" w:hAnsi="Times New Roman" w:cs="Times New Roman"/>
                <w:sz w:val="20"/>
                <w:szCs w:val="20"/>
                <w:lang w:eastAsia="zh-TW"/>
              </w:rPr>
              <w:t>Citrulline</w:t>
            </w:r>
          </w:p>
          <w:p w14:paraId="2B4DBD43"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Citrin gene hot spot</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06284C9" w14:textId="77777777" w:rsidR="00473C79" w:rsidRDefault="00A4341E">
            <w:pPr>
              <w:tabs>
                <w:tab w:val="left" w:pos="3960"/>
              </w:tabs>
              <w:autoSpaceDE w:val="0"/>
              <w:spacing w:line="360" w:lineRule="exact"/>
              <w:ind w:right="-208"/>
              <w:jc w:val="both"/>
              <w:textAlignment w:val="bottom"/>
              <w:rPr>
                <w:rFonts w:ascii="Times New Roman" w:eastAsia="標楷體" w:hAnsi="Times New Roman"/>
                <w:sz w:val="20"/>
              </w:rPr>
            </w:pPr>
            <w:r>
              <w:rPr>
                <w:rFonts w:ascii="Times New Roman" w:eastAsia="標楷體" w:hAnsi="Times New Roman"/>
                <w:sz w:val="20"/>
              </w:rPr>
              <w:t>μM</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8CFDDE"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F4083D"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ECD6CA"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r>
      <w:tr w:rsidR="00473C79" w14:paraId="790E08D5" w14:textId="77777777">
        <w:tblPrEx>
          <w:tblCellMar>
            <w:top w:w="0" w:type="dxa"/>
            <w:bottom w:w="0" w:type="dxa"/>
          </w:tblCellMar>
        </w:tblPrEx>
        <w:trPr>
          <w:cantSplit/>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CD2B11" w14:textId="77777777" w:rsidR="00473C79" w:rsidRDefault="00A4341E">
            <w:pPr>
              <w:tabs>
                <w:tab w:val="left" w:pos="3960"/>
              </w:tabs>
              <w:autoSpaceDE w:val="0"/>
              <w:spacing w:line="360" w:lineRule="exact"/>
              <w:ind w:left="400" w:right="-28" w:hanging="400"/>
              <w:textAlignment w:val="bottom"/>
            </w:pPr>
            <w:r>
              <w:rPr>
                <w:rFonts w:ascii="標楷體" w:eastAsia="標楷體" w:hAnsi="標楷體" w:cs="Arial Unicode MS"/>
                <w:sz w:val="20"/>
              </w:rPr>
              <w:t>三羥基三甲基戊二酸尿症</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FA2070"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3-Hydroxyisovaleryl Carnitine;C5OH</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9BB4CDE" w14:textId="77777777" w:rsidR="00473C79" w:rsidRDefault="00A4341E">
            <w:pPr>
              <w:tabs>
                <w:tab w:val="left" w:pos="3960"/>
              </w:tabs>
              <w:autoSpaceDE w:val="0"/>
              <w:spacing w:line="360" w:lineRule="exact"/>
              <w:ind w:right="-208"/>
              <w:jc w:val="both"/>
              <w:textAlignment w:val="bottom"/>
              <w:rPr>
                <w:rFonts w:ascii="Times New Roman" w:eastAsia="標楷體" w:hAnsi="Times New Roman"/>
                <w:sz w:val="20"/>
              </w:rPr>
            </w:pPr>
            <w:r>
              <w:rPr>
                <w:rFonts w:ascii="Times New Roman" w:eastAsia="標楷體" w:hAnsi="Times New Roman"/>
                <w:sz w:val="20"/>
              </w:rPr>
              <w:t>μM</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80B4DE"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1A788C8"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373C39"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r>
      <w:tr w:rsidR="00473C79" w14:paraId="4052661F" w14:textId="77777777">
        <w:tblPrEx>
          <w:tblCellMar>
            <w:top w:w="0" w:type="dxa"/>
            <w:bottom w:w="0" w:type="dxa"/>
          </w:tblCellMar>
        </w:tblPrEx>
        <w:trPr>
          <w:cantSplit/>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A75C114" w14:textId="77777777" w:rsidR="00473C79" w:rsidRDefault="00A4341E">
            <w:pPr>
              <w:tabs>
                <w:tab w:val="left" w:pos="3960"/>
              </w:tabs>
              <w:autoSpaceDE w:val="0"/>
              <w:spacing w:line="360" w:lineRule="exact"/>
              <w:ind w:left="400" w:right="-28" w:hanging="400"/>
              <w:textAlignment w:val="bottom"/>
            </w:pPr>
            <w:r>
              <w:rPr>
                <w:rFonts w:ascii="標楷體" w:eastAsia="標楷體" w:hAnsi="標楷體" w:cs="Arial Unicode MS"/>
                <w:sz w:val="20"/>
              </w:rPr>
              <w:t>全羧化酶合成酶缺乏</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27CE3D4"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3-Hydroxyisovaleryl Carnitine;C5OH</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C3CDB0A" w14:textId="77777777" w:rsidR="00473C79" w:rsidRDefault="00A4341E">
            <w:pPr>
              <w:tabs>
                <w:tab w:val="left" w:pos="3960"/>
              </w:tabs>
              <w:autoSpaceDE w:val="0"/>
              <w:spacing w:line="360" w:lineRule="exact"/>
              <w:ind w:right="-208"/>
              <w:jc w:val="both"/>
              <w:textAlignment w:val="bottom"/>
              <w:rPr>
                <w:rFonts w:ascii="Times New Roman" w:eastAsia="標楷體" w:hAnsi="Times New Roman"/>
                <w:sz w:val="20"/>
              </w:rPr>
            </w:pPr>
            <w:r>
              <w:rPr>
                <w:rFonts w:ascii="Times New Roman" w:eastAsia="標楷體" w:hAnsi="Times New Roman"/>
                <w:sz w:val="20"/>
              </w:rPr>
              <w:t>μM</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5ABC9C2"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67C7A5"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A62EE06"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r>
      <w:tr w:rsidR="00473C79" w14:paraId="0CB8C412" w14:textId="77777777">
        <w:tblPrEx>
          <w:tblCellMar>
            <w:top w:w="0" w:type="dxa"/>
            <w:bottom w:w="0" w:type="dxa"/>
          </w:tblCellMar>
        </w:tblPrEx>
        <w:trPr>
          <w:cantSplit/>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4249C89" w14:textId="77777777" w:rsidR="00473C79" w:rsidRDefault="00A4341E">
            <w:pPr>
              <w:tabs>
                <w:tab w:val="left" w:pos="3960"/>
              </w:tabs>
              <w:autoSpaceDE w:val="0"/>
              <w:spacing w:line="360" w:lineRule="exact"/>
              <w:ind w:left="400" w:right="-28" w:hanging="400"/>
              <w:textAlignment w:val="bottom"/>
            </w:pPr>
            <w:r>
              <w:rPr>
                <w:rFonts w:ascii="標楷體" w:eastAsia="標楷體" w:hAnsi="標楷體" w:cs="Arial Unicode MS"/>
                <w:sz w:val="20"/>
              </w:rPr>
              <w:t>極長鏈醯輔酶</w:t>
            </w:r>
            <w:r>
              <w:rPr>
                <w:rFonts w:ascii="標楷體" w:eastAsia="標楷體" w:hAnsi="標楷體" w:cs="Arial Unicode MS"/>
                <w:sz w:val="20"/>
              </w:rPr>
              <w:t>A</w:t>
            </w:r>
            <w:r>
              <w:rPr>
                <w:rFonts w:ascii="標楷體" w:eastAsia="標楷體" w:hAnsi="標楷體" w:cs="Arial Unicode MS"/>
                <w:sz w:val="20"/>
              </w:rPr>
              <w:t>去氫酶缺乏症</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961579"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Tetradecenoylcarnitine; C14:1</w:t>
            </w:r>
          </w:p>
          <w:p w14:paraId="47C2BDC4"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VLCAD mutation scanning</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F6D6F5" w14:textId="77777777" w:rsidR="00473C79" w:rsidRDefault="00A4341E">
            <w:pPr>
              <w:tabs>
                <w:tab w:val="left" w:pos="3960"/>
              </w:tabs>
              <w:autoSpaceDE w:val="0"/>
              <w:spacing w:line="360" w:lineRule="exact"/>
              <w:ind w:right="-208"/>
              <w:jc w:val="both"/>
              <w:textAlignment w:val="bottom"/>
              <w:rPr>
                <w:rFonts w:ascii="Times New Roman" w:eastAsia="標楷體" w:hAnsi="Times New Roman"/>
                <w:sz w:val="20"/>
              </w:rPr>
            </w:pPr>
            <w:r>
              <w:rPr>
                <w:rFonts w:ascii="Times New Roman" w:eastAsia="標楷體" w:hAnsi="Times New Roman"/>
                <w:sz w:val="20"/>
              </w:rPr>
              <w:t>μM</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CA124CF"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D0DEEB2"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A8ADFCF"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r>
      <w:tr w:rsidR="00473C79" w14:paraId="495D9D0F" w14:textId="77777777">
        <w:tblPrEx>
          <w:tblCellMar>
            <w:top w:w="0" w:type="dxa"/>
            <w:bottom w:w="0" w:type="dxa"/>
          </w:tblCellMar>
        </w:tblPrEx>
        <w:trPr>
          <w:cantSplit/>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469F09" w14:textId="77777777" w:rsidR="00473C79" w:rsidRDefault="00A4341E">
            <w:pPr>
              <w:tabs>
                <w:tab w:val="left" w:pos="3960"/>
              </w:tabs>
              <w:autoSpaceDE w:val="0"/>
              <w:spacing w:line="360" w:lineRule="exact"/>
              <w:ind w:left="400" w:right="-28" w:hanging="400"/>
              <w:textAlignment w:val="bottom"/>
            </w:pPr>
            <w:r>
              <w:rPr>
                <w:rFonts w:ascii="標楷體" w:eastAsia="標楷體" w:hAnsi="標楷體" w:cs="Arial Unicode MS"/>
                <w:sz w:val="20"/>
              </w:rPr>
              <w:t>原發性肉鹼缺乏症</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B4FF475"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Free carnitine; C0</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56224B1" w14:textId="77777777" w:rsidR="00473C79" w:rsidRDefault="00A4341E">
            <w:pPr>
              <w:tabs>
                <w:tab w:val="left" w:pos="3960"/>
              </w:tabs>
              <w:autoSpaceDE w:val="0"/>
              <w:spacing w:line="360" w:lineRule="exact"/>
              <w:ind w:right="-208"/>
              <w:jc w:val="both"/>
              <w:textAlignment w:val="bottom"/>
              <w:rPr>
                <w:rFonts w:ascii="Times New Roman" w:eastAsia="標楷體" w:hAnsi="Times New Roman"/>
                <w:sz w:val="20"/>
              </w:rPr>
            </w:pPr>
            <w:r>
              <w:rPr>
                <w:rFonts w:ascii="Times New Roman" w:eastAsia="標楷體" w:hAnsi="Times New Roman"/>
                <w:sz w:val="20"/>
              </w:rPr>
              <w:t>μM</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265B44"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78805AF"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84EFD71"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r>
      <w:tr w:rsidR="00473C79" w14:paraId="1F727905" w14:textId="77777777">
        <w:tblPrEx>
          <w:tblCellMar>
            <w:top w:w="0" w:type="dxa"/>
            <w:bottom w:w="0" w:type="dxa"/>
          </w:tblCellMar>
        </w:tblPrEx>
        <w:trPr>
          <w:cantSplit/>
          <w:trHeight w:val="382"/>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75F2D74" w14:textId="77777777" w:rsidR="00473C79" w:rsidRDefault="00A4341E">
            <w:pPr>
              <w:tabs>
                <w:tab w:val="left" w:pos="3960"/>
              </w:tabs>
              <w:autoSpaceDE w:val="0"/>
              <w:spacing w:line="360" w:lineRule="exact"/>
              <w:ind w:left="2" w:right="-28"/>
              <w:textAlignment w:val="bottom"/>
            </w:pPr>
            <w:r>
              <w:rPr>
                <w:rFonts w:ascii="標楷體" w:eastAsia="標楷體" w:hAnsi="標楷體" w:cs="Arial Unicode MS"/>
                <w:sz w:val="20"/>
              </w:rPr>
              <w:t>肉鹼棕櫚醯基轉移酶缺乏症第</w:t>
            </w:r>
            <w:r>
              <w:rPr>
                <w:rFonts w:ascii="標楷體" w:eastAsia="標楷體" w:hAnsi="標楷體" w:cs="Arial Unicode MS"/>
                <w:sz w:val="20"/>
              </w:rPr>
              <w:t>I</w:t>
            </w:r>
            <w:r>
              <w:rPr>
                <w:rFonts w:ascii="標楷體" w:eastAsia="標楷體" w:hAnsi="標楷體" w:cs="Arial Unicode MS"/>
                <w:sz w:val="20"/>
              </w:rPr>
              <w:t>型</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95F8F4A"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 xml:space="preserve">C0/(C16+C18) </w:t>
            </w:r>
          </w:p>
          <w:p w14:paraId="3208BCAF"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CPT1A mutation scanning</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3B6543" w14:textId="77777777" w:rsidR="00473C79" w:rsidRDefault="00A4341E">
            <w:pPr>
              <w:tabs>
                <w:tab w:val="left" w:pos="3960"/>
              </w:tabs>
              <w:autoSpaceDE w:val="0"/>
              <w:spacing w:line="360" w:lineRule="exact"/>
              <w:ind w:right="-208"/>
              <w:jc w:val="both"/>
              <w:textAlignment w:val="bottom"/>
              <w:rPr>
                <w:rFonts w:ascii="Times New Roman" w:eastAsia="標楷體" w:hAnsi="Times New Roman"/>
                <w:sz w:val="20"/>
              </w:rPr>
            </w:pPr>
            <w:r>
              <w:rPr>
                <w:rFonts w:ascii="Times New Roman" w:eastAsia="標楷體" w:hAnsi="Times New Roman"/>
                <w:sz w:val="20"/>
              </w:rPr>
              <w:t>μM</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A86D18"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96DFC92"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B7F587D"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r>
      <w:tr w:rsidR="00473C79" w14:paraId="12CDCADF" w14:textId="77777777">
        <w:tblPrEx>
          <w:tblCellMar>
            <w:top w:w="0" w:type="dxa"/>
            <w:bottom w:w="0" w:type="dxa"/>
          </w:tblCellMar>
        </w:tblPrEx>
        <w:trPr>
          <w:cantSplit/>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59984D8" w14:textId="77777777" w:rsidR="00473C79" w:rsidRDefault="00A4341E">
            <w:pPr>
              <w:tabs>
                <w:tab w:val="left" w:pos="3960"/>
              </w:tabs>
              <w:autoSpaceDE w:val="0"/>
              <w:spacing w:line="360" w:lineRule="exact"/>
              <w:ind w:left="2" w:right="-28"/>
              <w:textAlignment w:val="bottom"/>
            </w:pPr>
            <w:r>
              <w:rPr>
                <w:rFonts w:ascii="標楷體" w:eastAsia="標楷體" w:hAnsi="標楷體" w:cs="Arial Unicode MS"/>
                <w:sz w:val="20"/>
              </w:rPr>
              <w:t>肉鹼棕櫚醯基轉移酶缺乏症第</w:t>
            </w:r>
            <w:r>
              <w:rPr>
                <w:rFonts w:ascii="標楷體" w:eastAsia="標楷體" w:hAnsi="標楷體" w:cs="Arial Unicode MS"/>
                <w:sz w:val="20"/>
              </w:rPr>
              <w:t>II</w:t>
            </w:r>
            <w:r>
              <w:rPr>
                <w:rFonts w:ascii="標楷體" w:eastAsia="標楷體" w:hAnsi="標楷體" w:cs="Arial Unicode MS"/>
                <w:sz w:val="20"/>
              </w:rPr>
              <w:t>型</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D8A05A4"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C16</w:t>
            </w:r>
            <w:r>
              <w:rPr>
                <w:rFonts w:ascii="Times New Roman" w:eastAsia="標楷體" w:hAnsi="Times New Roman"/>
                <w:sz w:val="20"/>
              </w:rPr>
              <w:t>、</w:t>
            </w:r>
            <w:r>
              <w:rPr>
                <w:rFonts w:ascii="Times New Roman" w:eastAsia="標楷體" w:hAnsi="Times New Roman"/>
                <w:sz w:val="20"/>
              </w:rPr>
              <w:t>C18</w:t>
            </w:r>
            <w:r>
              <w:rPr>
                <w:rFonts w:ascii="Times New Roman" w:eastAsia="標楷體" w:hAnsi="Times New Roman"/>
                <w:sz w:val="20"/>
              </w:rPr>
              <w:t>、</w:t>
            </w:r>
            <w:r>
              <w:rPr>
                <w:rFonts w:ascii="Times New Roman" w:eastAsia="標楷體" w:hAnsi="Times New Roman"/>
                <w:sz w:val="20"/>
              </w:rPr>
              <w:t>C18:1</w:t>
            </w:r>
          </w:p>
          <w:p w14:paraId="6307671A"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CPT2/translocase mutation scanning</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0B3A78" w14:textId="77777777" w:rsidR="00473C79" w:rsidRDefault="00A4341E">
            <w:pPr>
              <w:tabs>
                <w:tab w:val="left" w:pos="3960"/>
              </w:tabs>
              <w:autoSpaceDE w:val="0"/>
              <w:spacing w:line="360" w:lineRule="exact"/>
              <w:ind w:right="-208"/>
              <w:jc w:val="both"/>
              <w:textAlignment w:val="bottom"/>
              <w:rPr>
                <w:rFonts w:ascii="Times New Roman" w:eastAsia="標楷體" w:hAnsi="Times New Roman"/>
                <w:sz w:val="20"/>
              </w:rPr>
            </w:pPr>
            <w:r>
              <w:rPr>
                <w:rFonts w:ascii="Times New Roman" w:eastAsia="標楷體" w:hAnsi="Times New Roman"/>
                <w:sz w:val="20"/>
              </w:rPr>
              <w:t>μM</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FCEE841"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FB0FD93"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FCC2E7"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r>
      <w:tr w:rsidR="00473C79" w14:paraId="3C74242C" w14:textId="77777777">
        <w:tblPrEx>
          <w:tblCellMar>
            <w:top w:w="0" w:type="dxa"/>
            <w:bottom w:w="0" w:type="dxa"/>
          </w:tblCellMar>
        </w:tblPrEx>
        <w:trPr>
          <w:cantSplit/>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BEC9444" w14:textId="77777777" w:rsidR="00473C79" w:rsidRDefault="00A4341E">
            <w:pPr>
              <w:tabs>
                <w:tab w:val="left" w:pos="3960"/>
              </w:tabs>
              <w:autoSpaceDE w:val="0"/>
              <w:spacing w:line="360" w:lineRule="exact"/>
              <w:ind w:left="400" w:right="-28" w:hanging="400"/>
              <w:textAlignment w:val="bottom"/>
            </w:pPr>
            <w:r>
              <w:rPr>
                <w:rFonts w:ascii="標楷體" w:eastAsia="標楷體" w:hAnsi="標楷體" w:cs="Arial Unicode MS"/>
                <w:sz w:val="20"/>
              </w:rPr>
              <w:t>戊二酸血症第</w:t>
            </w:r>
            <w:r>
              <w:rPr>
                <w:rFonts w:ascii="標楷體" w:eastAsia="標楷體" w:hAnsi="標楷體" w:cs="Arial Unicode MS"/>
                <w:sz w:val="20"/>
              </w:rPr>
              <w:t>II</w:t>
            </w:r>
            <w:r>
              <w:rPr>
                <w:rFonts w:ascii="標楷體" w:eastAsia="標楷體" w:hAnsi="標楷體" w:cs="Arial Unicode MS"/>
                <w:sz w:val="20"/>
              </w:rPr>
              <w:t>型</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3E00EAF1"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C4-C16</w:t>
            </w:r>
          </w:p>
          <w:p w14:paraId="4441EB4E" w14:textId="77777777" w:rsidR="00473C79" w:rsidRDefault="00A4341E">
            <w:pPr>
              <w:tabs>
                <w:tab w:val="left" w:pos="3960"/>
              </w:tabs>
              <w:autoSpaceDE w:val="0"/>
              <w:snapToGrid w:val="0"/>
              <w:spacing w:line="360" w:lineRule="exact"/>
              <w:textAlignment w:val="bottom"/>
              <w:rPr>
                <w:rFonts w:ascii="Times New Roman" w:eastAsia="標楷體" w:hAnsi="Times New Roman"/>
                <w:sz w:val="20"/>
              </w:rPr>
            </w:pPr>
            <w:r>
              <w:rPr>
                <w:rFonts w:ascii="Times New Roman" w:eastAsia="標楷體" w:hAnsi="Times New Roman"/>
                <w:sz w:val="20"/>
              </w:rPr>
              <w:t>ETFDH/ETFA/ETFB mutation scanning</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ECDB51" w14:textId="77777777" w:rsidR="00473C79" w:rsidRDefault="00A4341E">
            <w:pPr>
              <w:tabs>
                <w:tab w:val="left" w:pos="3960"/>
              </w:tabs>
              <w:autoSpaceDE w:val="0"/>
              <w:spacing w:line="360" w:lineRule="exact"/>
              <w:ind w:right="-208"/>
              <w:jc w:val="both"/>
              <w:textAlignment w:val="bottom"/>
              <w:rPr>
                <w:rFonts w:ascii="Times New Roman" w:eastAsia="標楷體" w:hAnsi="Times New Roman"/>
                <w:sz w:val="20"/>
              </w:rPr>
            </w:pPr>
            <w:r>
              <w:rPr>
                <w:rFonts w:ascii="Times New Roman" w:eastAsia="標楷體" w:hAnsi="Times New Roman"/>
                <w:sz w:val="20"/>
              </w:rPr>
              <w:t>μM</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CA66CF2"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7AE5470"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5E9FBF8"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r>
      <w:tr w:rsidR="00473C79" w14:paraId="40BB7076" w14:textId="77777777">
        <w:tblPrEx>
          <w:tblCellMar>
            <w:top w:w="0" w:type="dxa"/>
            <w:bottom w:w="0" w:type="dxa"/>
          </w:tblCellMar>
        </w:tblPrEx>
        <w:trPr>
          <w:cantSplit/>
          <w:jc w:val="center"/>
        </w:trPr>
        <w:tc>
          <w:tcPr>
            <w:tcW w:w="314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E9C85F9" w14:textId="77777777" w:rsidR="00473C79" w:rsidRDefault="00A4341E">
            <w:pPr>
              <w:tabs>
                <w:tab w:val="left" w:pos="3960"/>
              </w:tabs>
              <w:autoSpaceDE w:val="0"/>
              <w:spacing w:line="360" w:lineRule="exact"/>
              <w:ind w:left="400" w:right="-28" w:hanging="400"/>
              <w:textAlignment w:val="bottom"/>
            </w:pPr>
            <w:r>
              <w:rPr>
                <w:rFonts w:ascii="標楷體" w:eastAsia="標楷體" w:hAnsi="標楷體"/>
                <w:sz w:val="20"/>
              </w:rPr>
              <w:t>丙酸症</w:t>
            </w:r>
          </w:p>
        </w:tc>
        <w:tc>
          <w:tcPr>
            <w:tcW w:w="309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5CC8110" w14:textId="77777777" w:rsidR="00473C79" w:rsidRDefault="00A4341E">
            <w:pPr>
              <w:tabs>
                <w:tab w:val="left" w:pos="3960"/>
              </w:tabs>
              <w:autoSpaceDE w:val="0"/>
              <w:snapToGrid w:val="0"/>
              <w:spacing w:line="280" w:lineRule="exact"/>
              <w:textAlignment w:val="bottom"/>
              <w:rPr>
                <w:rFonts w:ascii="Times New Roman" w:eastAsia="標楷體" w:hAnsi="Times New Roman"/>
                <w:sz w:val="20"/>
              </w:rPr>
            </w:pPr>
            <w:r>
              <w:rPr>
                <w:rFonts w:ascii="Times New Roman" w:eastAsia="標楷體" w:hAnsi="Times New Roman"/>
                <w:sz w:val="20"/>
              </w:rPr>
              <w:t>Propionylacylcarnitine; C3</w:t>
            </w:r>
          </w:p>
          <w:p w14:paraId="71803A52" w14:textId="77777777" w:rsidR="00473C79" w:rsidRDefault="00A4341E">
            <w:pPr>
              <w:tabs>
                <w:tab w:val="left" w:pos="3960"/>
              </w:tabs>
              <w:autoSpaceDE w:val="0"/>
              <w:snapToGrid w:val="0"/>
              <w:spacing w:line="280" w:lineRule="exact"/>
              <w:textAlignment w:val="bottom"/>
              <w:rPr>
                <w:rFonts w:ascii="Times New Roman" w:eastAsia="標楷體" w:hAnsi="Times New Roman"/>
                <w:sz w:val="20"/>
              </w:rPr>
            </w:pPr>
            <w:r>
              <w:rPr>
                <w:rFonts w:ascii="Times New Roman" w:eastAsia="標楷體" w:hAnsi="Times New Roman"/>
                <w:sz w:val="20"/>
              </w:rPr>
              <w:t>(C3&amp;C3/C2)</w:t>
            </w:r>
          </w:p>
          <w:p w14:paraId="5F4A5120" w14:textId="77777777" w:rsidR="00473C79" w:rsidRDefault="00A4341E">
            <w:pPr>
              <w:tabs>
                <w:tab w:val="left" w:pos="3960"/>
              </w:tabs>
              <w:autoSpaceDE w:val="0"/>
              <w:snapToGrid w:val="0"/>
              <w:spacing w:line="280" w:lineRule="exact"/>
              <w:textAlignment w:val="bottom"/>
              <w:rPr>
                <w:rFonts w:ascii="Times New Roman" w:eastAsia="標楷體" w:hAnsi="Times New Roman"/>
                <w:sz w:val="20"/>
              </w:rPr>
            </w:pPr>
            <w:r>
              <w:rPr>
                <w:rFonts w:ascii="Times New Roman" w:eastAsia="標楷體" w:hAnsi="Times New Roman"/>
                <w:sz w:val="20"/>
              </w:rPr>
              <w:t>Propionic acid</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11723D9" w14:textId="77777777" w:rsidR="00473C79" w:rsidRDefault="00A4341E">
            <w:pPr>
              <w:tabs>
                <w:tab w:val="left" w:pos="3960"/>
              </w:tabs>
              <w:autoSpaceDE w:val="0"/>
              <w:spacing w:line="360" w:lineRule="exact"/>
              <w:ind w:right="-208"/>
              <w:jc w:val="both"/>
              <w:textAlignment w:val="bottom"/>
              <w:rPr>
                <w:rFonts w:ascii="Times New Roman" w:eastAsia="標楷體" w:hAnsi="Times New Roman"/>
                <w:sz w:val="20"/>
              </w:rPr>
            </w:pPr>
            <w:r>
              <w:rPr>
                <w:rFonts w:ascii="Times New Roman" w:eastAsia="標楷體" w:hAnsi="Times New Roman"/>
                <w:sz w:val="20"/>
              </w:rPr>
              <w:t>μM</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FC712E6"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032CDDF2"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c>
          <w:tcPr>
            <w:tcW w:w="89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B4B3EF7" w14:textId="77777777" w:rsidR="00473C79" w:rsidRDefault="00473C79">
            <w:pPr>
              <w:tabs>
                <w:tab w:val="left" w:pos="3960"/>
              </w:tabs>
              <w:autoSpaceDE w:val="0"/>
              <w:spacing w:line="360" w:lineRule="exact"/>
              <w:ind w:right="-1704"/>
              <w:textAlignment w:val="bottom"/>
              <w:rPr>
                <w:rFonts w:ascii="標楷體" w:eastAsia="標楷體" w:hAnsi="標楷體" w:cs="Arial"/>
                <w:sz w:val="20"/>
              </w:rPr>
            </w:pPr>
          </w:p>
        </w:tc>
      </w:tr>
    </w:tbl>
    <w:p w14:paraId="71D62A78" w14:textId="77777777" w:rsidR="00473C79" w:rsidRDefault="00A4341E">
      <w:pPr>
        <w:jc w:val="center"/>
        <w:rPr>
          <w:rFonts w:eastAsia="標楷體" w:cs="Arial"/>
        </w:rPr>
        <w:sectPr w:rsidR="00473C79">
          <w:headerReference w:type="default" r:id="rId33"/>
          <w:footerReference w:type="default" r:id="rId34"/>
          <w:pgSz w:w="11907" w:h="16840"/>
          <w:pgMar w:top="1247" w:right="1304" w:bottom="1247" w:left="1304" w:header="851" w:footer="992" w:gutter="0"/>
          <w:cols w:space="720"/>
          <w:docGrid w:type="lines" w:linePitch="384"/>
        </w:sectPr>
      </w:pPr>
      <w:r>
        <w:rPr>
          <w:rFonts w:eastAsia="標楷體" w:cs="Arial"/>
        </w:rPr>
        <w:t>FORM REP-1</w:t>
      </w:r>
    </w:p>
    <w:tbl>
      <w:tblPr>
        <w:tblW w:w="5000" w:type="pct"/>
        <w:tblCellMar>
          <w:left w:w="10" w:type="dxa"/>
          <w:right w:w="10" w:type="dxa"/>
        </w:tblCellMar>
        <w:tblLook w:val="0000" w:firstRow="0" w:lastRow="0" w:firstColumn="0" w:lastColumn="0" w:noHBand="0" w:noVBand="0"/>
      </w:tblPr>
      <w:tblGrid>
        <w:gridCol w:w="990"/>
        <w:gridCol w:w="1496"/>
        <w:gridCol w:w="1097"/>
        <w:gridCol w:w="1110"/>
        <w:gridCol w:w="1203"/>
        <w:gridCol w:w="574"/>
        <w:gridCol w:w="425"/>
        <w:gridCol w:w="1834"/>
        <w:gridCol w:w="1110"/>
        <w:gridCol w:w="1110"/>
        <w:gridCol w:w="862"/>
        <w:gridCol w:w="1214"/>
        <w:gridCol w:w="1110"/>
        <w:gridCol w:w="425"/>
      </w:tblGrid>
      <w:tr w:rsidR="00473C79" w14:paraId="5EAD1CC2" w14:textId="77777777">
        <w:tblPrEx>
          <w:tblCellMar>
            <w:top w:w="0" w:type="dxa"/>
            <w:bottom w:w="0" w:type="dxa"/>
          </w:tblCellMar>
        </w:tblPrEx>
        <w:trPr>
          <w:trHeight w:val="555"/>
        </w:trPr>
        <w:tc>
          <w:tcPr>
            <w:tcW w:w="14626" w:type="dxa"/>
            <w:gridSpan w:val="14"/>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02821FF" w14:textId="77777777" w:rsidR="00473C79" w:rsidRDefault="00A4341E">
            <w:pPr>
              <w:widowControl/>
              <w:jc w:val="center"/>
            </w:pPr>
            <w:r>
              <w:rPr>
                <w:sz w:val="40"/>
                <w:szCs w:val="40"/>
              </w:rPr>
              <w:lastRenderedPageBreak/>
              <w:t>×××××××</w:t>
            </w:r>
            <w:r>
              <w:rPr>
                <w:rFonts w:ascii="標楷體" w:eastAsia="標楷體" w:hAnsi="標楷體"/>
                <w:sz w:val="40"/>
                <w:szCs w:val="40"/>
              </w:rPr>
              <w:t>新生兒篩檢合約實驗室</w:t>
            </w:r>
          </w:p>
        </w:tc>
      </w:tr>
      <w:tr w:rsidR="00473C79" w14:paraId="3EC9955C" w14:textId="77777777">
        <w:tblPrEx>
          <w:tblCellMar>
            <w:top w:w="0" w:type="dxa"/>
            <w:bottom w:w="0" w:type="dxa"/>
          </w:tblCellMar>
        </w:tblPrEx>
        <w:trPr>
          <w:trHeight w:val="555"/>
        </w:trPr>
        <w:tc>
          <w:tcPr>
            <w:tcW w:w="14626" w:type="dxa"/>
            <w:gridSpan w:val="14"/>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235389C" w14:textId="77777777" w:rsidR="00473C79" w:rsidRDefault="00A4341E">
            <w:pPr>
              <w:widowControl/>
              <w:jc w:val="center"/>
              <w:rPr>
                <w:rFonts w:ascii="標楷體" w:eastAsia="標楷體" w:hAnsi="標楷體" w:cs="新細明體"/>
                <w:b/>
                <w:bCs/>
                <w:sz w:val="40"/>
                <w:szCs w:val="40"/>
              </w:rPr>
            </w:pPr>
            <w:r>
              <w:rPr>
                <w:rFonts w:ascii="標楷體" w:eastAsia="標楷體" w:hAnsi="標楷體" w:cs="新細明體"/>
                <w:b/>
                <w:bCs/>
                <w:sz w:val="40"/>
                <w:szCs w:val="40"/>
              </w:rPr>
              <w:t>新生兒篩檢個案名冊</w:t>
            </w:r>
          </w:p>
        </w:tc>
      </w:tr>
      <w:tr w:rsidR="00473C79" w14:paraId="30740493" w14:textId="77777777">
        <w:tblPrEx>
          <w:tblCellMar>
            <w:top w:w="0" w:type="dxa"/>
            <w:bottom w:w="0" w:type="dxa"/>
          </w:tblCellMar>
        </w:tblPrEx>
        <w:trPr>
          <w:trHeight w:val="420"/>
        </w:trPr>
        <w:tc>
          <w:tcPr>
            <w:tcW w:w="14626" w:type="dxa"/>
            <w:gridSpan w:val="14"/>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673B859" w14:textId="77777777" w:rsidR="00473C79" w:rsidRDefault="00A4341E">
            <w:pPr>
              <w:widowControl/>
              <w:jc w:val="center"/>
            </w:pPr>
            <w:r>
              <w:rPr>
                <w:sz w:val="32"/>
                <w:szCs w:val="32"/>
              </w:rPr>
              <w:t>××</w:t>
            </w:r>
            <w:r>
              <w:rPr>
                <w:rFonts w:ascii="標楷體" w:eastAsia="標楷體" w:hAnsi="標楷體"/>
                <w:sz w:val="32"/>
                <w:szCs w:val="32"/>
              </w:rPr>
              <w:t>年</w:t>
            </w:r>
            <w:r>
              <w:rPr>
                <w:sz w:val="32"/>
                <w:szCs w:val="32"/>
              </w:rPr>
              <w:t>××</w:t>
            </w:r>
            <w:r>
              <w:rPr>
                <w:rFonts w:ascii="標楷體" w:eastAsia="標楷體" w:hAnsi="標楷體"/>
                <w:sz w:val="32"/>
                <w:szCs w:val="32"/>
              </w:rPr>
              <w:t>月</w:t>
            </w:r>
            <w:r>
              <w:rPr>
                <w:sz w:val="32"/>
                <w:szCs w:val="32"/>
              </w:rPr>
              <w:t>××</w:t>
            </w:r>
            <w:r>
              <w:rPr>
                <w:rFonts w:ascii="標楷體" w:eastAsia="標楷體" w:hAnsi="標楷體"/>
                <w:sz w:val="32"/>
                <w:szCs w:val="32"/>
              </w:rPr>
              <w:t>日</w:t>
            </w:r>
            <w:r>
              <w:rPr>
                <w:sz w:val="32"/>
                <w:szCs w:val="32"/>
              </w:rPr>
              <w:t>-××</w:t>
            </w:r>
            <w:r>
              <w:rPr>
                <w:rFonts w:ascii="標楷體" w:eastAsia="標楷體" w:hAnsi="標楷體"/>
                <w:sz w:val="32"/>
                <w:szCs w:val="32"/>
              </w:rPr>
              <w:t>年</w:t>
            </w:r>
            <w:r>
              <w:rPr>
                <w:sz w:val="32"/>
                <w:szCs w:val="32"/>
              </w:rPr>
              <w:t>××</w:t>
            </w:r>
            <w:r>
              <w:rPr>
                <w:rFonts w:ascii="標楷體" w:eastAsia="標楷體" w:hAnsi="標楷體"/>
                <w:sz w:val="32"/>
                <w:szCs w:val="32"/>
              </w:rPr>
              <w:t>月</w:t>
            </w:r>
            <w:r>
              <w:rPr>
                <w:sz w:val="32"/>
                <w:szCs w:val="32"/>
              </w:rPr>
              <w:t>××</w:t>
            </w:r>
            <w:r>
              <w:rPr>
                <w:rFonts w:ascii="標楷體" w:eastAsia="標楷體" w:hAnsi="標楷體"/>
                <w:sz w:val="32"/>
                <w:szCs w:val="32"/>
              </w:rPr>
              <w:t>日</w:t>
            </w:r>
          </w:p>
        </w:tc>
      </w:tr>
      <w:tr w:rsidR="00473C79" w14:paraId="303034C8" w14:textId="77777777">
        <w:tblPrEx>
          <w:tblCellMar>
            <w:top w:w="0" w:type="dxa"/>
            <w:bottom w:w="0" w:type="dxa"/>
          </w:tblCellMar>
        </w:tblPrEx>
        <w:trPr>
          <w:trHeight w:val="330"/>
        </w:trPr>
        <w:tc>
          <w:tcPr>
            <w:tcW w:w="6925" w:type="dxa"/>
            <w:gridSpan w:val="7"/>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DE057DD" w14:textId="77777777" w:rsidR="00473C79" w:rsidRDefault="00A4341E">
            <w:pPr>
              <w:widowControl/>
            </w:pPr>
            <w:r>
              <w:rPr>
                <w:rFonts w:ascii="標楷體" w:eastAsia="標楷體" w:hAnsi="標楷體" w:cs="新細明體"/>
              </w:rPr>
              <w:t>檢驗別：初</w:t>
            </w:r>
            <w:r>
              <w:rPr>
                <w:rFonts w:eastAsia="標楷體"/>
              </w:rPr>
              <w:t>/</w:t>
            </w:r>
            <w:r>
              <w:rPr>
                <w:rFonts w:ascii="標楷體" w:eastAsia="標楷體" w:hAnsi="標楷體" w:cs="新細明體"/>
              </w:rPr>
              <w:t>複檢</w:t>
            </w:r>
            <w:r>
              <w:rPr>
                <w:rFonts w:eastAsia="標楷體"/>
              </w:rPr>
              <w:t xml:space="preserve">                                             </w:t>
            </w: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29798AB"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CC8BACE"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BB32CC7" w14:textId="77777777" w:rsidR="00473C79" w:rsidRDefault="00473C79">
            <w:pPr>
              <w:widowControl/>
            </w:pP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3C9B420" w14:textId="77777777" w:rsidR="00473C79" w:rsidRDefault="00473C79">
            <w:pPr>
              <w:widowControl/>
            </w:pPr>
          </w:p>
        </w:tc>
        <w:tc>
          <w:tcPr>
            <w:tcW w:w="233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C0FDD54" w14:textId="77777777" w:rsidR="00473C79" w:rsidRDefault="00A4341E">
            <w:pPr>
              <w:widowControl/>
            </w:pPr>
            <w:r>
              <w:rPr>
                <w:rFonts w:ascii="標楷體" w:eastAsia="標楷體" w:hAnsi="標楷體" w:cs="新細明體"/>
              </w:rPr>
              <w:t>列表日期</w:t>
            </w:r>
            <w:r>
              <w:rPr>
                <w:rFonts w:ascii="標楷體" w:eastAsia="標楷體" w:hAnsi="標楷體" w:cs="新細明體"/>
                <w:lang w:val="fr-FR"/>
              </w:rPr>
              <w:t>：</w:t>
            </w:r>
            <w:r>
              <w:rPr>
                <w:rFonts w:eastAsia="標楷體"/>
                <w:lang w:val="fr-FR"/>
              </w:rPr>
              <w:t xml:space="preserve">xx/xx/xx </w:t>
            </w:r>
          </w:p>
        </w:tc>
        <w:tc>
          <w:tcPr>
            <w:tcW w:w="4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7AAD813" w14:textId="77777777" w:rsidR="00473C79" w:rsidRDefault="00473C79">
            <w:pPr>
              <w:widowControl/>
              <w:rPr>
                <w:lang w:val="fr-FR"/>
              </w:rPr>
            </w:pPr>
          </w:p>
        </w:tc>
      </w:tr>
      <w:tr w:rsidR="00473C79" w14:paraId="63051CA7" w14:textId="77777777">
        <w:tblPrEx>
          <w:tblCellMar>
            <w:top w:w="0" w:type="dxa"/>
            <w:bottom w:w="0" w:type="dxa"/>
          </w:tblCellMar>
        </w:tblPrEx>
        <w:trPr>
          <w:trHeight w:val="330"/>
        </w:trPr>
        <w:tc>
          <w:tcPr>
            <w:tcW w:w="9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465BB5E" w14:textId="77777777" w:rsidR="00473C79" w:rsidRDefault="00473C79">
            <w:pPr>
              <w:widowControl/>
              <w:rPr>
                <w:lang w:val="fr-FR"/>
              </w:rPr>
            </w:pP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DD1CF68" w14:textId="77777777" w:rsidR="00473C79" w:rsidRDefault="00473C79">
            <w:pPr>
              <w:widowControl/>
              <w:rPr>
                <w:lang w:val="fr-FR"/>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50E7C7B" w14:textId="77777777" w:rsidR="00473C79" w:rsidRDefault="00473C79">
            <w:pPr>
              <w:widowControl/>
              <w:rPr>
                <w:lang w:val="fr-FR"/>
              </w:rPr>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7CA6142" w14:textId="77777777" w:rsidR="00473C79" w:rsidRDefault="00473C79">
            <w:pPr>
              <w:widowControl/>
              <w:rPr>
                <w:lang w:val="fr-FR"/>
              </w:rPr>
            </w:pP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A02145F" w14:textId="77777777" w:rsidR="00473C79" w:rsidRDefault="00473C79">
            <w:pPr>
              <w:widowControl/>
              <w:rPr>
                <w:lang w:val="fr-FR"/>
              </w:rPr>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CD42980" w14:textId="77777777" w:rsidR="00473C79" w:rsidRDefault="00473C79">
            <w:pPr>
              <w:widowControl/>
              <w:rPr>
                <w:lang w:val="fr-FR"/>
              </w:rPr>
            </w:pPr>
          </w:p>
        </w:tc>
        <w:tc>
          <w:tcPr>
            <w:tcW w:w="4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248D4B0" w14:textId="77777777" w:rsidR="00473C79" w:rsidRDefault="00473C79">
            <w:pPr>
              <w:widowControl/>
              <w:rPr>
                <w:lang w:val="fr-FR"/>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F143ED2" w14:textId="77777777" w:rsidR="00473C79" w:rsidRDefault="00473C79">
            <w:pPr>
              <w:widowControl/>
              <w:rPr>
                <w:lang w:val="fr-FR"/>
              </w:rPr>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6BB0B27" w14:textId="77777777" w:rsidR="00473C79" w:rsidRDefault="00473C79">
            <w:pPr>
              <w:widowControl/>
              <w:rPr>
                <w:lang w:val="fr-FR"/>
              </w:rPr>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0A7C398" w14:textId="77777777" w:rsidR="00473C79" w:rsidRDefault="00473C79">
            <w:pPr>
              <w:widowControl/>
              <w:rPr>
                <w:lang w:val="fr-FR"/>
              </w:rPr>
            </w:pP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F074B54" w14:textId="77777777" w:rsidR="00473C79" w:rsidRDefault="00473C79">
            <w:pPr>
              <w:widowControl/>
              <w:rPr>
                <w:lang w:val="fr-FR"/>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5E19655" w14:textId="77777777" w:rsidR="00473C79" w:rsidRDefault="00A4341E">
            <w:pPr>
              <w:widowControl/>
            </w:pPr>
            <w:r>
              <w:rPr>
                <w:rFonts w:ascii="標楷體" w:eastAsia="標楷體" w:hAnsi="標楷體" w:cs="新細明體"/>
              </w:rPr>
              <w:t>頁次：</w:t>
            </w:r>
            <w:r>
              <w:rPr>
                <w:rFonts w:eastAsia="標楷體"/>
              </w:rPr>
              <w:t>xx</w:t>
            </w: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A50F2ED" w14:textId="77777777" w:rsidR="00473C79" w:rsidRDefault="00473C79">
            <w:pPr>
              <w:widowControl/>
            </w:pPr>
          </w:p>
        </w:tc>
        <w:tc>
          <w:tcPr>
            <w:tcW w:w="4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E8442D7" w14:textId="77777777" w:rsidR="00473C79" w:rsidRDefault="00473C79">
            <w:pPr>
              <w:widowControl/>
            </w:pPr>
          </w:p>
        </w:tc>
      </w:tr>
      <w:tr w:rsidR="00473C79" w14:paraId="69AB7885" w14:textId="77777777">
        <w:tblPrEx>
          <w:tblCellMar>
            <w:top w:w="0" w:type="dxa"/>
            <w:bottom w:w="0" w:type="dxa"/>
          </w:tblCellMar>
        </w:tblPrEx>
        <w:trPr>
          <w:trHeight w:val="510"/>
        </w:trPr>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2917E5" w14:textId="77777777" w:rsidR="00473C79" w:rsidRDefault="00A4341E">
            <w:pPr>
              <w:widowControl/>
              <w:jc w:val="center"/>
              <w:rPr>
                <w:rFonts w:ascii="標楷體" w:eastAsia="標楷體" w:hAnsi="標楷體" w:cs="新細明體"/>
              </w:rPr>
            </w:pPr>
            <w:r>
              <w:rPr>
                <w:rFonts w:ascii="標楷體" w:eastAsia="標楷體" w:hAnsi="標楷體" w:cs="新細明體"/>
              </w:rPr>
              <w:t>機構代碼</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86953F" w14:textId="77777777" w:rsidR="00473C79" w:rsidRDefault="00A4341E">
            <w:pPr>
              <w:widowControl/>
              <w:jc w:val="center"/>
              <w:rPr>
                <w:rFonts w:ascii="標楷體" w:eastAsia="標楷體" w:hAnsi="標楷體" w:cs="新細明體"/>
              </w:rPr>
            </w:pPr>
            <w:r>
              <w:rPr>
                <w:rFonts w:ascii="標楷體" w:eastAsia="標楷體" w:hAnsi="標楷體" w:cs="新細明體"/>
              </w:rPr>
              <w:t>採集機構</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183854" w14:textId="77777777" w:rsidR="00473C79" w:rsidRDefault="00A4341E">
            <w:pPr>
              <w:widowControl/>
              <w:jc w:val="center"/>
              <w:rPr>
                <w:rFonts w:ascii="標楷體" w:eastAsia="標楷體" w:hAnsi="標楷體" w:cs="新細明體"/>
              </w:rPr>
            </w:pPr>
            <w:r>
              <w:rPr>
                <w:rFonts w:ascii="標楷體" w:eastAsia="標楷體" w:hAnsi="標楷體" w:cs="新細明體"/>
              </w:rPr>
              <w:t>篩檢編號</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35A8F5" w14:textId="77777777" w:rsidR="00473C79" w:rsidRDefault="00A4341E">
            <w:pPr>
              <w:widowControl/>
              <w:jc w:val="center"/>
              <w:rPr>
                <w:rFonts w:ascii="標楷體" w:eastAsia="標楷體" w:hAnsi="標楷體" w:cs="新細明體"/>
              </w:rPr>
            </w:pPr>
            <w:r>
              <w:rPr>
                <w:rFonts w:ascii="標楷體" w:eastAsia="標楷體" w:hAnsi="標楷體" w:cs="新細明體"/>
              </w:rPr>
              <w:t>收到日期</w:t>
            </w: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9FBE6B" w14:textId="77777777" w:rsidR="00473C79" w:rsidRDefault="00A4341E">
            <w:pPr>
              <w:widowControl/>
              <w:jc w:val="center"/>
              <w:rPr>
                <w:rFonts w:ascii="標楷體" w:eastAsia="標楷體" w:hAnsi="標楷體" w:cs="新細明體"/>
              </w:rPr>
            </w:pPr>
            <w:r>
              <w:rPr>
                <w:rFonts w:ascii="標楷體" w:eastAsia="標楷體" w:hAnsi="標楷體" w:cs="新細明體"/>
              </w:rPr>
              <w:t>病歷號</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58F765" w14:textId="77777777" w:rsidR="00473C79" w:rsidRDefault="00A4341E">
            <w:pPr>
              <w:widowControl/>
              <w:jc w:val="center"/>
              <w:rPr>
                <w:rFonts w:ascii="標楷體" w:eastAsia="標楷體" w:hAnsi="標楷體" w:cs="新細明體"/>
              </w:rPr>
            </w:pPr>
            <w:r>
              <w:rPr>
                <w:rFonts w:ascii="標楷體" w:eastAsia="標楷體" w:hAnsi="標楷體" w:cs="新細明體"/>
              </w:rPr>
              <w:t>姓名</w:t>
            </w:r>
          </w:p>
        </w:tc>
        <w:tc>
          <w:tcPr>
            <w:tcW w:w="4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17C684" w14:textId="77777777" w:rsidR="00473C79" w:rsidRDefault="00A4341E">
            <w:pPr>
              <w:widowControl/>
              <w:jc w:val="center"/>
              <w:rPr>
                <w:rFonts w:ascii="標楷體" w:eastAsia="標楷體" w:hAnsi="標楷體" w:cs="新細明體"/>
              </w:rPr>
            </w:pPr>
            <w:r>
              <w:rPr>
                <w:rFonts w:ascii="標楷體" w:eastAsia="標楷體" w:hAnsi="標楷體" w:cs="新細明體"/>
              </w:rPr>
              <w:t>性別</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279437" w14:textId="77777777" w:rsidR="00473C79" w:rsidRDefault="00A4341E">
            <w:pPr>
              <w:widowControl/>
              <w:jc w:val="center"/>
              <w:rPr>
                <w:rFonts w:ascii="標楷體" w:eastAsia="標楷體" w:hAnsi="標楷體" w:cs="新細明體"/>
              </w:rPr>
            </w:pPr>
            <w:r>
              <w:rPr>
                <w:rFonts w:ascii="標楷體" w:eastAsia="標楷體" w:hAnsi="標楷體" w:cs="新細明體"/>
              </w:rPr>
              <w:t>電話</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6DC8C9" w14:textId="77777777" w:rsidR="00473C79" w:rsidRDefault="00A4341E">
            <w:pPr>
              <w:widowControl/>
              <w:jc w:val="center"/>
              <w:rPr>
                <w:rFonts w:ascii="標楷體" w:eastAsia="標楷體" w:hAnsi="標楷體" w:cs="新細明體"/>
              </w:rPr>
            </w:pPr>
            <w:r>
              <w:rPr>
                <w:rFonts w:ascii="標楷體" w:eastAsia="標楷體" w:hAnsi="標楷體" w:cs="新細明體"/>
              </w:rPr>
              <w:t>出生日期</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BCB9CF" w14:textId="77777777" w:rsidR="00473C79" w:rsidRDefault="00A4341E">
            <w:pPr>
              <w:widowControl/>
              <w:jc w:val="center"/>
              <w:rPr>
                <w:rFonts w:ascii="標楷體" w:eastAsia="標楷體" w:hAnsi="標楷體" w:cs="新細明體"/>
              </w:rPr>
            </w:pPr>
            <w:r>
              <w:rPr>
                <w:rFonts w:ascii="標楷體" w:eastAsia="標楷體" w:hAnsi="標楷體" w:cs="新細明體"/>
              </w:rPr>
              <w:t>採血日期</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311E88" w14:textId="77777777" w:rsidR="00473C79" w:rsidRDefault="00A4341E">
            <w:pPr>
              <w:widowControl/>
              <w:jc w:val="center"/>
            </w:pPr>
            <w:r>
              <w:rPr>
                <w:rFonts w:ascii="標楷體" w:eastAsia="標楷體" w:hAnsi="標楷體" w:cs="新細明體"/>
              </w:rPr>
              <w:t>出生體重</w:t>
            </w:r>
            <w:r>
              <w:rPr>
                <w:rFonts w:eastAsia="標楷體"/>
              </w:rPr>
              <w:t>(g)</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6D0333" w14:textId="77777777" w:rsidR="00473C79" w:rsidRDefault="00A4341E">
            <w:pPr>
              <w:widowControl/>
              <w:jc w:val="center"/>
              <w:rPr>
                <w:rFonts w:ascii="標楷體" w:eastAsia="標楷體" w:hAnsi="標楷體" w:cs="新細明體"/>
              </w:rPr>
            </w:pPr>
            <w:r>
              <w:rPr>
                <w:rFonts w:ascii="標楷體" w:eastAsia="標楷體" w:hAnsi="標楷體" w:cs="新細明體"/>
              </w:rPr>
              <w:t>篩檢結果</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20936C" w14:textId="77777777" w:rsidR="00473C79" w:rsidRDefault="00A4341E">
            <w:pPr>
              <w:widowControl/>
              <w:jc w:val="center"/>
              <w:rPr>
                <w:rFonts w:ascii="標楷體" w:eastAsia="標楷體" w:hAnsi="標楷體" w:cs="新細明體"/>
              </w:rPr>
            </w:pPr>
            <w:r>
              <w:rPr>
                <w:rFonts w:ascii="標楷體" w:eastAsia="標楷體" w:hAnsi="標楷體" w:cs="新細明體"/>
              </w:rPr>
              <w:t>報告日期</w:t>
            </w:r>
          </w:p>
        </w:tc>
        <w:tc>
          <w:tcPr>
            <w:tcW w:w="4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C44C2F" w14:textId="77777777" w:rsidR="00473C79" w:rsidRDefault="00A4341E">
            <w:pPr>
              <w:widowControl/>
              <w:jc w:val="center"/>
              <w:rPr>
                <w:rFonts w:ascii="標楷體" w:eastAsia="標楷體" w:hAnsi="標楷體" w:cs="新細明體"/>
              </w:rPr>
            </w:pPr>
            <w:r>
              <w:rPr>
                <w:rFonts w:ascii="標楷體" w:eastAsia="標楷體" w:hAnsi="標楷體" w:cs="新細明體"/>
              </w:rPr>
              <w:t>備註</w:t>
            </w:r>
          </w:p>
        </w:tc>
      </w:tr>
      <w:tr w:rsidR="00473C79" w14:paraId="5A9821D8" w14:textId="77777777">
        <w:tblPrEx>
          <w:tblCellMar>
            <w:top w:w="0" w:type="dxa"/>
            <w:bottom w:w="0" w:type="dxa"/>
          </w:tblCellMar>
        </w:tblPrEx>
        <w:trPr>
          <w:trHeight w:val="495"/>
        </w:trPr>
        <w:tc>
          <w:tcPr>
            <w:tcW w:w="99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723B7129" w14:textId="77777777" w:rsidR="00473C79" w:rsidRDefault="00A4341E">
            <w:pPr>
              <w:widowControl/>
              <w:jc w:val="center"/>
            </w:pPr>
            <w:r>
              <w:t>xxxxxx</w:t>
            </w:r>
          </w:p>
        </w:tc>
        <w:tc>
          <w:tcPr>
            <w:tcW w:w="150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6D7132D8" w14:textId="77777777" w:rsidR="00473C79" w:rsidRDefault="00A4341E">
            <w:pPr>
              <w:widowControl/>
              <w:jc w:val="center"/>
            </w:pPr>
            <w:r>
              <w:t>×××××××××</w:t>
            </w:r>
          </w:p>
        </w:tc>
        <w:tc>
          <w:tcPr>
            <w:tcW w:w="11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2AB8798A" w14:textId="77777777" w:rsidR="00473C79" w:rsidRDefault="00A4341E">
            <w:pPr>
              <w:widowControl/>
              <w:jc w:val="center"/>
            </w:pPr>
            <w:r>
              <w:t>xxxxxxx</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021B5A5C" w14:textId="77777777" w:rsidR="00473C79" w:rsidRDefault="00A4341E">
            <w:pPr>
              <w:widowControl/>
              <w:jc w:val="center"/>
            </w:pPr>
            <w:r>
              <w:t>xx/xx/xx</w:t>
            </w:r>
          </w:p>
        </w:tc>
        <w:tc>
          <w:tcPr>
            <w:tcW w:w="12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6E6629E0" w14:textId="77777777" w:rsidR="00473C79" w:rsidRDefault="00A4341E">
            <w:pPr>
              <w:widowControl/>
              <w:jc w:val="center"/>
            </w:pPr>
            <w:r>
              <w:t>xxxxxxxx</w:t>
            </w:r>
          </w:p>
        </w:tc>
        <w:tc>
          <w:tcPr>
            <w:tcW w:w="5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606167E4" w14:textId="77777777" w:rsidR="00473C79" w:rsidRDefault="00A4341E">
            <w:pPr>
              <w:widowControl/>
              <w:jc w:val="center"/>
            </w:pPr>
            <w:r>
              <w:t>×××</w:t>
            </w:r>
          </w:p>
        </w:tc>
        <w:tc>
          <w:tcPr>
            <w:tcW w:w="4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13DB8DCB" w14:textId="77777777" w:rsidR="00473C79" w:rsidRDefault="00A4341E">
            <w:pPr>
              <w:widowControl/>
              <w:jc w:val="center"/>
            </w:pPr>
            <w:r>
              <w:t>x</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68DB50CD" w14:textId="77777777" w:rsidR="00473C79" w:rsidRDefault="00A4341E">
            <w:pPr>
              <w:widowControl/>
              <w:jc w:val="center"/>
            </w:pPr>
            <w:r>
              <w:t>(xxxx)xxxxxxx</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40B7C12F" w14:textId="77777777" w:rsidR="00473C79" w:rsidRDefault="00A4341E">
            <w:pPr>
              <w:widowControl/>
              <w:jc w:val="center"/>
            </w:pPr>
            <w:r>
              <w:t>xx/xx/xx</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647AF373" w14:textId="77777777" w:rsidR="00473C79" w:rsidRDefault="00A4341E">
            <w:pPr>
              <w:widowControl/>
              <w:jc w:val="center"/>
            </w:pPr>
            <w:r>
              <w:t>xx/xx/xx</w:t>
            </w:r>
          </w:p>
        </w:tc>
        <w:tc>
          <w:tcPr>
            <w:tcW w:w="8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5BDA78A3" w14:textId="77777777" w:rsidR="00473C79" w:rsidRDefault="00A4341E">
            <w:pPr>
              <w:widowControl/>
              <w:jc w:val="center"/>
            </w:pPr>
            <w:r>
              <w:t>xxxx</w:t>
            </w: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6752FAB3" w14:textId="77777777" w:rsidR="00473C79" w:rsidRDefault="00A4341E">
            <w:pPr>
              <w:widowControl/>
              <w:jc w:val="center"/>
            </w:pPr>
            <w:r>
              <w:t>xxxx</w:t>
            </w:r>
          </w:p>
        </w:tc>
        <w:tc>
          <w:tcPr>
            <w:tcW w:w="11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75689E09" w14:textId="77777777" w:rsidR="00473C79" w:rsidRDefault="00A4341E">
            <w:pPr>
              <w:widowControl/>
              <w:jc w:val="center"/>
            </w:pPr>
            <w:r>
              <w:t>xx/xx/xx</w:t>
            </w:r>
          </w:p>
        </w:tc>
        <w:tc>
          <w:tcPr>
            <w:tcW w:w="4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4983A685" w14:textId="77777777" w:rsidR="00473C79" w:rsidRDefault="00473C79">
            <w:pPr>
              <w:widowControl/>
              <w:jc w:val="center"/>
            </w:pPr>
          </w:p>
        </w:tc>
      </w:tr>
      <w:tr w:rsidR="00473C79" w14:paraId="1F2378AB" w14:textId="77777777">
        <w:tblPrEx>
          <w:tblCellMar>
            <w:top w:w="0" w:type="dxa"/>
            <w:bottom w:w="0" w:type="dxa"/>
          </w:tblCellMar>
        </w:tblPrEx>
        <w:trPr>
          <w:trHeight w:val="315"/>
        </w:trPr>
        <w:tc>
          <w:tcPr>
            <w:tcW w:w="9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9573A08" w14:textId="77777777" w:rsidR="00473C79" w:rsidRDefault="00473C79">
            <w:pPr>
              <w:widowControl/>
            </w:pP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25A0139" w14:textId="77777777" w:rsidR="00473C79" w:rsidRDefault="00473C79">
            <w:pPr>
              <w:widowControl/>
            </w:pP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1EDCA04"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A6BBAEA" w14:textId="77777777" w:rsidR="00473C79" w:rsidRDefault="00473C79">
            <w:pPr>
              <w:widowControl/>
            </w:pP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1EE9D71" w14:textId="77777777" w:rsidR="00473C79" w:rsidRDefault="00473C79">
            <w:pPr>
              <w:widowControl/>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A1ACA3E" w14:textId="77777777" w:rsidR="00473C79" w:rsidRDefault="00473C79">
            <w:pPr>
              <w:widowControl/>
            </w:pPr>
          </w:p>
        </w:tc>
        <w:tc>
          <w:tcPr>
            <w:tcW w:w="4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0CDB6B0" w14:textId="77777777" w:rsidR="00473C79" w:rsidRDefault="00473C79">
            <w:pPr>
              <w:widowControl/>
            </w:pP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EE67C0B"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B318073"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5197613" w14:textId="77777777" w:rsidR="00473C79" w:rsidRDefault="00473C79">
            <w:pPr>
              <w:widowControl/>
            </w:pP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CD37684" w14:textId="77777777" w:rsidR="00473C79" w:rsidRDefault="00473C79">
            <w:pPr>
              <w:widowControl/>
            </w:pPr>
          </w:p>
        </w:tc>
        <w:tc>
          <w:tcPr>
            <w:tcW w:w="12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77687F6"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94AB252" w14:textId="77777777" w:rsidR="00473C79" w:rsidRDefault="00473C79">
            <w:pPr>
              <w:widowControl/>
            </w:pPr>
          </w:p>
        </w:tc>
        <w:tc>
          <w:tcPr>
            <w:tcW w:w="4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1A7D859" w14:textId="77777777" w:rsidR="00473C79" w:rsidRDefault="00473C79">
            <w:pPr>
              <w:widowControl/>
            </w:pPr>
          </w:p>
        </w:tc>
      </w:tr>
      <w:tr w:rsidR="00473C79" w14:paraId="47A71BDA" w14:textId="77777777">
        <w:tblPrEx>
          <w:tblCellMar>
            <w:top w:w="0" w:type="dxa"/>
            <w:bottom w:w="0" w:type="dxa"/>
          </w:tblCellMar>
        </w:tblPrEx>
        <w:trPr>
          <w:trHeight w:val="315"/>
        </w:trPr>
        <w:tc>
          <w:tcPr>
            <w:tcW w:w="9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ED903A7" w14:textId="77777777" w:rsidR="00473C79" w:rsidRDefault="00473C79">
            <w:pPr>
              <w:widowControl/>
            </w:pP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66DE03E" w14:textId="77777777" w:rsidR="00473C79" w:rsidRDefault="00473C79">
            <w:pPr>
              <w:widowControl/>
            </w:pP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040800E"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57D6CDB" w14:textId="77777777" w:rsidR="00473C79" w:rsidRDefault="00473C79">
            <w:pPr>
              <w:widowControl/>
            </w:pP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7C5EA3F" w14:textId="77777777" w:rsidR="00473C79" w:rsidRDefault="00473C79">
            <w:pPr>
              <w:widowControl/>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EB840D1" w14:textId="77777777" w:rsidR="00473C79" w:rsidRDefault="00473C79">
            <w:pPr>
              <w:widowControl/>
            </w:pPr>
          </w:p>
        </w:tc>
        <w:tc>
          <w:tcPr>
            <w:tcW w:w="4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D9B41CE" w14:textId="77777777" w:rsidR="00473C79" w:rsidRDefault="00473C79">
            <w:pPr>
              <w:widowControl/>
            </w:pP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838584C"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4A03AFF"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20404E2" w14:textId="77777777" w:rsidR="00473C79" w:rsidRDefault="00473C79">
            <w:pPr>
              <w:widowControl/>
            </w:pP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F3C0714" w14:textId="77777777" w:rsidR="00473C79" w:rsidRDefault="00473C79">
            <w:pPr>
              <w:widowControl/>
            </w:pPr>
          </w:p>
        </w:tc>
        <w:tc>
          <w:tcPr>
            <w:tcW w:w="12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CE84DD9"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6FF77E3" w14:textId="77777777" w:rsidR="00473C79" w:rsidRDefault="00473C79">
            <w:pPr>
              <w:widowControl/>
            </w:pPr>
          </w:p>
        </w:tc>
        <w:tc>
          <w:tcPr>
            <w:tcW w:w="4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1A73B9F" w14:textId="77777777" w:rsidR="00473C79" w:rsidRDefault="00473C79">
            <w:pPr>
              <w:widowControl/>
            </w:pPr>
          </w:p>
        </w:tc>
      </w:tr>
      <w:tr w:rsidR="00473C79" w14:paraId="60393801" w14:textId="77777777">
        <w:tblPrEx>
          <w:tblCellMar>
            <w:top w:w="0" w:type="dxa"/>
            <w:bottom w:w="0" w:type="dxa"/>
          </w:tblCellMar>
        </w:tblPrEx>
        <w:trPr>
          <w:trHeight w:val="315"/>
        </w:trPr>
        <w:tc>
          <w:tcPr>
            <w:tcW w:w="9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0E452E8" w14:textId="77777777" w:rsidR="00473C79" w:rsidRDefault="00473C79">
            <w:pPr>
              <w:widowControl/>
            </w:pP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24D90E3" w14:textId="77777777" w:rsidR="00473C79" w:rsidRDefault="00473C79">
            <w:pPr>
              <w:widowControl/>
            </w:pP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4BBF8A7"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A3F149B" w14:textId="77777777" w:rsidR="00473C79" w:rsidRDefault="00473C79">
            <w:pPr>
              <w:widowControl/>
            </w:pP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1066B7B" w14:textId="77777777" w:rsidR="00473C79" w:rsidRDefault="00473C79">
            <w:pPr>
              <w:widowControl/>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E561A1C" w14:textId="77777777" w:rsidR="00473C79" w:rsidRDefault="00473C79">
            <w:pPr>
              <w:widowControl/>
            </w:pPr>
          </w:p>
        </w:tc>
        <w:tc>
          <w:tcPr>
            <w:tcW w:w="4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8348881" w14:textId="77777777" w:rsidR="00473C79" w:rsidRDefault="00473C79">
            <w:pPr>
              <w:widowControl/>
            </w:pP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26578A7"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9D29CEB"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FDAE60C" w14:textId="77777777" w:rsidR="00473C79" w:rsidRDefault="00473C79">
            <w:pPr>
              <w:widowControl/>
            </w:pP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BB82BCF" w14:textId="77777777" w:rsidR="00473C79" w:rsidRDefault="00473C79">
            <w:pPr>
              <w:widowControl/>
            </w:pPr>
          </w:p>
        </w:tc>
        <w:tc>
          <w:tcPr>
            <w:tcW w:w="12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37568B0"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A3DDC2A" w14:textId="77777777" w:rsidR="00473C79" w:rsidRDefault="00473C79">
            <w:pPr>
              <w:widowControl/>
            </w:pPr>
          </w:p>
        </w:tc>
        <w:tc>
          <w:tcPr>
            <w:tcW w:w="4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23401E3" w14:textId="77777777" w:rsidR="00473C79" w:rsidRDefault="00473C79">
            <w:pPr>
              <w:widowControl/>
            </w:pPr>
          </w:p>
        </w:tc>
      </w:tr>
      <w:tr w:rsidR="00473C79" w14:paraId="53D97479" w14:textId="77777777">
        <w:tblPrEx>
          <w:tblCellMar>
            <w:top w:w="0" w:type="dxa"/>
            <w:bottom w:w="0" w:type="dxa"/>
          </w:tblCellMar>
        </w:tblPrEx>
        <w:trPr>
          <w:trHeight w:val="315"/>
        </w:trPr>
        <w:tc>
          <w:tcPr>
            <w:tcW w:w="99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E2676B4" w14:textId="77777777" w:rsidR="00473C79" w:rsidRDefault="00473C79">
            <w:pPr>
              <w:widowControl/>
            </w:pP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4A47FED" w14:textId="77777777" w:rsidR="00473C79" w:rsidRDefault="00473C79">
            <w:pPr>
              <w:widowControl/>
            </w:pP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5CC8B33"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3051724" w14:textId="77777777" w:rsidR="00473C79" w:rsidRDefault="00473C79">
            <w:pPr>
              <w:widowControl/>
            </w:pP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555A456" w14:textId="77777777" w:rsidR="00473C79" w:rsidRDefault="00473C79">
            <w:pPr>
              <w:widowControl/>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18E2C37" w14:textId="77777777" w:rsidR="00473C79" w:rsidRDefault="00473C79">
            <w:pPr>
              <w:widowControl/>
            </w:pPr>
          </w:p>
        </w:tc>
        <w:tc>
          <w:tcPr>
            <w:tcW w:w="4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64323EE" w14:textId="77777777" w:rsidR="00473C79" w:rsidRDefault="00473C79">
            <w:pPr>
              <w:widowControl/>
            </w:pP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8C63527"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6F2153F"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0260A4B" w14:textId="77777777" w:rsidR="00473C79" w:rsidRDefault="00473C79">
            <w:pPr>
              <w:widowControl/>
            </w:pP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E65DB79" w14:textId="77777777" w:rsidR="00473C79" w:rsidRDefault="00473C79">
            <w:pPr>
              <w:widowControl/>
            </w:pPr>
          </w:p>
        </w:tc>
        <w:tc>
          <w:tcPr>
            <w:tcW w:w="12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4A1B775"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B07B8C7" w14:textId="77777777" w:rsidR="00473C79" w:rsidRDefault="00473C79">
            <w:pPr>
              <w:widowControl/>
            </w:pPr>
          </w:p>
        </w:tc>
        <w:tc>
          <w:tcPr>
            <w:tcW w:w="4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24889C1" w14:textId="77777777" w:rsidR="00473C79" w:rsidRDefault="00473C79">
            <w:pPr>
              <w:widowControl/>
            </w:pPr>
          </w:p>
        </w:tc>
      </w:tr>
      <w:tr w:rsidR="00473C79" w14:paraId="2773CBAE" w14:textId="77777777">
        <w:tblPrEx>
          <w:tblCellMar>
            <w:top w:w="0" w:type="dxa"/>
            <w:bottom w:w="0" w:type="dxa"/>
          </w:tblCellMar>
        </w:tblPrEx>
        <w:trPr>
          <w:trHeight w:val="330"/>
        </w:trPr>
        <w:tc>
          <w:tcPr>
            <w:tcW w:w="2497"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8562B1C" w14:textId="77777777" w:rsidR="00473C79" w:rsidRDefault="00A4341E">
            <w:pPr>
              <w:widowControl/>
            </w:pPr>
            <w:r>
              <w:rPr>
                <w:rFonts w:ascii="標楷體" w:eastAsia="標楷體" w:hAnsi="標楷體" w:cs="新細明體"/>
              </w:rPr>
              <w:t>合</w:t>
            </w:r>
            <w:r>
              <w:rPr>
                <w:rFonts w:eastAsia="標楷體"/>
              </w:rPr>
              <w:t xml:space="preserve">  </w:t>
            </w:r>
            <w:r>
              <w:rPr>
                <w:rFonts w:ascii="標楷體" w:eastAsia="標楷體" w:hAnsi="標楷體" w:cs="新細明體"/>
              </w:rPr>
              <w:t>計：</w:t>
            </w:r>
            <w:r>
              <w:rPr>
                <w:rFonts w:eastAsia="標楷體"/>
              </w:rPr>
              <w:t xml:space="preserve"> xxxxx  </w:t>
            </w:r>
            <w:r>
              <w:rPr>
                <w:rFonts w:ascii="標楷體" w:eastAsia="標楷體" w:hAnsi="標楷體" w:cs="新細明體"/>
              </w:rPr>
              <w:t>人</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CC0B340"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7A9958A" w14:textId="77777777" w:rsidR="00473C79" w:rsidRDefault="00473C79">
            <w:pPr>
              <w:widowControl/>
            </w:pPr>
          </w:p>
        </w:tc>
        <w:tc>
          <w:tcPr>
            <w:tcW w:w="12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FDA8935" w14:textId="77777777" w:rsidR="00473C79" w:rsidRDefault="00473C79">
            <w:pPr>
              <w:widowControl/>
            </w:pPr>
          </w:p>
        </w:tc>
        <w:tc>
          <w:tcPr>
            <w:tcW w:w="5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DCE60F6" w14:textId="77777777" w:rsidR="00473C79" w:rsidRDefault="00473C79">
            <w:pPr>
              <w:widowControl/>
            </w:pPr>
          </w:p>
        </w:tc>
        <w:tc>
          <w:tcPr>
            <w:tcW w:w="4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16AABBE" w14:textId="77777777" w:rsidR="00473C79" w:rsidRDefault="00473C79">
            <w:pPr>
              <w:widowControl/>
            </w:pPr>
          </w:p>
        </w:tc>
        <w:tc>
          <w:tcPr>
            <w:tcW w:w="1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44B3A7D"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50FBC89"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7C07ACF" w14:textId="77777777" w:rsidR="00473C79" w:rsidRDefault="00473C79">
            <w:pPr>
              <w:widowControl/>
            </w:pP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E342307" w14:textId="77777777" w:rsidR="00473C79" w:rsidRDefault="00473C79">
            <w:pPr>
              <w:widowControl/>
            </w:pPr>
          </w:p>
        </w:tc>
        <w:tc>
          <w:tcPr>
            <w:tcW w:w="122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130967C" w14:textId="77777777" w:rsidR="00473C79" w:rsidRDefault="00473C79">
            <w:pPr>
              <w:widowControl/>
            </w:pPr>
          </w:p>
        </w:tc>
        <w:tc>
          <w:tcPr>
            <w:tcW w:w="11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00A162B" w14:textId="77777777" w:rsidR="00473C79" w:rsidRDefault="00473C79">
            <w:pPr>
              <w:widowControl/>
            </w:pPr>
          </w:p>
        </w:tc>
        <w:tc>
          <w:tcPr>
            <w:tcW w:w="42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E016B07" w14:textId="77777777" w:rsidR="00473C79" w:rsidRDefault="00473C79">
            <w:pPr>
              <w:widowControl/>
            </w:pPr>
          </w:p>
        </w:tc>
      </w:tr>
    </w:tbl>
    <w:p w14:paraId="2059876A" w14:textId="77777777" w:rsidR="00473C79" w:rsidRDefault="00473C79">
      <w:pPr>
        <w:jc w:val="center"/>
        <w:rPr>
          <w:rFonts w:eastAsia="標楷體" w:cs="Arial"/>
        </w:rPr>
      </w:pPr>
    </w:p>
    <w:p w14:paraId="25AC9FA3" w14:textId="77777777" w:rsidR="00473C79" w:rsidRDefault="00A4341E">
      <w:pPr>
        <w:rPr>
          <w:rFonts w:eastAsia="標楷體" w:cs="Arial"/>
          <w:b/>
        </w:rPr>
      </w:pPr>
      <w:r>
        <w:rPr>
          <w:rFonts w:eastAsia="標楷體" w:cs="Arial"/>
          <w:b/>
        </w:rPr>
        <w:t>【備註】</w:t>
      </w:r>
    </w:p>
    <w:p w14:paraId="6A74F78B" w14:textId="77777777" w:rsidR="00473C79" w:rsidRDefault="00A4341E">
      <w:pPr>
        <w:numPr>
          <w:ilvl w:val="3"/>
          <w:numId w:val="1"/>
        </w:numPr>
        <w:ind w:left="720"/>
        <w:rPr>
          <w:rFonts w:eastAsia="標楷體" w:cs="Arial"/>
          <w:b/>
        </w:rPr>
      </w:pPr>
      <w:r>
        <w:rPr>
          <w:rFonts w:eastAsia="標楷體" w:cs="Arial"/>
          <w:b/>
        </w:rPr>
        <w:t>出生日期至採血日期差距</w:t>
      </w:r>
      <w:r>
        <w:rPr>
          <w:rFonts w:eastAsia="標楷體" w:cs="Arial"/>
          <w:b/>
        </w:rPr>
        <w:t>10</w:t>
      </w:r>
      <w:r>
        <w:rPr>
          <w:rFonts w:eastAsia="標楷體" w:cs="Arial"/>
          <w:b/>
        </w:rPr>
        <w:t>天以上者、特殊個案專案申請者，請標示於備註欄（非醫療因素之個案，出生日期至採血日期差距</w:t>
      </w:r>
      <w:r>
        <w:rPr>
          <w:rFonts w:eastAsia="標楷體" w:cs="Arial"/>
          <w:b/>
        </w:rPr>
        <w:t>30</w:t>
      </w:r>
      <w:r>
        <w:rPr>
          <w:rFonts w:eastAsia="標楷體" w:cs="Arial"/>
          <w:b/>
        </w:rPr>
        <w:t>天以上者，不予減免）。</w:t>
      </w:r>
    </w:p>
    <w:p w14:paraId="24498CB4" w14:textId="77777777" w:rsidR="00473C79" w:rsidRDefault="00A4341E">
      <w:pPr>
        <w:numPr>
          <w:ilvl w:val="3"/>
          <w:numId w:val="1"/>
        </w:numPr>
        <w:ind w:left="720"/>
        <w:rPr>
          <w:rFonts w:eastAsia="標楷體" w:cs="Arial"/>
          <w:b/>
        </w:rPr>
      </w:pPr>
      <w:r>
        <w:rPr>
          <w:rFonts w:eastAsia="標楷體" w:cs="Arial"/>
          <w:b/>
        </w:rPr>
        <w:t>本表單欄位，涉及可辨識個人之機敏性資料，應注意資料交付之安全管控；建議「病歷號」、「電話」等欄位之後</w:t>
      </w:r>
      <w:r>
        <w:rPr>
          <w:rFonts w:eastAsia="標楷體" w:cs="Arial"/>
          <w:b/>
        </w:rPr>
        <w:t>3</w:t>
      </w:r>
      <w:r>
        <w:rPr>
          <w:rFonts w:eastAsia="標楷體" w:cs="Arial"/>
          <w:b/>
        </w:rPr>
        <w:t>碼以及「姓名」第</w:t>
      </w:r>
      <w:r>
        <w:rPr>
          <w:rFonts w:eastAsia="標楷體" w:cs="Arial"/>
          <w:b/>
        </w:rPr>
        <w:t>2</w:t>
      </w:r>
      <w:r>
        <w:rPr>
          <w:rFonts w:eastAsia="標楷體" w:cs="Arial"/>
          <w:b/>
        </w:rPr>
        <w:t>個字，以「</w:t>
      </w:r>
      <w:r>
        <w:rPr>
          <w:rFonts w:eastAsia="標楷體" w:cs="Arial"/>
          <w:b/>
        </w:rPr>
        <w:t>*</w:t>
      </w:r>
      <w:r>
        <w:rPr>
          <w:rFonts w:eastAsia="標楷體" w:cs="Arial"/>
          <w:b/>
        </w:rPr>
        <w:t>」標示。</w:t>
      </w:r>
    </w:p>
    <w:p w14:paraId="34A79CE0" w14:textId="77777777" w:rsidR="00473C79" w:rsidRDefault="00473C79">
      <w:pPr>
        <w:jc w:val="center"/>
        <w:rPr>
          <w:rFonts w:eastAsia="標楷體" w:cs="Arial"/>
        </w:rPr>
      </w:pPr>
    </w:p>
    <w:p w14:paraId="1D39FBCB" w14:textId="77777777" w:rsidR="00473C79" w:rsidRDefault="00A4341E">
      <w:pPr>
        <w:jc w:val="center"/>
        <w:rPr>
          <w:rFonts w:eastAsia="標楷體" w:cs="Arial"/>
        </w:rPr>
        <w:sectPr w:rsidR="00473C79">
          <w:headerReference w:type="default" r:id="rId35"/>
          <w:footerReference w:type="default" r:id="rId36"/>
          <w:pgSz w:w="16838" w:h="11906" w:orient="landscape"/>
          <w:pgMar w:top="1021" w:right="1134" w:bottom="1021" w:left="1134" w:header="851" w:footer="992" w:gutter="0"/>
          <w:cols w:space="720"/>
          <w:docGrid w:type="lines" w:linePitch="372"/>
        </w:sectPr>
      </w:pPr>
      <w:r>
        <w:rPr>
          <w:rFonts w:eastAsia="標楷體" w:cs="Arial"/>
        </w:rPr>
        <w:t>FORM BH-1</w:t>
      </w:r>
    </w:p>
    <w:tbl>
      <w:tblPr>
        <w:tblW w:w="5000" w:type="pct"/>
        <w:tblCellMar>
          <w:left w:w="10" w:type="dxa"/>
          <w:right w:w="10" w:type="dxa"/>
        </w:tblCellMar>
        <w:tblLook w:val="0000" w:firstRow="0" w:lastRow="0" w:firstColumn="0" w:lastColumn="0" w:noHBand="0" w:noVBand="0"/>
      </w:tblPr>
      <w:tblGrid>
        <w:gridCol w:w="1036"/>
        <w:gridCol w:w="875"/>
        <w:gridCol w:w="802"/>
        <w:gridCol w:w="805"/>
        <w:gridCol w:w="837"/>
        <w:gridCol w:w="823"/>
        <w:gridCol w:w="864"/>
        <w:gridCol w:w="956"/>
        <w:gridCol w:w="797"/>
        <w:gridCol w:w="783"/>
        <w:gridCol w:w="698"/>
        <w:gridCol w:w="961"/>
        <w:gridCol w:w="887"/>
        <w:gridCol w:w="862"/>
        <w:gridCol w:w="906"/>
        <w:gridCol w:w="1056"/>
      </w:tblGrid>
      <w:tr w:rsidR="00473C79" w14:paraId="67F1FE13" w14:textId="77777777">
        <w:tblPrEx>
          <w:tblCellMar>
            <w:top w:w="0" w:type="dxa"/>
            <w:bottom w:w="0" w:type="dxa"/>
          </w:tblCellMar>
        </w:tblPrEx>
        <w:trPr>
          <w:trHeight w:val="555"/>
        </w:trPr>
        <w:tc>
          <w:tcPr>
            <w:tcW w:w="14014" w:type="dxa"/>
            <w:gridSpan w:val="16"/>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47D59FC" w14:textId="77777777" w:rsidR="00473C79" w:rsidRDefault="00A4341E">
            <w:pPr>
              <w:widowControl/>
              <w:jc w:val="center"/>
            </w:pPr>
            <w:r>
              <w:rPr>
                <w:sz w:val="40"/>
                <w:szCs w:val="40"/>
              </w:rPr>
              <w:lastRenderedPageBreak/>
              <w:t>×××××××</w:t>
            </w:r>
            <w:r>
              <w:rPr>
                <w:rFonts w:ascii="標楷體" w:eastAsia="標楷體" w:hAnsi="標楷體"/>
                <w:sz w:val="40"/>
                <w:szCs w:val="40"/>
              </w:rPr>
              <w:t>新生兒篩檢合約實驗室</w:t>
            </w:r>
          </w:p>
        </w:tc>
      </w:tr>
      <w:tr w:rsidR="00473C79" w14:paraId="0C847A8D" w14:textId="77777777">
        <w:tblPrEx>
          <w:tblCellMar>
            <w:top w:w="0" w:type="dxa"/>
            <w:bottom w:w="0" w:type="dxa"/>
          </w:tblCellMar>
        </w:tblPrEx>
        <w:trPr>
          <w:trHeight w:val="555"/>
        </w:trPr>
        <w:tc>
          <w:tcPr>
            <w:tcW w:w="14014" w:type="dxa"/>
            <w:gridSpan w:val="16"/>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9ACFD76" w14:textId="77777777" w:rsidR="00473C79" w:rsidRDefault="00A4341E">
            <w:pPr>
              <w:widowControl/>
              <w:jc w:val="center"/>
            </w:pPr>
            <w:r>
              <w:rPr>
                <w:rFonts w:ascii="標楷體" w:eastAsia="標楷體" w:hAnsi="標楷體" w:cs="新細明體"/>
                <w:b/>
                <w:bCs/>
                <w:sz w:val="40"/>
                <w:szCs w:val="40"/>
                <w:u w:val="single"/>
              </w:rPr>
              <w:t>○○</w:t>
            </w:r>
            <w:r>
              <w:rPr>
                <w:rFonts w:ascii="標楷體" w:eastAsia="標楷體" w:hAnsi="標楷體" w:cs="新細明體"/>
                <w:b/>
                <w:bCs/>
                <w:sz w:val="40"/>
                <w:szCs w:val="40"/>
              </w:rPr>
              <w:t>縣市新生兒篩檢採集機構作業及時效統計表</w:t>
            </w:r>
          </w:p>
        </w:tc>
      </w:tr>
      <w:tr w:rsidR="00473C79" w14:paraId="25444416" w14:textId="77777777">
        <w:tblPrEx>
          <w:tblCellMar>
            <w:top w:w="0" w:type="dxa"/>
            <w:bottom w:w="0" w:type="dxa"/>
          </w:tblCellMar>
        </w:tblPrEx>
        <w:trPr>
          <w:trHeight w:val="420"/>
        </w:trPr>
        <w:tc>
          <w:tcPr>
            <w:tcW w:w="14014" w:type="dxa"/>
            <w:gridSpan w:val="16"/>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15E2F2A" w14:textId="77777777" w:rsidR="00473C79" w:rsidRDefault="00A4341E">
            <w:pPr>
              <w:widowControl/>
              <w:jc w:val="center"/>
            </w:pPr>
            <w:r>
              <w:rPr>
                <w:sz w:val="32"/>
                <w:szCs w:val="32"/>
              </w:rPr>
              <w:t>××</w:t>
            </w:r>
            <w:r>
              <w:rPr>
                <w:rFonts w:ascii="標楷體" w:eastAsia="標楷體" w:hAnsi="標楷體"/>
                <w:sz w:val="32"/>
                <w:szCs w:val="32"/>
              </w:rPr>
              <w:t>年</w:t>
            </w:r>
            <w:r>
              <w:rPr>
                <w:sz w:val="32"/>
                <w:szCs w:val="32"/>
              </w:rPr>
              <w:t>××</w:t>
            </w:r>
            <w:r>
              <w:rPr>
                <w:rFonts w:ascii="標楷體" w:eastAsia="標楷體" w:hAnsi="標楷體"/>
                <w:sz w:val="32"/>
                <w:szCs w:val="32"/>
              </w:rPr>
              <w:t>月</w:t>
            </w:r>
            <w:r>
              <w:rPr>
                <w:sz w:val="32"/>
                <w:szCs w:val="32"/>
              </w:rPr>
              <w:t>××</w:t>
            </w:r>
            <w:r>
              <w:rPr>
                <w:rFonts w:ascii="標楷體" w:eastAsia="標楷體" w:hAnsi="標楷體"/>
                <w:sz w:val="32"/>
                <w:szCs w:val="32"/>
              </w:rPr>
              <w:t>日</w:t>
            </w:r>
            <w:r>
              <w:rPr>
                <w:sz w:val="32"/>
                <w:szCs w:val="32"/>
              </w:rPr>
              <w:t>-××</w:t>
            </w:r>
            <w:r>
              <w:rPr>
                <w:rFonts w:ascii="標楷體" w:eastAsia="標楷體" w:hAnsi="標楷體"/>
                <w:sz w:val="32"/>
                <w:szCs w:val="32"/>
              </w:rPr>
              <w:t>年</w:t>
            </w:r>
            <w:r>
              <w:rPr>
                <w:sz w:val="32"/>
                <w:szCs w:val="32"/>
              </w:rPr>
              <w:t>××</w:t>
            </w:r>
            <w:r>
              <w:rPr>
                <w:rFonts w:ascii="標楷體" w:eastAsia="標楷體" w:hAnsi="標楷體"/>
                <w:sz w:val="32"/>
                <w:szCs w:val="32"/>
              </w:rPr>
              <w:t>月</w:t>
            </w:r>
            <w:r>
              <w:rPr>
                <w:sz w:val="32"/>
                <w:szCs w:val="32"/>
              </w:rPr>
              <w:t>××</w:t>
            </w:r>
            <w:r>
              <w:rPr>
                <w:rFonts w:ascii="標楷體" w:eastAsia="標楷體" w:hAnsi="標楷體"/>
                <w:sz w:val="32"/>
                <w:szCs w:val="32"/>
              </w:rPr>
              <w:t>日</w:t>
            </w:r>
          </w:p>
        </w:tc>
      </w:tr>
      <w:tr w:rsidR="00473C79" w14:paraId="309E112E" w14:textId="77777777">
        <w:tblPrEx>
          <w:tblCellMar>
            <w:top w:w="0" w:type="dxa"/>
            <w:bottom w:w="0" w:type="dxa"/>
          </w:tblCellMar>
        </w:tblPrEx>
        <w:trPr>
          <w:trHeight w:val="330"/>
        </w:trPr>
        <w:tc>
          <w:tcPr>
            <w:tcW w:w="9229" w:type="dxa"/>
            <w:gridSpan w:val="11"/>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6F4D410" w14:textId="77777777" w:rsidR="00473C79" w:rsidRDefault="00473C79">
            <w:pPr>
              <w:widowControl/>
              <w:rPr>
                <w:rFonts w:ascii="標楷體" w:eastAsia="標楷體" w:hAnsi="標楷體" w:cs="新細明體"/>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9783C02" w14:textId="77777777" w:rsidR="00473C79" w:rsidRDefault="00473C79">
            <w:pPr>
              <w:widowControl/>
            </w:pPr>
          </w:p>
        </w:tc>
        <w:tc>
          <w:tcPr>
            <w:tcW w:w="9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4A2FC88" w14:textId="77777777" w:rsidR="00473C79" w:rsidRDefault="00473C79">
            <w:pPr>
              <w:widowControl/>
            </w:pPr>
          </w:p>
        </w:tc>
        <w:tc>
          <w:tcPr>
            <w:tcW w:w="2893"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BBEC527" w14:textId="77777777" w:rsidR="00473C79" w:rsidRDefault="00A4341E">
            <w:pPr>
              <w:widowControl/>
            </w:pPr>
            <w:r>
              <w:rPr>
                <w:rFonts w:ascii="標楷體" w:eastAsia="標楷體" w:hAnsi="標楷體" w:cs="新細明體"/>
              </w:rPr>
              <w:t>列表日期</w:t>
            </w:r>
            <w:r>
              <w:rPr>
                <w:rFonts w:ascii="標楷體" w:eastAsia="標楷體" w:hAnsi="標楷體" w:cs="新細明體"/>
                <w:lang w:val="fr-FR"/>
              </w:rPr>
              <w:t>：</w:t>
            </w:r>
            <w:r>
              <w:rPr>
                <w:rFonts w:eastAsia="標楷體"/>
                <w:lang w:val="fr-FR"/>
              </w:rPr>
              <w:t xml:space="preserve">xx/xx/xx </w:t>
            </w:r>
          </w:p>
        </w:tc>
      </w:tr>
      <w:tr w:rsidR="00473C79" w14:paraId="3662F28A" w14:textId="77777777">
        <w:tblPrEx>
          <w:tblCellMar>
            <w:top w:w="0" w:type="dxa"/>
            <w:bottom w:w="0" w:type="dxa"/>
          </w:tblCellMar>
        </w:tblPrEx>
        <w:trPr>
          <w:trHeight w:val="330"/>
        </w:trPr>
        <w:tc>
          <w:tcPr>
            <w:tcW w:w="106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B05EB67" w14:textId="77777777" w:rsidR="00473C79" w:rsidRDefault="00473C79">
            <w:pPr>
              <w:widowControl/>
              <w:rPr>
                <w:lang w:val="fr-FR"/>
              </w:rPr>
            </w:pP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D249227" w14:textId="77777777" w:rsidR="00473C79" w:rsidRDefault="00473C79">
            <w:pPr>
              <w:widowControl/>
              <w:rPr>
                <w:lang w:val="fr-FR"/>
              </w:rPr>
            </w:pP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F07C3CD" w14:textId="77777777" w:rsidR="00473C79" w:rsidRDefault="00473C79">
            <w:pPr>
              <w:widowControl/>
              <w:rPr>
                <w:lang w:val="fr-FR"/>
              </w:rPr>
            </w:pPr>
          </w:p>
        </w:tc>
        <w:tc>
          <w:tcPr>
            <w:tcW w:w="8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7EF5D06" w14:textId="77777777" w:rsidR="00473C79" w:rsidRDefault="00473C79">
            <w:pPr>
              <w:widowControl/>
              <w:rPr>
                <w:lang w:val="fr-FR"/>
              </w:rPr>
            </w:pP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4D088F2" w14:textId="77777777" w:rsidR="00473C79" w:rsidRDefault="00473C79">
            <w:pPr>
              <w:widowControl/>
              <w:rPr>
                <w:lang w:val="fr-FR"/>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F22769F" w14:textId="77777777" w:rsidR="00473C79" w:rsidRDefault="00473C79">
            <w:pPr>
              <w:widowControl/>
              <w:rPr>
                <w:lang w:val="fr-FR"/>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82D68EA" w14:textId="77777777" w:rsidR="00473C79" w:rsidRDefault="00473C79">
            <w:pPr>
              <w:widowControl/>
              <w:rPr>
                <w:lang w:val="fr-FR"/>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11E807F" w14:textId="77777777" w:rsidR="00473C79" w:rsidRDefault="00473C79">
            <w:pPr>
              <w:widowControl/>
              <w:rPr>
                <w:lang w:val="fr-FR"/>
              </w:rPr>
            </w:pPr>
          </w:p>
        </w:tc>
        <w:tc>
          <w:tcPr>
            <w:tcW w:w="81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A34576A" w14:textId="77777777" w:rsidR="00473C79" w:rsidRDefault="00473C79">
            <w:pPr>
              <w:widowControl/>
              <w:rPr>
                <w:lang w:val="fr-FR"/>
              </w:rPr>
            </w:pPr>
          </w:p>
        </w:tc>
        <w:tc>
          <w:tcPr>
            <w:tcW w:w="8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50A37BA" w14:textId="77777777" w:rsidR="00473C79" w:rsidRDefault="00473C79">
            <w:pPr>
              <w:widowControl/>
              <w:rPr>
                <w:lang w:val="fr-FR"/>
              </w:rPr>
            </w:pPr>
          </w:p>
        </w:tc>
        <w:tc>
          <w:tcPr>
            <w:tcW w:w="7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408B994" w14:textId="77777777" w:rsidR="00473C79" w:rsidRDefault="00473C79">
            <w:pPr>
              <w:widowControl/>
              <w:rPr>
                <w:lang w:val="fr-FR"/>
              </w:rPr>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DC448E4" w14:textId="77777777" w:rsidR="00473C79" w:rsidRDefault="00473C79">
            <w:pPr>
              <w:widowControl/>
              <w:rPr>
                <w:lang w:val="fr-FR"/>
              </w:rPr>
            </w:pPr>
          </w:p>
        </w:tc>
        <w:tc>
          <w:tcPr>
            <w:tcW w:w="9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E2D42C6" w14:textId="77777777" w:rsidR="00473C79" w:rsidRDefault="00473C79">
            <w:pPr>
              <w:widowControl/>
              <w:rPr>
                <w:lang w:val="fr-FR"/>
              </w:rPr>
            </w:pPr>
          </w:p>
        </w:tc>
        <w:tc>
          <w:tcPr>
            <w:tcW w:w="1811"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96767CB" w14:textId="77777777" w:rsidR="00473C79" w:rsidRDefault="00A4341E">
            <w:pPr>
              <w:widowControl/>
            </w:pPr>
            <w:r>
              <w:rPr>
                <w:rFonts w:ascii="標楷體" w:eastAsia="標楷體" w:hAnsi="標楷體" w:cs="新細明體"/>
              </w:rPr>
              <w:t>頁次：</w:t>
            </w:r>
            <w:r>
              <w:rPr>
                <w:rFonts w:eastAsia="標楷體"/>
              </w:rPr>
              <w:t>xx</w:t>
            </w:r>
          </w:p>
        </w:tc>
        <w:tc>
          <w:tcPr>
            <w:tcW w:w="10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F05A3A0" w14:textId="77777777" w:rsidR="00473C79" w:rsidRDefault="00473C79">
            <w:pPr>
              <w:widowControl/>
            </w:pPr>
          </w:p>
        </w:tc>
      </w:tr>
      <w:tr w:rsidR="00473C79" w14:paraId="662A4F8A" w14:textId="77777777">
        <w:tblPrEx>
          <w:tblCellMar>
            <w:top w:w="0" w:type="dxa"/>
            <w:bottom w:w="0" w:type="dxa"/>
          </w:tblCellMar>
        </w:tblPrEx>
        <w:trPr>
          <w:trHeight w:val="765"/>
        </w:trPr>
        <w:tc>
          <w:tcPr>
            <w:tcW w:w="10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FF6191" w14:textId="77777777" w:rsidR="00473C79" w:rsidRDefault="00A4341E">
            <w:pPr>
              <w:widowControl/>
              <w:jc w:val="center"/>
              <w:rPr>
                <w:rFonts w:ascii="標楷體" w:eastAsia="標楷體" w:hAnsi="標楷體" w:cs="新細明體"/>
              </w:rPr>
            </w:pPr>
            <w:r>
              <w:rPr>
                <w:rFonts w:ascii="標楷體" w:eastAsia="標楷體" w:hAnsi="標楷體" w:cs="新細明體"/>
              </w:rPr>
              <w:t>機構代碼</w:t>
            </w:r>
          </w:p>
        </w:tc>
        <w:tc>
          <w:tcPr>
            <w:tcW w:w="6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4EAB74" w14:textId="77777777" w:rsidR="00473C79" w:rsidRDefault="00A4341E">
            <w:pPr>
              <w:widowControl/>
              <w:jc w:val="center"/>
              <w:rPr>
                <w:rFonts w:ascii="標楷體" w:eastAsia="標楷體" w:hAnsi="標楷體" w:cs="新細明體"/>
              </w:rPr>
            </w:pPr>
            <w:r>
              <w:rPr>
                <w:rFonts w:ascii="標楷體" w:eastAsia="標楷體" w:hAnsi="標楷體" w:cs="新細明體"/>
              </w:rPr>
              <w:t>採集機構</w:t>
            </w:r>
          </w:p>
        </w:tc>
        <w:tc>
          <w:tcPr>
            <w:tcW w:w="82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144853" w14:textId="77777777" w:rsidR="00473C79" w:rsidRDefault="00A4341E">
            <w:pPr>
              <w:widowControl/>
              <w:jc w:val="center"/>
              <w:rPr>
                <w:rFonts w:ascii="標楷體" w:eastAsia="標楷體" w:hAnsi="標楷體" w:cs="新細明體"/>
              </w:rPr>
            </w:pPr>
            <w:r>
              <w:rPr>
                <w:rFonts w:ascii="標楷體" w:eastAsia="標楷體" w:hAnsi="標楷體" w:cs="新細明體"/>
              </w:rPr>
              <w:t>篩檢人數</w:t>
            </w:r>
          </w:p>
        </w:tc>
        <w:tc>
          <w:tcPr>
            <w:tcW w:w="8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27610E" w14:textId="77777777" w:rsidR="00473C79" w:rsidRDefault="00A4341E">
            <w:pPr>
              <w:widowControl/>
              <w:jc w:val="center"/>
              <w:rPr>
                <w:rFonts w:ascii="標楷體" w:eastAsia="標楷體" w:hAnsi="標楷體" w:cs="新細明體"/>
              </w:rPr>
            </w:pPr>
            <w:r>
              <w:rPr>
                <w:rFonts w:ascii="標楷體" w:eastAsia="標楷體" w:hAnsi="標楷體" w:cs="新細明體"/>
              </w:rPr>
              <w:t>血片不良</w:t>
            </w:r>
          </w:p>
        </w:tc>
        <w:tc>
          <w:tcPr>
            <w:tcW w:w="356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C34C2C" w14:textId="77777777" w:rsidR="00473C79" w:rsidRDefault="00A4341E">
            <w:pPr>
              <w:widowControl/>
              <w:jc w:val="center"/>
              <w:rPr>
                <w:rFonts w:ascii="標楷體" w:eastAsia="標楷體" w:hAnsi="標楷體" w:cs="新細明體"/>
              </w:rPr>
            </w:pPr>
            <w:r>
              <w:rPr>
                <w:rFonts w:ascii="標楷體" w:eastAsia="標楷體" w:hAnsi="標楷體" w:cs="新細明體"/>
              </w:rPr>
              <w:t>出生日期與採血日期差距</w:t>
            </w:r>
          </w:p>
        </w:tc>
        <w:tc>
          <w:tcPr>
            <w:tcW w:w="331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4E1804" w14:textId="77777777" w:rsidR="00473C79" w:rsidRDefault="00A4341E">
            <w:pPr>
              <w:widowControl/>
              <w:jc w:val="center"/>
              <w:rPr>
                <w:rFonts w:ascii="標楷體" w:eastAsia="標楷體" w:hAnsi="標楷體" w:cs="新細明體"/>
              </w:rPr>
            </w:pPr>
            <w:r>
              <w:rPr>
                <w:rFonts w:ascii="標楷體" w:eastAsia="標楷體" w:hAnsi="標楷體" w:cs="新細明體"/>
              </w:rPr>
              <w:t>採血日期與收到日期差距</w:t>
            </w:r>
          </w:p>
        </w:tc>
        <w:tc>
          <w:tcPr>
            <w:tcW w:w="3801" w:type="dxa"/>
            <w:gridSpan w:val="4"/>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bottom"/>
          </w:tcPr>
          <w:p w14:paraId="54FC17CF" w14:textId="77777777" w:rsidR="00473C79" w:rsidRDefault="00A4341E">
            <w:pPr>
              <w:widowControl/>
              <w:jc w:val="center"/>
              <w:rPr>
                <w:rFonts w:ascii="標楷體" w:eastAsia="標楷體" w:hAnsi="標楷體" w:cs="新細明體"/>
              </w:rPr>
            </w:pPr>
            <w:r>
              <w:rPr>
                <w:rFonts w:ascii="標楷體" w:eastAsia="標楷體" w:hAnsi="標楷體" w:cs="新細明體"/>
              </w:rPr>
              <w:t>採集作業平均天數</w:t>
            </w:r>
            <w:r>
              <w:rPr>
                <w:rFonts w:ascii="標楷體" w:eastAsia="標楷體" w:hAnsi="標楷體" w:cs="新細明體"/>
              </w:rPr>
              <w:br/>
            </w:r>
            <w:r>
              <w:rPr>
                <w:rFonts w:ascii="標楷體" w:eastAsia="標楷體" w:hAnsi="標楷體" w:cs="新細明體"/>
              </w:rPr>
              <w:t>（出生日期與收到日期差距）</w:t>
            </w:r>
          </w:p>
        </w:tc>
      </w:tr>
      <w:tr w:rsidR="00473C79" w14:paraId="08388FDA" w14:textId="77777777">
        <w:tblPrEx>
          <w:tblCellMar>
            <w:top w:w="0" w:type="dxa"/>
            <w:bottom w:w="0" w:type="dxa"/>
          </w:tblCellMar>
        </w:tblPrEx>
        <w:trPr>
          <w:trHeight w:val="360"/>
        </w:trPr>
        <w:tc>
          <w:tcPr>
            <w:tcW w:w="10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3A5E31" w14:textId="77777777" w:rsidR="00473C79" w:rsidRDefault="00473C79">
            <w:pPr>
              <w:widowControl/>
              <w:rPr>
                <w:rFonts w:ascii="標楷體" w:eastAsia="標楷體" w:hAnsi="標楷體" w:cs="新細明體"/>
              </w:rPr>
            </w:pPr>
          </w:p>
        </w:tc>
        <w:tc>
          <w:tcPr>
            <w:tcW w:w="6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3C3758" w14:textId="77777777" w:rsidR="00473C79" w:rsidRDefault="00473C79">
            <w:pPr>
              <w:widowControl/>
              <w:rPr>
                <w:rFonts w:ascii="標楷體" w:eastAsia="標楷體" w:hAnsi="標楷體" w:cs="新細明體"/>
              </w:rPr>
            </w:pPr>
          </w:p>
        </w:tc>
        <w:tc>
          <w:tcPr>
            <w:tcW w:w="8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2417FD" w14:textId="77777777" w:rsidR="00473C79" w:rsidRDefault="00473C79">
            <w:pPr>
              <w:widowControl/>
              <w:rPr>
                <w:rFonts w:ascii="標楷體" w:eastAsia="標楷體" w:hAnsi="標楷體" w:cs="新細明體"/>
              </w:rPr>
            </w:pPr>
          </w:p>
        </w:tc>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B93827" w14:textId="77777777" w:rsidR="00473C79" w:rsidRDefault="00473C79">
            <w:pPr>
              <w:widowControl/>
              <w:rPr>
                <w:rFonts w:ascii="標楷體" w:eastAsia="標楷體" w:hAnsi="標楷體" w:cs="新細明體"/>
              </w:rPr>
            </w:pP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ABF195" w14:textId="77777777" w:rsidR="00473C79" w:rsidRDefault="00A4341E">
            <w:pPr>
              <w:widowControl/>
              <w:jc w:val="center"/>
            </w:pPr>
            <w:r>
              <w:t>3</w:t>
            </w:r>
            <w:r>
              <w:rPr>
                <w:rFonts w:ascii="標楷體" w:eastAsia="標楷體" w:hAnsi="標楷體"/>
              </w:rPr>
              <w:t>天內</w:t>
            </w:r>
          </w:p>
        </w:tc>
        <w:tc>
          <w:tcPr>
            <w:tcW w:w="8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5FAA8F" w14:textId="77777777" w:rsidR="00473C79" w:rsidRDefault="00A4341E">
            <w:pPr>
              <w:widowControl/>
              <w:jc w:val="center"/>
            </w:pPr>
            <w:r>
              <w:t>4-6</w:t>
            </w:r>
            <w:r>
              <w:rPr>
                <w:rFonts w:ascii="標楷體" w:eastAsia="標楷體" w:hAnsi="標楷體"/>
              </w:rPr>
              <w:t>天</w:t>
            </w:r>
          </w:p>
        </w:tc>
        <w:tc>
          <w:tcPr>
            <w:tcW w:w="88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1F0A18" w14:textId="77777777" w:rsidR="00473C79" w:rsidRDefault="00A4341E">
            <w:pPr>
              <w:widowControl/>
              <w:jc w:val="center"/>
            </w:pPr>
            <w:r>
              <w:t>7-10</w:t>
            </w:r>
            <w:r>
              <w:rPr>
                <w:rFonts w:ascii="標楷體" w:eastAsia="標楷體" w:hAnsi="標楷體"/>
              </w:rPr>
              <w:t>天</w:t>
            </w:r>
          </w:p>
        </w:tc>
        <w:tc>
          <w:tcPr>
            <w:tcW w:w="97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D2DB89" w14:textId="77777777" w:rsidR="00473C79" w:rsidRDefault="00A4341E">
            <w:pPr>
              <w:widowControl/>
              <w:jc w:val="center"/>
            </w:pPr>
            <w:r>
              <w:t>10</w:t>
            </w:r>
            <w:r>
              <w:rPr>
                <w:rFonts w:ascii="標楷體" w:eastAsia="標楷體" w:hAnsi="標楷體"/>
              </w:rPr>
              <w:t>天以上</w:t>
            </w:r>
          </w:p>
        </w:tc>
        <w:tc>
          <w:tcPr>
            <w:tcW w:w="81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33D060A" w14:textId="77777777" w:rsidR="00473C79" w:rsidRDefault="00A4341E">
            <w:pPr>
              <w:widowControl/>
              <w:jc w:val="center"/>
            </w:pPr>
            <w:r>
              <w:t>2</w:t>
            </w:r>
            <w:r>
              <w:rPr>
                <w:rFonts w:ascii="標楷體" w:eastAsia="標楷體" w:hAnsi="標楷體"/>
              </w:rPr>
              <w:t>天內</w:t>
            </w:r>
          </w:p>
        </w:tc>
        <w:tc>
          <w:tcPr>
            <w:tcW w:w="8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1D945C" w14:textId="77777777" w:rsidR="00473C79" w:rsidRDefault="00A4341E">
            <w:pPr>
              <w:widowControl/>
              <w:jc w:val="center"/>
            </w:pPr>
            <w:r>
              <w:t>3-5</w:t>
            </w:r>
            <w:r>
              <w:rPr>
                <w:rFonts w:ascii="標楷體" w:eastAsia="標楷體" w:hAnsi="標楷體"/>
              </w:rPr>
              <w:t>天</w:t>
            </w:r>
          </w:p>
        </w:tc>
        <w:tc>
          <w:tcPr>
            <w:tcW w:w="71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D16864" w14:textId="77777777" w:rsidR="00473C79" w:rsidRDefault="00A4341E">
            <w:pPr>
              <w:widowControl/>
              <w:jc w:val="center"/>
            </w:pPr>
            <w:r>
              <w:t>6-8</w:t>
            </w:r>
            <w:r>
              <w:rPr>
                <w:rFonts w:ascii="標楷體" w:eastAsia="標楷體" w:hAnsi="標楷體"/>
              </w:rPr>
              <w:t>天</w:t>
            </w:r>
          </w:p>
        </w:tc>
        <w:tc>
          <w:tcPr>
            <w:tcW w:w="98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9E6512" w14:textId="77777777" w:rsidR="00473C79" w:rsidRDefault="00A4341E">
            <w:pPr>
              <w:widowControl/>
              <w:jc w:val="center"/>
            </w:pPr>
            <w:r>
              <w:rPr>
                <w:b/>
              </w:rPr>
              <w:t>8</w:t>
            </w:r>
            <w:r>
              <w:rPr>
                <w:rFonts w:ascii="標楷體" w:eastAsia="標楷體" w:hAnsi="標楷體"/>
                <w:b/>
              </w:rPr>
              <w:t>天以上</w:t>
            </w:r>
          </w:p>
        </w:tc>
        <w:tc>
          <w:tcPr>
            <w:tcW w:w="9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984BD8" w14:textId="77777777" w:rsidR="00473C79" w:rsidRDefault="00A4341E">
            <w:pPr>
              <w:widowControl/>
              <w:jc w:val="center"/>
            </w:pPr>
            <w:r>
              <w:t>5</w:t>
            </w:r>
            <w:r>
              <w:rPr>
                <w:rFonts w:ascii="標楷體" w:eastAsia="標楷體" w:hAnsi="標楷體"/>
              </w:rPr>
              <w:t>天內</w:t>
            </w:r>
          </w:p>
        </w:tc>
        <w:tc>
          <w:tcPr>
            <w:tcW w:w="88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A24AF2" w14:textId="77777777" w:rsidR="00473C79" w:rsidRDefault="00A4341E">
            <w:pPr>
              <w:widowControl/>
              <w:jc w:val="center"/>
            </w:pPr>
            <w:r>
              <w:t>6-8</w:t>
            </w:r>
            <w:r>
              <w:rPr>
                <w:rFonts w:ascii="標楷體" w:eastAsia="標楷體" w:hAnsi="標楷體"/>
              </w:rPr>
              <w:t>天</w:t>
            </w:r>
          </w:p>
        </w:tc>
        <w:tc>
          <w:tcPr>
            <w:tcW w:w="92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222FF0" w14:textId="77777777" w:rsidR="00473C79" w:rsidRDefault="00A4341E">
            <w:pPr>
              <w:widowControl/>
              <w:jc w:val="center"/>
            </w:pPr>
            <w:r>
              <w:t>9-12</w:t>
            </w:r>
            <w:r>
              <w:rPr>
                <w:rFonts w:ascii="標楷體" w:eastAsia="標楷體" w:hAnsi="標楷體"/>
              </w:rPr>
              <w:t>天</w:t>
            </w:r>
          </w:p>
        </w:tc>
        <w:tc>
          <w:tcPr>
            <w:tcW w:w="108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95ADC8" w14:textId="77777777" w:rsidR="00473C79" w:rsidRDefault="00A4341E">
            <w:pPr>
              <w:widowControl/>
              <w:jc w:val="center"/>
            </w:pPr>
            <w:r>
              <w:t>12</w:t>
            </w:r>
            <w:r>
              <w:rPr>
                <w:rFonts w:ascii="標楷體" w:eastAsia="標楷體" w:hAnsi="標楷體"/>
              </w:rPr>
              <w:t>天以上</w:t>
            </w:r>
          </w:p>
        </w:tc>
      </w:tr>
      <w:tr w:rsidR="00473C79" w14:paraId="72C18AF6" w14:textId="77777777">
        <w:tblPrEx>
          <w:tblCellMar>
            <w:top w:w="0" w:type="dxa"/>
            <w:bottom w:w="0" w:type="dxa"/>
          </w:tblCellMar>
        </w:tblPrEx>
        <w:trPr>
          <w:trHeight w:val="360"/>
        </w:trPr>
        <w:tc>
          <w:tcPr>
            <w:tcW w:w="10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F34887" w14:textId="77777777" w:rsidR="00473C79" w:rsidRDefault="00473C79">
            <w:pPr>
              <w:widowControl/>
              <w:rPr>
                <w:rFonts w:ascii="標楷體" w:eastAsia="標楷體" w:hAnsi="標楷體" w:cs="新細明體"/>
              </w:rPr>
            </w:pPr>
          </w:p>
        </w:tc>
        <w:tc>
          <w:tcPr>
            <w:tcW w:w="6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3254F0" w14:textId="77777777" w:rsidR="00473C79" w:rsidRDefault="00473C79">
            <w:pPr>
              <w:widowControl/>
              <w:rPr>
                <w:rFonts w:ascii="標楷體" w:eastAsia="標楷體" w:hAnsi="標楷體" w:cs="新細明體"/>
              </w:rPr>
            </w:pPr>
          </w:p>
        </w:tc>
        <w:tc>
          <w:tcPr>
            <w:tcW w:w="82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F13242" w14:textId="77777777" w:rsidR="00473C79" w:rsidRDefault="00473C79">
            <w:pPr>
              <w:widowControl/>
              <w:rPr>
                <w:rFonts w:ascii="標楷體" w:eastAsia="標楷體" w:hAnsi="標楷體" w:cs="新細明體"/>
              </w:rPr>
            </w:pPr>
          </w:p>
        </w:tc>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21FB39" w14:textId="77777777" w:rsidR="00473C79" w:rsidRDefault="00473C79">
            <w:pPr>
              <w:widowControl/>
              <w:rPr>
                <w:rFonts w:ascii="標楷體" w:eastAsia="標楷體" w:hAnsi="標楷體" w:cs="新細明體"/>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AF8D1B" w14:textId="77777777" w:rsidR="00473C79" w:rsidRDefault="00473C79">
            <w:pPr>
              <w:widowControl/>
            </w:pPr>
          </w:p>
        </w:tc>
        <w:tc>
          <w:tcPr>
            <w:tcW w:w="8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C4FEA7" w14:textId="77777777" w:rsidR="00473C79" w:rsidRDefault="00473C79">
            <w:pPr>
              <w:widowControl/>
            </w:pPr>
          </w:p>
        </w:tc>
        <w:tc>
          <w:tcPr>
            <w:tcW w:w="88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6A2F32" w14:textId="77777777" w:rsidR="00473C79" w:rsidRDefault="00473C79">
            <w:pPr>
              <w:widowControl/>
            </w:pPr>
          </w:p>
        </w:tc>
        <w:tc>
          <w:tcPr>
            <w:tcW w:w="97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A18BE5" w14:textId="77777777" w:rsidR="00473C79" w:rsidRDefault="00473C79">
            <w:pPr>
              <w:widowControl/>
            </w:pPr>
          </w:p>
        </w:tc>
        <w:tc>
          <w:tcPr>
            <w:tcW w:w="81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80BE42" w14:textId="77777777" w:rsidR="00473C79" w:rsidRDefault="00473C79">
            <w:pPr>
              <w:widowControl/>
            </w:pPr>
          </w:p>
        </w:tc>
        <w:tc>
          <w:tcPr>
            <w:tcW w:w="8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0FE3AA" w14:textId="77777777" w:rsidR="00473C79" w:rsidRDefault="00473C79">
            <w:pPr>
              <w:widowControl/>
            </w:pPr>
          </w:p>
        </w:tc>
        <w:tc>
          <w:tcPr>
            <w:tcW w:w="71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9DA3A2" w14:textId="77777777" w:rsidR="00473C79" w:rsidRDefault="00473C79">
            <w:pPr>
              <w:widowControl/>
            </w:pPr>
          </w:p>
        </w:tc>
        <w:tc>
          <w:tcPr>
            <w:tcW w:w="98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9B6480" w14:textId="77777777" w:rsidR="00473C79" w:rsidRDefault="00473C79">
            <w:pPr>
              <w:widowControl/>
            </w:pPr>
          </w:p>
        </w:tc>
        <w:tc>
          <w:tcPr>
            <w:tcW w:w="9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6B7CDB" w14:textId="77777777" w:rsidR="00473C79" w:rsidRDefault="00473C79">
            <w:pPr>
              <w:widowControl/>
            </w:pPr>
          </w:p>
        </w:tc>
        <w:tc>
          <w:tcPr>
            <w:tcW w:w="88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A1CF3A" w14:textId="77777777" w:rsidR="00473C79" w:rsidRDefault="00473C79">
            <w:pPr>
              <w:widowControl/>
            </w:pPr>
          </w:p>
        </w:tc>
        <w:tc>
          <w:tcPr>
            <w:tcW w:w="92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97ACAD" w14:textId="77777777" w:rsidR="00473C79" w:rsidRDefault="00473C79">
            <w:pPr>
              <w:widowControl/>
            </w:pPr>
          </w:p>
        </w:tc>
        <w:tc>
          <w:tcPr>
            <w:tcW w:w="108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C8430F" w14:textId="77777777" w:rsidR="00473C79" w:rsidRDefault="00473C79">
            <w:pPr>
              <w:widowControl/>
            </w:pPr>
          </w:p>
        </w:tc>
      </w:tr>
      <w:tr w:rsidR="00473C79" w14:paraId="42167859" w14:textId="77777777">
        <w:tblPrEx>
          <w:tblCellMar>
            <w:top w:w="0" w:type="dxa"/>
            <w:bottom w:w="0" w:type="dxa"/>
          </w:tblCellMar>
        </w:tblPrEx>
        <w:trPr>
          <w:trHeight w:val="330"/>
        </w:trPr>
        <w:tc>
          <w:tcPr>
            <w:tcW w:w="10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05FCEA85" w14:textId="77777777" w:rsidR="00473C79" w:rsidRDefault="00A4341E">
            <w:pPr>
              <w:widowControl/>
              <w:jc w:val="center"/>
            </w:pPr>
            <w:r>
              <w:t>xxxxxx</w:t>
            </w:r>
          </w:p>
        </w:tc>
        <w:tc>
          <w:tcPr>
            <w:tcW w:w="62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52BD9A33" w14:textId="77777777" w:rsidR="00473C79" w:rsidRDefault="00A4341E">
            <w:pPr>
              <w:widowControl/>
              <w:jc w:val="center"/>
              <w:rPr>
                <w:rFonts w:ascii="標楷體" w:eastAsia="標楷體" w:hAnsi="標楷體" w:cs="新細明體"/>
              </w:rPr>
            </w:pPr>
            <w:r>
              <w:rPr>
                <w:rFonts w:ascii="標楷體" w:eastAsia="標楷體" w:hAnsi="標楷體" w:cs="新細明體"/>
              </w:rPr>
              <w:t>×××××××</w:t>
            </w:r>
          </w:p>
        </w:tc>
        <w:tc>
          <w:tcPr>
            <w:tcW w:w="82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4ED184F9" w14:textId="77777777" w:rsidR="00473C79" w:rsidRDefault="00A4341E">
            <w:pPr>
              <w:widowControl/>
              <w:jc w:val="center"/>
            </w:pPr>
            <w:r>
              <w:t>xxxx</w:t>
            </w: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56E71441" w14:textId="77777777" w:rsidR="00473C79" w:rsidRDefault="00A4341E">
            <w:pPr>
              <w:widowControl/>
              <w:jc w:val="center"/>
            </w:pPr>
            <w:r>
              <w:t>xxx</w:t>
            </w: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7A00EC9C" w14:textId="77777777" w:rsidR="00473C79" w:rsidRDefault="00A4341E">
            <w:pPr>
              <w:widowControl/>
              <w:jc w:val="center"/>
            </w:pPr>
            <w:r>
              <w:t>xxxx</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10820533" w14:textId="77777777" w:rsidR="00473C79" w:rsidRDefault="00A4341E">
            <w:pPr>
              <w:widowControl/>
              <w:jc w:val="center"/>
            </w:pPr>
            <w:r>
              <w:t>xxxx</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670E37FD" w14:textId="77777777" w:rsidR="00473C79" w:rsidRDefault="00A4341E">
            <w:pPr>
              <w:widowControl/>
              <w:jc w:val="center"/>
            </w:pPr>
            <w:r>
              <w:t>xxxx</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2786C32C" w14:textId="77777777" w:rsidR="00473C79" w:rsidRDefault="00A4341E">
            <w:pPr>
              <w:widowControl/>
              <w:jc w:val="center"/>
            </w:pPr>
            <w:r>
              <w:t>xxxx</w:t>
            </w:r>
          </w:p>
        </w:tc>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77FA35CA" w14:textId="77777777" w:rsidR="00473C79" w:rsidRDefault="00A4341E">
            <w:pPr>
              <w:widowControl/>
              <w:jc w:val="center"/>
            </w:pPr>
            <w:r>
              <w:t>xxxx</w:t>
            </w: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54EE792C" w14:textId="77777777" w:rsidR="00473C79" w:rsidRDefault="00A4341E">
            <w:pPr>
              <w:widowControl/>
              <w:jc w:val="center"/>
            </w:pPr>
            <w:r>
              <w:t>xxxx</w:t>
            </w: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5BAB7150" w14:textId="77777777" w:rsidR="00473C79" w:rsidRDefault="00A4341E">
            <w:pPr>
              <w:widowControl/>
              <w:jc w:val="center"/>
            </w:pPr>
            <w:r>
              <w:t>xxxx</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5B26EC38" w14:textId="77777777" w:rsidR="00473C79" w:rsidRDefault="00A4341E">
            <w:pPr>
              <w:widowControl/>
              <w:jc w:val="center"/>
            </w:pPr>
            <w:r>
              <w:t>xxxx</w:t>
            </w: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7F40F83B" w14:textId="77777777" w:rsidR="00473C79" w:rsidRDefault="00A4341E">
            <w:pPr>
              <w:widowControl/>
              <w:jc w:val="center"/>
            </w:pPr>
            <w:r>
              <w:t>xxxx</w:t>
            </w:r>
          </w:p>
        </w:tc>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7A7FF21B" w14:textId="77777777" w:rsidR="00473C79" w:rsidRDefault="00A4341E">
            <w:pPr>
              <w:widowControl/>
              <w:jc w:val="center"/>
            </w:pPr>
            <w:r>
              <w:t>xxxx</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1977ED9F" w14:textId="77777777" w:rsidR="00473C79" w:rsidRDefault="00A4341E">
            <w:pPr>
              <w:widowControl/>
              <w:jc w:val="center"/>
            </w:pPr>
            <w:r>
              <w:t>xxxx</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28E3B153" w14:textId="77777777" w:rsidR="00473C79" w:rsidRDefault="00A4341E">
            <w:pPr>
              <w:widowControl/>
              <w:jc w:val="center"/>
            </w:pPr>
            <w:r>
              <w:t>xxxx</w:t>
            </w:r>
          </w:p>
        </w:tc>
      </w:tr>
      <w:tr w:rsidR="00473C79" w14:paraId="072D2AFD" w14:textId="77777777">
        <w:tblPrEx>
          <w:tblCellMar>
            <w:top w:w="0" w:type="dxa"/>
            <w:bottom w:w="0" w:type="dxa"/>
          </w:tblCellMar>
        </w:tblPrEx>
        <w:trPr>
          <w:trHeight w:val="330"/>
        </w:trPr>
        <w:tc>
          <w:tcPr>
            <w:tcW w:w="106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313B4D6" w14:textId="77777777" w:rsidR="00473C79" w:rsidRDefault="00473C79">
            <w:pPr>
              <w:widowControl/>
            </w:pP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60D7305" w14:textId="77777777" w:rsidR="00473C79" w:rsidRDefault="00473C79">
            <w:pPr>
              <w:widowControl/>
            </w:pP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D027BA1" w14:textId="77777777" w:rsidR="00473C79" w:rsidRDefault="00473C79">
            <w:pPr>
              <w:widowControl/>
            </w:pPr>
          </w:p>
        </w:tc>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4DB025" w14:textId="77777777" w:rsidR="00473C79" w:rsidRDefault="00A4341E">
            <w:pPr>
              <w:widowControl/>
              <w:jc w:val="center"/>
              <w:rPr>
                <w:rFonts w:cs="新細明體"/>
                <w:sz w:val="20"/>
              </w:rPr>
            </w:pPr>
            <w:r>
              <w:rPr>
                <w:rFonts w:cs="新細明體"/>
                <w:sz w:val="20"/>
              </w:rPr>
              <w:t>（％）</w:t>
            </w:r>
          </w:p>
        </w:tc>
        <w:tc>
          <w:tcPr>
            <w:tcW w:w="85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6B616C" w14:textId="77777777" w:rsidR="00473C79" w:rsidRDefault="00A4341E">
            <w:pPr>
              <w:widowControl/>
              <w:jc w:val="center"/>
              <w:rPr>
                <w:rFonts w:cs="新細明體"/>
                <w:sz w:val="20"/>
              </w:rPr>
            </w:pPr>
            <w:r>
              <w:rPr>
                <w:rFonts w:cs="新細明體"/>
                <w:sz w:val="20"/>
              </w:rPr>
              <w:t>（％）</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8527E1" w14:textId="77777777" w:rsidR="00473C79" w:rsidRDefault="00A4341E">
            <w:pPr>
              <w:widowControl/>
              <w:jc w:val="center"/>
              <w:rPr>
                <w:rFonts w:cs="新細明體"/>
                <w:sz w:val="20"/>
              </w:rPr>
            </w:pPr>
            <w:r>
              <w:rPr>
                <w:rFonts w:cs="新細明體"/>
                <w:sz w:val="20"/>
              </w:rPr>
              <w:t>（％）</w:t>
            </w:r>
          </w:p>
        </w:tc>
        <w:tc>
          <w:tcPr>
            <w:tcW w:w="88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57ACB0" w14:textId="77777777" w:rsidR="00473C79" w:rsidRDefault="00A4341E">
            <w:pPr>
              <w:widowControl/>
              <w:jc w:val="center"/>
              <w:rPr>
                <w:rFonts w:cs="新細明體"/>
                <w:sz w:val="20"/>
              </w:rPr>
            </w:pPr>
            <w:r>
              <w:rPr>
                <w:rFonts w:cs="新細明體"/>
                <w:sz w:val="20"/>
              </w:rPr>
              <w:t>（％）</w:t>
            </w:r>
          </w:p>
        </w:tc>
        <w:tc>
          <w:tcPr>
            <w:tcW w:w="97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88E6DA" w14:textId="77777777" w:rsidR="00473C79" w:rsidRDefault="00A4341E">
            <w:pPr>
              <w:widowControl/>
              <w:jc w:val="center"/>
              <w:rPr>
                <w:rFonts w:cs="新細明體"/>
                <w:sz w:val="20"/>
              </w:rPr>
            </w:pPr>
            <w:r>
              <w:rPr>
                <w:rFonts w:cs="新細明體"/>
                <w:sz w:val="20"/>
              </w:rPr>
              <w:t>（％）</w:t>
            </w:r>
          </w:p>
        </w:tc>
        <w:tc>
          <w:tcPr>
            <w:tcW w:w="81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0D3068" w14:textId="77777777" w:rsidR="00473C79" w:rsidRDefault="00A4341E">
            <w:pPr>
              <w:widowControl/>
              <w:jc w:val="center"/>
              <w:rPr>
                <w:rFonts w:cs="新細明體"/>
                <w:sz w:val="20"/>
              </w:rPr>
            </w:pPr>
            <w:r>
              <w:rPr>
                <w:rFonts w:cs="新細明體"/>
                <w:sz w:val="20"/>
              </w:rPr>
              <w:t>（％）</w:t>
            </w: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06DF40" w14:textId="77777777" w:rsidR="00473C79" w:rsidRDefault="00A4341E">
            <w:pPr>
              <w:widowControl/>
              <w:jc w:val="center"/>
              <w:rPr>
                <w:rFonts w:cs="新細明體"/>
                <w:sz w:val="20"/>
              </w:rPr>
            </w:pPr>
            <w:r>
              <w:rPr>
                <w:rFonts w:cs="新細明體"/>
                <w:sz w:val="20"/>
              </w:rPr>
              <w:t>（％）</w:t>
            </w:r>
          </w:p>
        </w:tc>
        <w:tc>
          <w:tcPr>
            <w:tcW w:w="71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AF4914" w14:textId="77777777" w:rsidR="00473C79" w:rsidRDefault="00A4341E">
            <w:pPr>
              <w:widowControl/>
              <w:jc w:val="center"/>
              <w:rPr>
                <w:rFonts w:cs="新細明體"/>
                <w:sz w:val="20"/>
              </w:rPr>
            </w:pPr>
            <w:r>
              <w:rPr>
                <w:rFonts w:cs="新細明體"/>
                <w:sz w:val="20"/>
              </w:rPr>
              <w:t>（％）</w:t>
            </w:r>
          </w:p>
        </w:tc>
        <w:tc>
          <w:tcPr>
            <w:tcW w:w="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937244" w14:textId="77777777" w:rsidR="00473C79" w:rsidRDefault="00A4341E">
            <w:pPr>
              <w:widowControl/>
              <w:jc w:val="center"/>
              <w:rPr>
                <w:rFonts w:cs="新細明體"/>
              </w:rPr>
            </w:pPr>
            <w:r>
              <w:rPr>
                <w:rFonts w:cs="新細明體"/>
              </w:rPr>
              <w:t>（％）</w:t>
            </w:r>
          </w:p>
        </w:tc>
        <w:tc>
          <w:tcPr>
            <w:tcW w:w="90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934C3A" w14:textId="77777777" w:rsidR="00473C79" w:rsidRDefault="00A4341E">
            <w:pPr>
              <w:widowControl/>
              <w:jc w:val="center"/>
              <w:rPr>
                <w:rFonts w:cs="新細明體"/>
              </w:rPr>
            </w:pPr>
            <w:r>
              <w:rPr>
                <w:rFonts w:cs="新細明體"/>
              </w:rPr>
              <w:t>（％）</w:t>
            </w:r>
          </w:p>
        </w:tc>
        <w:tc>
          <w:tcPr>
            <w:tcW w:w="88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E04FBF" w14:textId="77777777" w:rsidR="00473C79" w:rsidRDefault="00A4341E">
            <w:pPr>
              <w:widowControl/>
              <w:jc w:val="center"/>
              <w:rPr>
                <w:rFonts w:cs="新細明體"/>
              </w:rPr>
            </w:pPr>
            <w:r>
              <w:rPr>
                <w:rFonts w:cs="新細明體"/>
              </w:rPr>
              <w:t>（％）</w:t>
            </w:r>
          </w:p>
        </w:tc>
        <w:tc>
          <w:tcPr>
            <w:tcW w:w="9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603AEA" w14:textId="77777777" w:rsidR="00473C79" w:rsidRDefault="00A4341E">
            <w:pPr>
              <w:widowControl/>
              <w:jc w:val="center"/>
              <w:rPr>
                <w:rFonts w:cs="新細明體"/>
              </w:rPr>
            </w:pPr>
            <w:r>
              <w:rPr>
                <w:rFonts w:cs="新細明體"/>
              </w:rPr>
              <w:t>（％）</w:t>
            </w:r>
          </w:p>
        </w:tc>
        <w:tc>
          <w:tcPr>
            <w:tcW w:w="108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C0E565" w14:textId="77777777" w:rsidR="00473C79" w:rsidRDefault="00A4341E">
            <w:pPr>
              <w:widowControl/>
              <w:jc w:val="center"/>
              <w:rPr>
                <w:rFonts w:cs="新細明體"/>
              </w:rPr>
            </w:pPr>
            <w:r>
              <w:rPr>
                <w:rFonts w:cs="新細明體"/>
              </w:rPr>
              <w:t>（％）</w:t>
            </w:r>
          </w:p>
        </w:tc>
      </w:tr>
      <w:tr w:rsidR="00473C79" w14:paraId="0039AD5D" w14:textId="77777777">
        <w:tblPrEx>
          <w:tblCellMar>
            <w:top w:w="0" w:type="dxa"/>
            <w:bottom w:w="0" w:type="dxa"/>
          </w:tblCellMar>
        </w:tblPrEx>
        <w:trPr>
          <w:trHeight w:val="315"/>
        </w:trPr>
        <w:tc>
          <w:tcPr>
            <w:tcW w:w="106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AD6D079" w14:textId="77777777" w:rsidR="00473C79" w:rsidRDefault="00473C79">
            <w:pPr>
              <w:widowControl/>
            </w:pP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E08A45F" w14:textId="77777777" w:rsidR="00473C79" w:rsidRDefault="00473C79">
            <w:pPr>
              <w:widowControl/>
            </w:pP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C96B870" w14:textId="77777777" w:rsidR="00473C79" w:rsidRDefault="00473C79">
            <w:pPr>
              <w:widowControl/>
            </w:pPr>
          </w:p>
        </w:tc>
        <w:tc>
          <w:tcPr>
            <w:tcW w:w="8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D2E780D" w14:textId="77777777" w:rsidR="00473C79" w:rsidRDefault="00473C79">
            <w:pPr>
              <w:widowControl/>
            </w:pP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AC082FB" w14:textId="77777777" w:rsidR="00473C79" w:rsidRDefault="00473C79">
            <w:pPr>
              <w:widowControl/>
            </w:pPr>
          </w:p>
        </w:tc>
        <w:tc>
          <w:tcPr>
            <w:tcW w:w="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66DC58E" w14:textId="77777777" w:rsidR="00473C79" w:rsidRDefault="00473C79">
            <w:pPr>
              <w:widowControl/>
            </w:pPr>
          </w:p>
        </w:tc>
        <w:tc>
          <w:tcPr>
            <w:tcW w:w="8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C40A17D" w14:textId="77777777" w:rsidR="00473C79" w:rsidRDefault="00473C79">
            <w:pPr>
              <w:widowControl/>
            </w:pPr>
          </w:p>
        </w:tc>
        <w:tc>
          <w:tcPr>
            <w:tcW w:w="97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6802E7F" w14:textId="77777777" w:rsidR="00473C79" w:rsidRDefault="00473C79">
            <w:pPr>
              <w:widowControl/>
            </w:pPr>
          </w:p>
        </w:tc>
        <w:tc>
          <w:tcPr>
            <w:tcW w:w="81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E84A22B" w14:textId="77777777" w:rsidR="00473C79" w:rsidRDefault="00473C79">
            <w:pPr>
              <w:widowControl/>
            </w:pPr>
          </w:p>
        </w:tc>
        <w:tc>
          <w:tcPr>
            <w:tcW w:w="8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14E11E8" w14:textId="77777777" w:rsidR="00473C79" w:rsidRDefault="00473C79">
            <w:pPr>
              <w:widowControl/>
            </w:pPr>
          </w:p>
        </w:tc>
        <w:tc>
          <w:tcPr>
            <w:tcW w:w="7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B11B34A" w14:textId="77777777" w:rsidR="00473C79" w:rsidRDefault="00473C79">
            <w:pPr>
              <w:widowControl/>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1181F0E" w14:textId="77777777" w:rsidR="00473C79" w:rsidRDefault="00473C79">
            <w:pPr>
              <w:widowControl/>
            </w:pPr>
          </w:p>
        </w:tc>
        <w:tc>
          <w:tcPr>
            <w:tcW w:w="9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56C61FC" w14:textId="77777777" w:rsidR="00473C79" w:rsidRDefault="00A4341E">
            <w:pPr>
              <w:widowControl/>
            </w:pPr>
            <w:r>
              <w:t xml:space="preserve">　</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9F7CACC" w14:textId="77777777" w:rsidR="00473C79" w:rsidRDefault="00473C79">
            <w:pPr>
              <w:widowControl/>
            </w:pPr>
          </w:p>
        </w:tc>
        <w:tc>
          <w:tcPr>
            <w:tcW w:w="9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22BF489" w14:textId="77777777" w:rsidR="00473C79" w:rsidRDefault="00473C79">
            <w:pPr>
              <w:widowControl/>
            </w:pPr>
          </w:p>
        </w:tc>
        <w:tc>
          <w:tcPr>
            <w:tcW w:w="10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B511259" w14:textId="77777777" w:rsidR="00473C79" w:rsidRDefault="00A4341E">
            <w:pPr>
              <w:widowControl/>
            </w:pPr>
            <w:r>
              <w:t xml:space="preserve">　</w:t>
            </w:r>
          </w:p>
        </w:tc>
      </w:tr>
      <w:tr w:rsidR="00473C79" w14:paraId="06CD9B56" w14:textId="77777777">
        <w:tblPrEx>
          <w:tblCellMar>
            <w:top w:w="0" w:type="dxa"/>
            <w:bottom w:w="0" w:type="dxa"/>
          </w:tblCellMar>
        </w:tblPrEx>
        <w:trPr>
          <w:trHeight w:val="315"/>
        </w:trPr>
        <w:tc>
          <w:tcPr>
            <w:tcW w:w="106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FBC71C5" w14:textId="77777777" w:rsidR="00473C79" w:rsidRDefault="00473C79">
            <w:pPr>
              <w:widowControl/>
            </w:pP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B657A1F" w14:textId="77777777" w:rsidR="00473C79" w:rsidRDefault="00473C79">
            <w:pPr>
              <w:widowControl/>
            </w:pP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F0ABA2C" w14:textId="77777777" w:rsidR="00473C79" w:rsidRDefault="00473C79">
            <w:pPr>
              <w:widowControl/>
            </w:pPr>
          </w:p>
        </w:tc>
        <w:tc>
          <w:tcPr>
            <w:tcW w:w="8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9950BB2" w14:textId="77777777" w:rsidR="00473C79" w:rsidRDefault="00473C79">
            <w:pPr>
              <w:widowControl/>
            </w:pP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5EE59C0" w14:textId="77777777" w:rsidR="00473C79" w:rsidRDefault="00473C79">
            <w:pPr>
              <w:widowControl/>
            </w:pPr>
          </w:p>
        </w:tc>
        <w:tc>
          <w:tcPr>
            <w:tcW w:w="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3F5C310" w14:textId="77777777" w:rsidR="00473C79" w:rsidRDefault="00473C79">
            <w:pPr>
              <w:widowControl/>
            </w:pPr>
          </w:p>
        </w:tc>
        <w:tc>
          <w:tcPr>
            <w:tcW w:w="8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6490C03" w14:textId="77777777" w:rsidR="00473C79" w:rsidRDefault="00473C79">
            <w:pPr>
              <w:widowControl/>
            </w:pPr>
          </w:p>
        </w:tc>
        <w:tc>
          <w:tcPr>
            <w:tcW w:w="97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B5EA8B4" w14:textId="77777777" w:rsidR="00473C79" w:rsidRDefault="00473C79">
            <w:pPr>
              <w:widowControl/>
            </w:pPr>
          </w:p>
        </w:tc>
        <w:tc>
          <w:tcPr>
            <w:tcW w:w="81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97AE485" w14:textId="77777777" w:rsidR="00473C79" w:rsidRDefault="00473C79">
            <w:pPr>
              <w:widowControl/>
            </w:pPr>
          </w:p>
        </w:tc>
        <w:tc>
          <w:tcPr>
            <w:tcW w:w="8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A9DA811" w14:textId="77777777" w:rsidR="00473C79" w:rsidRDefault="00473C79">
            <w:pPr>
              <w:widowControl/>
            </w:pPr>
          </w:p>
        </w:tc>
        <w:tc>
          <w:tcPr>
            <w:tcW w:w="7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D4587A3" w14:textId="77777777" w:rsidR="00473C79" w:rsidRDefault="00473C79">
            <w:pPr>
              <w:widowControl/>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F7174E6" w14:textId="77777777" w:rsidR="00473C79" w:rsidRDefault="00473C79">
            <w:pPr>
              <w:widowControl/>
            </w:pPr>
          </w:p>
        </w:tc>
        <w:tc>
          <w:tcPr>
            <w:tcW w:w="9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E9E589F" w14:textId="77777777" w:rsidR="00473C79" w:rsidRDefault="00A4341E">
            <w:pPr>
              <w:widowControl/>
            </w:pPr>
            <w:r>
              <w:t xml:space="preserve">　</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BBAA705" w14:textId="77777777" w:rsidR="00473C79" w:rsidRDefault="00473C79">
            <w:pPr>
              <w:widowControl/>
            </w:pPr>
          </w:p>
        </w:tc>
        <w:tc>
          <w:tcPr>
            <w:tcW w:w="9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2A67429" w14:textId="77777777" w:rsidR="00473C79" w:rsidRDefault="00473C79">
            <w:pPr>
              <w:widowControl/>
            </w:pPr>
          </w:p>
        </w:tc>
        <w:tc>
          <w:tcPr>
            <w:tcW w:w="10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6C320CA" w14:textId="77777777" w:rsidR="00473C79" w:rsidRDefault="00A4341E">
            <w:pPr>
              <w:widowControl/>
            </w:pPr>
            <w:r>
              <w:t xml:space="preserve">　</w:t>
            </w:r>
          </w:p>
        </w:tc>
      </w:tr>
      <w:tr w:rsidR="00473C79" w14:paraId="3D78C9A7" w14:textId="77777777">
        <w:tblPrEx>
          <w:tblCellMar>
            <w:top w:w="0" w:type="dxa"/>
            <w:bottom w:w="0" w:type="dxa"/>
          </w:tblCellMar>
        </w:tblPrEx>
        <w:trPr>
          <w:trHeight w:val="315"/>
        </w:trPr>
        <w:tc>
          <w:tcPr>
            <w:tcW w:w="106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8CCDD54" w14:textId="77777777" w:rsidR="00473C79" w:rsidRDefault="00473C79">
            <w:pPr>
              <w:widowControl/>
            </w:pP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653A401" w14:textId="77777777" w:rsidR="00473C79" w:rsidRDefault="00473C79">
            <w:pPr>
              <w:widowControl/>
            </w:pP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1C76E96" w14:textId="77777777" w:rsidR="00473C79" w:rsidRDefault="00473C79">
            <w:pPr>
              <w:widowControl/>
            </w:pPr>
          </w:p>
        </w:tc>
        <w:tc>
          <w:tcPr>
            <w:tcW w:w="8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AEA617B" w14:textId="77777777" w:rsidR="00473C79" w:rsidRDefault="00473C79">
            <w:pPr>
              <w:widowControl/>
            </w:pP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CAAA897" w14:textId="77777777" w:rsidR="00473C79" w:rsidRDefault="00473C79">
            <w:pPr>
              <w:widowControl/>
            </w:pPr>
          </w:p>
        </w:tc>
        <w:tc>
          <w:tcPr>
            <w:tcW w:w="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A127AE6" w14:textId="77777777" w:rsidR="00473C79" w:rsidRDefault="00473C79">
            <w:pPr>
              <w:widowControl/>
            </w:pPr>
          </w:p>
        </w:tc>
        <w:tc>
          <w:tcPr>
            <w:tcW w:w="8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201C5C9" w14:textId="77777777" w:rsidR="00473C79" w:rsidRDefault="00473C79">
            <w:pPr>
              <w:widowControl/>
            </w:pPr>
          </w:p>
        </w:tc>
        <w:tc>
          <w:tcPr>
            <w:tcW w:w="97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90D9028" w14:textId="77777777" w:rsidR="00473C79" w:rsidRDefault="00473C79">
            <w:pPr>
              <w:widowControl/>
            </w:pPr>
          </w:p>
        </w:tc>
        <w:tc>
          <w:tcPr>
            <w:tcW w:w="81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86003BA" w14:textId="77777777" w:rsidR="00473C79" w:rsidRDefault="00473C79">
            <w:pPr>
              <w:widowControl/>
            </w:pPr>
          </w:p>
        </w:tc>
        <w:tc>
          <w:tcPr>
            <w:tcW w:w="8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67BF56D" w14:textId="77777777" w:rsidR="00473C79" w:rsidRDefault="00473C79">
            <w:pPr>
              <w:widowControl/>
            </w:pPr>
          </w:p>
        </w:tc>
        <w:tc>
          <w:tcPr>
            <w:tcW w:w="7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C831DEF" w14:textId="77777777" w:rsidR="00473C79" w:rsidRDefault="00473C79">
            <w:pPr>
              <w:widowControl/>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D200A4D" w14:textId="77777777" w:rsidR="00473C79" w:rsidRDefault="00473C79">
            <w:pPr>
              <w:widowControl/>
            </w:pPr>
          </w:p>
        </w:tc>
        <w:tc>
          <w:tcPr>
            <w:tcW w:w="9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13819D2" w14:textId="77777777" w:rsidR="00473C79" w:rsidRDefault="00A4341E">
            <w:pPr>
              <w:widowControl/>
            </w:pPr>
            <w:r>
              <w:t xml:space="preserve">　</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0434BDA" w14:textId="77777777" w:rsidR="00473C79" w:rsidRDefault="00473C79">
            <w:pPr>
              <w:widowControl/>
            </w:pPr>
          </w:p>
        </w:tc>
        <w:tc>
          <w:tcPr>
            <w:tcW w:w="9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0C1DDBD" w14:textId="77777777" w:rsidR="00473C79" w:rsidRDefault="00473C79">
            <w:pPr>
              <w:widowControl/>
            </w:pPr>
          </w:p>
        </w:tc>
        <w:tc>
          <w:tcPr>
            <w:tcW w:w="10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8645E0B" w14:textId="77777777" w:rsidR="00473C79" w:rsidRDefault="00A4341E">
            <w:pPr>
              <w:widowControl/>
            </w:pPr>
            <w:r>
              <w:t xml:space="preserve">　</w:t>
            </w:r>
          </w:p>
        </w:tc>
      </w:tr>
      <w:tr w:rsidR="00473C79" w14:paraId="6ED71C87" w14:textId="77777777">
        <w:tblPrEx>
          <w:tblCellMar>
            <w:top w:w="0" w:type="dxa"/>
            <w:bottom w:w="0" w:type="dxa"/>
          </w:tblCellMar>
        </w:tblPrEx>
        <w:trPr>
          <w:trHeight w:val="315"/>
        </w:trPr>
        <w:tc>
          <w:tcPr>
            <w:tcW w:w="106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DDCD6AB" w14:textId="77777777" w:rsidR="00473C79" w:rsidRDefault="00473C79">
            <w:pPr>
              <w:widowControl/>
            </w:pP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C245780" w14:textId="77777777" w:rsidR="00473C79" w:rsidRDefault="00473C79">
            <w:pPr>
              <w:widowControl/>
            </w:pP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93DD398" w14:textId="77777777" w:rsidR="00473C79" w:rsidRDefault="00473C79">
            <w:pPr>
              <w:widowControl/>
            </w:pPr>
          </w:p>
        </w:tc>
        <w:tc>
          <w:tcPr>
            <w:tcW w:w="8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3EB3F10" w14:textId="77777777" w:rsidR="00473C79" w:rsidRDefault="00473C79">
            <w:pPr>
              <w:widowControl/>
            </w:pP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2DF48A4" w14:textId="77777777" w:rsidR="00473C79" w:rsidRDefault="00473C79">
            <w:pPr>
              <w:widowControl/>
            </w:pPr>
          </w:p>
        </w:tc>
        <w:tc>
          <w:tcPr>
            <w:tcW w:w="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AF290EB" w14:textId="77777777" w:rsidR="00473C79" w:rsidRDefault="00473C79">
            <w:pPr>
              <w:widowControl/>
            </w:pPr>
          </w:p>
        </w:tc>
        <w:tc>
          <w:tcPr>
            <w:tcW w:w="8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6AE834D" w14:textId="77777777" w:rsidR="00473C79" w:rsidRDefault="00473C79">
            <w:pPr>
              <w:widowControl/>
            </w:pPr>
          </w:p>
        </w:tc>
        <w:tc>
          <w:tcPr>
            <w:tcW w:w="97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FF00B99" w14:textId="77777777" w:rsidR="00473C79" w:rsidRDefault="00473C79">
            <w:pPr>
              <w:widowControl/>
            </w:pPr>
          </w:p>
        </w:tc>
        <w:tc>
          <w:tcPr>
            <w:tcW w:w="81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6F9B257" w14:textId="77777777" w:rsidR="00473C79" w:rsidRDefault="00473C79">
            <w:pPr>
              <w:widowControl/>
            </w:pPr>
          </w:p>
        </w:tc>
        <w:tc>
          <w:tcPr>
            <w:tcW w:w="8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43B9191" w14:textId="77777777" w:rsidR="00473C79" w:rsidRDefault="00473C79">
            <w:pPr>
              <w:widowControl/>
            </w:pPr>
          </w:p>
        </w:tc>
        <w:tc>
          <w:tcPr>
            <w:tcW w:w="7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C4C38F9" w14:textId="77777777" w:rsidR="00473C79" w:rsidRDefault="00473C79">
            <w:pPr>
              <w:widowControl/>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332855E" w14:textId="77777777" w:rsidR="00473C79" w:rsidRDefault="00473C79">
            <w:pPr>
              <w:widowControl/>
            </w:pPr>
          </w:p>
        </w:tc>
        <w:tc>
          <w:tcPr>
            <w:tcW w:w="9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43349FA" w14:textId="77777777" w:rsidR="00473C79" w:rsidRDefault="00A4341E">
            <w:pPr>
              <w:widowControl/>
            </w:pPr>
            <w:r>
              <w:t xml:space="preserve">　</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EA9EC10" w14:textId="77777777" w:rsidR="00473C79" w:rsidRDefault="00473C79">
            <w:pPr>
              <w:widowControl/>
            </w:pPr>
          </w:p>
        </w:tc>
        <w:tc>
          <w:tcPr>
            <w:tcW w:w="9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7D1FF65" w14:textId="77777777" w:rsidR="00473C79" w:rsidRDefault="00473C79">
            <w:pPr>
              <w:widowControl/>
            </w:pPr>
          </w:p>
        </w:tc>
        <w:tc>
          <w:tcPr>
            <w:tcW w:w="10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E3FC0DF" w14:textId="77777777" w:rsidR="00473C79" w:rsidRDefault="00A4341E">
            <w:pPr>
              <w:widowControl/>
            </w:pPr>
            <w:r>
              <w:t xml:space="preserve">　</w:t>
            </w:r>
          </w:p>
        </w:tc>
      </w:tr>
      <w:tr w:rsidR="00473C79" w14:paraId="392CFFFE" w14:textId="77777777">
        <w:tblPrEx>
          <w:tblCellMar>
            <w:top w:w="0" w:type="dxa"/>
            <w:bottom w:w="0" w:type="dxa"/>
          </w:tblCellMar>
        </w:tblPrEx>
        <w:trPr>
          <w:trHeight w:val="315"/>
        </w:trPr>
        <w:tc>
          <w:tcPr>
            <w:tcW w:w="106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D6E4813" w14:textId="77777777" w:rsidR="00473C79" w:rsidRDefault="00473C79">
            <w:pPr>
              <w:widowControl/>
            </w:pP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ACFE370" w14:textId="77777777" w:rsidR="00473C79" w:rsidRDefault="00473C79">
            <w:pPr>
              <w:widowControl/>
            </w:pP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454EDB2" w14:textId="77777777" w:rsidR="00473C79" w:rsidRDefault="00473C79">
            <w:pPr>
              <w:widowControl/>
            </w:pPr>
          </w:p>
        </w:tc>
        <w:tc>
          <w:tcPr>
            <w:tcW w:w="8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92F8D5F" w14:textId="77777777" w:rsidR="00473C79" w:rsidRDefault="00473C79">
            <w:pPr>
              <w:widowControl/>
            </w:pP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04F48D4" w14:textId="77777777" w:rsidR="00473C79" w:rsidRDefault="00473C79">
            <w:pPr>
              <w:widowControl/>
            </w:pPr>
          </w:p>
        </w:tc>
        <w:tc>
          <w:tcPr>
            <w:tcW w:w="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CA9EC9F" w14:textId="77777777" w:rsidR="00473C79" w:rsidRDefault="00473C79">
            <w:pPr>
              <w:widowControl/>
            </w:pPr>
          </w:p>
        </w:tc>
        <w:tc>
          <w:tcPr>
            <w:tcW w:w="8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DE75021" w14:textId="77777777" w:rsidR="00473C79" w:rsidRDefault="00473C79">
            <w:pPr>
              <w:widowControl/>
            </w:pPr>
          </w:p>
        </w:tc>
        <w:tc>
          <w:tcPr>
            <w:tcW w:w="97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DF9B696" w14:textId="77777777" w:rsidR="00473C79" w:rsidRDefault="00473C79">
            <w:pPr>
              <w:widowControl/>
            </w:pPr>
          </w:p>
        </w:tc>
        <w:tc>
          <w:tcPr>
            <w:tcW w:w="81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FDE85F6" w14:textId="77777777" w:rsidR="00473C79" w:rsidRDefault="00473C79">
            <w:pPr>
              <w:widowControl/>
            </w:pPr>
          </w:p>
        </w:tc>
        <w:tc>
          <w:tcPr>
            <w:tcW w:w="8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6C616BE" w14:textId="77777777" w:rsidR="00473C79" w:rsidRDefault="00473C79">
            <w:pPr>
              <w:widowControl/>
            </w:pPr>
          </w:p>
        </w:tc>
        <w:tc>
          <w:tcPr>
            <w:tcW w:w="7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86351EA" w14:textId="77777777" w:rsidR="00473C79" w:rsidRDefault="00473C79">
            <w:pPr>
              <w:widowControl/>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54A3E25" w14:textId="77777777" w:rsidR="00473C79" w:rsidRDefault="00473C79">
            <w:pPr>
              <w:widowControl/>
            </w:pPr>
          </w:p>
        </w:tc>
        <w:tc>
          <w:tcPr>
            <w:tcW w:w="9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C3EFDDD" w14:textId="77777777" w:rsidR="00473C79" w:rsidRDefault="00A4341E">
            <w:pPr>
              <w:widowControl/>
            </w:pPr>
            <w:r>
              <w:t xml:space="preserve">　</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79DDAC2" w14:textId="77777777" w:rsidR="00473C79" w:rsidRDefault="00473C79">
            <w:pPr>
              <w:widowControl/>
            </w:pPr>
          </w:p>
        </w:tc>
        <w:tc>
          <w:tcPr>
            <w:tcW w:w="9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DDE054A" w14:textId="77777777" w:rsidR="00473C79" w:rsidRDefault="00473C79">
            <w:pPr>
              <w:widowControl/>
            </w:pPr>
          </w:p>
        </w:tc>
        <w:tc>
          <w:tcPr>
            <w:tcW w:w="10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97DC64C" w14:textId="77777777" w:rsidR="00473C79" w:rsidRDefault="00A4341E">
            <w:pPr>
              <w:widowControl/>
            </w:pPr>
            <w:r>
              <w:t xml:space="preserve">　</w:t>
            </w:r>
          </w:p>
        </w:tc>
      </w:tr>
      <w:tr w:rsidR="00473C79" w14:paraId="53788818" w14:textId="77777777">
        <w:tblPrEx>
          <w:tblCellMar>
            <w:top w:w="0" w:type="dxa"/>
            <w:bottom w:w="0" w:type="dxa"/>
          </w:tblCellMar>
        </w:tblPrEx>
        <w:trPr>
          <w:trHeight w:val="315"/>
        </w:trPr>
        <w:tc>
          <w:tcPr>
            <w:tcW w:w="106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E657776" w14:textId="77777777" w:rsidR="00473C79" w:rsidRDefault="00473C79">
            <w:pPr>
              <w:widowControl/>
            </w:pP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5A4A895" w14:textId="77777777" w:rsidR="00473C79" w:rsidRDefault="00473C79">
            <w:pPr>
              <w:widowControl/>
            </w:pP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8E4373D" w14:textId="77777777" w:rsidR="00473C79" w:rsidRDefault="00473C79">
            <w:pPr>
              <w:widowControl/>
            </w:pPr>
          </w:p>
        </w:tc>
        <w:tc>
          <w:tcPr>
            <w:tcW w:w="8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6281A91" w14:textId="77777777" w:rsidR="00473C79" w:rsidRDefault="00473C79">
            <w:pPr>
              <w:widowControl/>
            </w:pP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B900CCF" w14:textId="77777777" w:rsidR="00473C79" w:rsidRDefault="00473C79">
            <w:pPr>
              <w:widowControl/>
            </w:pPr>
          </w:p>
        </w:tc>
        <w:tc>
          <w:tcPr>
            <w:tcW w:w="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0483CC3" w14:textId="77777777" w:rsidR="00473C79" w:rsidRDefault="00473C79">
            <w:pPr>
              <w:widowControl/>
            </w:pPr>
          </w:p>
        </w:tc>
        <w:tc>
          <w:tcPr>
            <w:tcW w:w="8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E4FDD54" w14:textId="77777777" w:rsidR="00473C79" w:rsidRDefault="00473C79">
            <w:pPr>
              <w:widowControl/>
            </w:pPr>
          </w:p>
        </w:tc>
        <w:tc>
          <w:tcPr>
            <w:tcW w:w="97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8EACD36" w14:textId="77777777" w:rsidR="00473C79" w:rsidRDefault="00473C79">
            <w:pPr>
              <w:widowControl/>
            </w:pPr>
          </w:p>
        </w:tc>
        <w:tc>
          <w:tcPr>
            <w:tcW w:w="81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2CF6776" w14:textId="77777777" w:rsidR="00473C79" w:rsidRDefault="00473C79">
            <w:pPr>
              <w:widowControl/>
            </w:pPr>
          </w:p>
        </w:tc>
        <w:tc>
          <w:tcPr>
            <w:tcW w:w="8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9C0E15A" w14:textId="77777777" w:rsidR="00473C79" w:rsidRDefault="00473C79">
            <w:pPr>
              <w:widowControl/>
            </w:pPr>
          </w:p>
        </w:tc>
        <w:tc>
          <w:tcPr>
            <w:tcW w:w="7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791F81C" w14:textId="77777777" w:rsidR="00473C79" w:rsidRDefault="00473C79">
            <w:pPr>
              <w:widowControl/>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5E82FC6" w14:textId="77777777" w:rsidR="00473C79" w:rsidRDefault="00473C79">
            <w:pPr>
              <w:widowControl/>
            </w:pPr>
          </w:p>
        </w:tc>
        <w:tc>
          <w:tcPr>
            <w:tcW w:w="9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77DA476" w14:textId="77777777" w:rsidR="00473C79" w:rsidRDefault="00A4341E">
            <w:pPr>
              <w:widowControl/>
            </w:pPr>
            <w:r>
              <w:t xml:space="preserve">　</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A1AFB10" w14:textId="77777777" w:rsidR="00473C79" w:rsidRDefault="00473C79">
            <w:pPr>
              <w:widowControl/>
            </w:pPr>
          </w:p>
        </w:tc>
        <w:tc>
          <w:tcPr>
            <w:tcW w:w="9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81E777F" w14:textId="77777777" w:rsidR="00473C79" w:rsidRDefault="00473C79">
            <w:pPr>
              <w:widowControl/>
            </w:pPr>
          </w:p>
        </w:tc>
        <w:tc>
          <w:tcPr>
            <w:tcW w:w="10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3DAFF15" w14:textId="77777777" w:rsidR="00473C79" w:rsidRDefault="00A4341E">
            <w:pPr>
              <w:widowControl/>
            </w:pPr>
            <w:r>
              <w:t xml:space="preserve">　</w:t>
            </w:r>
          </w:p>
        </w:tc>
      </w:tr>
      <w:tr w:rsidR="00473C79" w14:paraId="45924233" w14:textId="77777777">
        <w:tblPrEx>
          <w:tblCellMar>
            <w:top w:w="0" w:type="dxa"/>
            <w:bottom w:w="0" w:type="dxa"/>
          </w:tblCellMar>
        </w:tblPrEx>
        <w:trPr>
          <w:trHeight w:val="315"/>
        </w:trPr>
        <w:tc>
          <w:tcPr>
            <w:tcW w:w="106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209D4CA" w14:textId="77777777" w:rsidR="00473C79" w:rsidRDefault="00473C79">
            <w:pPr>
              <w:widowControl/>
            </w:pP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E351B94" w14:textId="77777777" w:rsidR="00473C79" w:rsidRDefault="00473C79">
            <w:pPr>
              <w:widowControl/>
            </w:pP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66FE092" w14:textId="77777777" w:rsidR="00473C79" w:rsidRDefault="00473C79">
            <w:pPr>
              <w:widowControl/>
            </w:pPr>
          </w:p>
        </w:tc>
        <w:tc>
          <w:tcPr>
            <w:tcW w:w="8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D0718C7" w14:textId="77777777" w:rsidR="00473C79" w:rsidRDefault="00473C79">
            <w:pPr>
              <w:widowControl/>
            </w:pP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44E7F09" w14:textId="77777777" w:rsidR="00473C79" w:rsidRDefault="00473C79">
            <w:pPr>
              <w:widowControl/>
            </w:pPr>
          </w:p>
        </w:tc>
        <w:tc>
          <w:tcPr>
            <w:tcW w:w="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26C2FBF" w14:textId="77777777" w:rsidR="00473C79" w:rsidRDefault="00473C79">
            <w:pPr>
              <w:widowControl/>
            </w:pPr>
          </w:p>
        </w:tc>
        <w:tc>
          <w:tcPr>
            <w:tcW w:w="8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B70840F" w14:textId="77777777" w:rsidR="00473C79" w:rsidRDefault="00473C79">
            <w:pPr>
              <w:widowControl/>
            </w:pPr>
          </w:p>
        </w:tc>
        <w:tc>
          <w:tcPr>
            <w:tcW w:w="97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6870CD7" w14:textId="77777777" w:rsidR="00473C79" w:rsidRDefault="00473C79">
            <w:pPr>
              <w:widowControl/>
            </w:pPr>
          </w:p>
        </w:tc>
        <w:tc>
          <w:tcPr>
            <w:tcW w:w="81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6046254" w14:textId="77777777" w:rsidR="00473C79" w:rsidRDefault="00473C79">
            <w:pPr>
              <w:widowControl/>
            </w:pPr>
          </w:p>
        </w:tc>
        <w:tc>
          <w:tcPr>
            <w:tcW w:w="8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13D22A3" w14:textId="77777777" w:rsidR="00473C79" w:rsidRDefault="00473C79">
            <w:pPr>
              <w:widowControl/>
            </w:pPr>
          </w:p>
        </w:tc>
        <w:tc>
          <w:tcPr>
            <w:tcW w:w="7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1666CD5" w14:textId="77777777" w:rsidR="00473C79" w:rsidRDefault="00473C79">
            <w:pPr>
              <w:widowControl/>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169E1E5" w14:textId="77777777" w:rsidR="00473C79" w:rsidRDefault="00473C79">
            <w:pPr>
              <w:widowControl/>
            </w:pPr>
          </w:p>
        </w:tc>
        <w:tc>
          <w:tcPr>
            <w:tcW w:w="9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60C1494" w14:textId="77777777" w:rsidR="00473C79" w:rsidRDefault="00A4341E">
            <w:pPr>
              <w:widowControl/>
            </w:pPr>
            <w:r>
              <w:t xml:space="preserve">　</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87E2FBC" w14:textId="77777777" w:rsidR="00473C79" w:rsidRDefault="00473C79">
            <w:pPr>
              <w:widowControl/>
            </w:pPr>
          </w:p>
        </w:tc>
        <w:tc>
          <w:tcPr>
            <w:tcW w:w="9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BF9FB17" w14:textId="77777777" w:rsidR="00473C79" w:rsidRDefault="00473C79">
            <w:pPr>
              <w:widowControl/>
            </w:pPr>
          </w:p>
        </w:tc>
        <w:tc>
          <w:tcPr>
            <w:tcW w:w="10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0227940" w14:textId="77777777" w:rsidR="00473C79" w:rsidRDefault="00A4341E">
            <w:pPr>
              <w:widowControl/>
            </w:pPr>
            <w:r>
              <w:t xml:space="preserve">　</w:t>
            </w:r>
          </w:p>
        </w:tc>
      </w:tr>
      <w:tr w:rsidR="00473C79" w14:paraId="401C0B40" w14:textId="77777777">
        <w:tblPrEx>
          <w:tblCellMar>
            <w:top w:w="0" w:type="dxa"/>
            <w:bottom w:w="0" w:type="dxa"/>
          </w:tblCellMar>
        </w:tblPrEx>
        <w:trPr>
          <w:trHeight w:val="330"/>
        </w:trPr>
        <w:tc>
          <w:tcPr>
            <w:tcW w:w="10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17026FFB" w14:textId="77777777" w:rsidR="00473C79" w:rsidRDefault="00A4341E">
            <w:pPr>
              <w:widowControl/>
              <w:jc w:val="both"/>
              <w:rPr>
                <w:rFonts w:ascii="標楷體" w:eastAsia="標楷體" w:hAnsi="標楷體" w:cs="新細明體"/>
              </w:rPr>
            </w:pPr>
            <w:r>
              <w:rPr>
                <w:rFonts w:ascii="標楷體" w:eastAsia="標楷體" w:hAnsi="標楷體" w:cs="新細明體"/>
              </w:rPr>
              <w:t>總計</w:t>
            </w: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38E9CB1" w14:textId="77777777" w:rsidR="00473C79" w:rsidRDefault="00A4341E">
            <w:pPr>
              <w:widowControl/>
            </w:pPr>
            <w:r>
              <w:t xml:space="preserve">　</w:t>
            </w: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11E0819" w14:textId="77777777" w:rsidR="00473C79" w:rsidRDefault="00A4341E">
            <w:pPr>
              <w:widowControl/>
            </w:pPr>
            <w:r>
              <w:t xml:space="preserve">　</w:t>
            </w:r>
          </w:p>
        </w:tc>
        <w:tc>
          <w:tcPr>
            <w:tcW w:w="8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82959BC" w14:textId="77777777" w:rsidR="00473C79" w:rsidRDefault="00A4341E">
            <w:pPr>
              <w:widowControl/>
            </w:pPr>
            <w:r>
              <w:t xml:space="preserve">　</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564530C" w14:textId="77777777" w:rsidR="00473C79" w:rsidRDefault="00A4341E">
            <w:pPr>
              <w:widowControl/>
            </w:pPr>
            <w:r>
              <w:t xml:space="preserve">　</w:t>
            </w:r>
          </w:p>
        </w:tc>
        <w:tc>
          <w:tcPr>
            <w:tcW w:w="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4D2AD5A" w14:textId="77777777" w:rsidR="00473C79" w:rsidRDefault="00A4341E">
            <w:pPr>
              <w:widowControl/>
            </w:pPr>
            <w:r>
              <w:t xml:space="preserve">　</w:t>
            </w:r>
          </w:p>
        </w:tc>
        <w:tc>
          <w:tcPr>
            <w:tcW w:w="8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1514629" w14:textId="77777777" w:rsidR="00473C79" w:rsidRDefault="00A4341E">
            <w:pPr>
              <w:widowControl/>
            </w:pPr>
            <w: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5FD8576" w14:textId="77777777" w:rsidR="00473C79" w:rsidRDefault="00A4341E">
            <w:pPr>
              <w:widowControl/>
            </w:pPr>
            <w: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9F5CF4A" w14:textId="77777777" w:rsidR="00473C79" w:rsidRDefault="00A4341E">
            <w:pPr>
              <w:widowControl/>
            </w:pPr>
            <w:r>
              <w:t xml:space="preserve">　</w:t>
            </w:r>
          </w:p>
        </w:tc>
        <w:tc>
          <w:tcPr>
            <w:tcW w:w="8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61E3867" w14:textId="77777777" w:rsidR="00473C79" w:rsidRDefault="00A4341E">
            <w:pPr>
              <w:widowControl/>
            </w:pPr>
            <w:r>
              <w:t xml:space="preserve">　</w:t>
            </w:r>
          </w:p>
        </w:tc>
        <w:tc>
          <w:tcPr>
            <w:tcW w:w="7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0669E30" w14:textId="77777777" w:rsidR="00473C79" w:rsidRDefault="00A4341E">
            <w:pPr>
              <w:widowControl/>
            </w:pPr>
            <w:r>
              <w:t xml:space="preserve">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BCF57F3" w14:textId="77777777" w:rsidR="00473C79" w:rsidRDefault="00A4341E">
            <w:pPr>
              <w:widowControl/>
            </w:pPr>
            <w:r>
              <w:t xml:space="preserve">　</w:t>
            </w:r>
          </w:p>
        </w:tc>
        <w:tc>
          <w:tcPr>
            <w:tcW w:w="9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C6DEE2D" w14:textId="77777777" w:rsidR="00473C79" w:rsidRDefault="00A4341E">
            <w:pPr>
              <w:widowControl/>
            </w:pPr>
            <w:r>
              <w:t xml:space="preserve">　</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0571993" w14:textId="77777777" w:rsidR="00473C79" w:rsidRDefault="00A4341E">
            <w:pPr>
              <w:widowControl/>
            </w:pPr>
            <w:r>
              <w:t xml:space="preserve">　</w:t>
            </w:r>
          </w:p>
        </w:tc>
        <w:tc>
          <w:tcPr>
            <w:tcW w:w="9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87D0587" w14:textId="77777777" w:rsidR="00473C79" w:rsidRDefault="00A4341E">
            <w:pPr>
              <w:widowControl/>
            </w:pPr>
            <w:r>
              <w:t xml:space="preserve">　</w:t>
            </w:r>
          </w:p>
        </w:tc>
        <w:tc>
          <w:tcPr>
            <w:tcW w:w="10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F49DFD0" w14:textId="77777777" w:rsidR="00473C79" w:rsidRDefault="00A4341E">
            <w:pPr>
              <w:widowControl/>
            </w:pPr>
            <w:r>
              <w:t xml:space="preserve">　</w:t>
            </w:r>
          </w:p>
        </w:tc>
      </w:tr>
      <w:tr w:rsidR="00473C79" w14:paraId="3740ECA7" w14:textId="77777777">
        <w:tblPrEx>
          <w:tblCellMar>
            <w:top w:w="0" w:type="dxa"/>
            <w:bottom w:w="0" w:type="dxa"/>
          </w:tblCellMar>
        </w:tblPrEx>
        <w:trPr>
          <w:trHeight w:val="345"/>
        </w:trPr>
        <w:tc>
          <w:tcPr>
            <w:tcW w:w="106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bottom"/>
          </w:tcPr>
          <w:p w14:paraId="0EE8642E" w14:textId="77777777" w:rsidR="00473C79" w:rsidRDefault="00A4341E">
            <w:pPr>
              <w:widowControl/>
              <w:jc w:val="both"/>
              <w:rPr>
                <w:rFonts w:ascii="標楷體" w:eastAsia="標楷體" w:hAnsi="標楷體" w:cs="新細明體"/>
              </w:rPr>
            </w:pPr>
            <w:r>
              <w:rPr>
                <w:rFonts w:ascii="標楷體" w:eastAsia="標楷體" w:hAnsi="標楷體" w:cs="新細明體"/>
              </w:rPr>
              <w:t>百分比</w:t>
            </w:r>
          </w:p>
        </w:tc>
        <w:tc>
          <w:tcPr>
            <w:tcW w:w="62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457E898" w14:textId="77777777" w:rsidR="00473C79" w:rsidRDefault="00A4341E">
            <w:pPr>
              <w:widowControl/>
            </w:pPr>
            <w:r>
              <w:t xml:space="preserve">　</w:t>
            </w:r>
          </w:p>
        </w:tc>
        <w:tc>
          <w:tcPr>
            <w:tcW w:w="82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B82C551" w14:textId="77777777" w:rsidR="00473C79" w:rsidRDefault="00A4341E">
            <w:pPr>
              <w:widowControl/>
            </w:pPr>
            <w:r>
              <w:t xml:space="preserve">　</w:t>
            </w:r>
          </w:p>
        </w:tc>
        <w:tc>
          <w:tcPr>
            <w:tcW w:w="82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2D893D0" w14:textId="77777777" w:rsidR="00473C79" w:rsidRDefault="00A4341E">
            <w:pPr>
              <w:widowControl/>
            </w:pPr>
            <w:r>
              <w:t xml:space="preserve">　</w:t>
            </w:r>
          </w:p>
        </w:tc>
        <w:tc>
          <w:tcPr>
            <w:tcW w:w="85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9AB4ECD" w14:textId="77777777" w:rsidR="00473C79" w:rsidRDefault="00A4341E">
            <w:pPr>
              <w:widowControl/>
            </w:pPr>
            <w:r>
              <w:t xml:space="preserve">　</w:t>
            </w:r>
          </w:p>
        </w:tc>
        <w:tc>
          <w:tcPr>
            <w:tcW w:w="84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BFB102C" w14:textId="77777777" w:rsidR="00473C79" w:rsidRDefault="00A4341E">
            <w:pPr>
              <w:widowControl/>
            </w:pPr>
            <w:r>
              <w:t xml:space="preserve">　</w:t>
            </w:r>
          </w:p>
        </w:tc>
        <w:tc>
          <w:tcPr>
            <w:tcW w:w="88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9A851F0" w14:textId="77777777" w:rsidR="00473C79" w:rsidRDefault="00A4341E">
            <w:pPr>
              <w:widowControl/>
            </w:pPr>
            <w:r>
              <w:t xml:space="preserve">　</w:t>
            </w:r>
          </w:p>
        </w:tc>
        <w:tc>
          <w:tcPr>
            <w:tcW w:w="97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95C11AB" w14:textId="77777777" w:rsidR="00473C79" w:rsidRDefault="00A4341E">
            <w:pPr>
              <w:widowControl/>
            </w:pPr>
            <w:r>
              <w:t xml:space="preserve">　</w:t>
            </w:r>
          </w:p>
        </w:tc>
        <w:tc>
          <w:tcPr>
            <w:tcW w:w="81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C1EB0C7" w14:textId="77777777" w:rsidR="00473C79" w:rsidRDefault="00A4341E">
            <w:pPr>
              <w:widowControl/>
            </w:pPr>
            <w:r>
              <w:t xml:space="preserve">　</w:t>
            </w:r>
          </w:p>
        </w:tc>
        <w:tc>
          <w:tcPr>
            <w:tcW w:w="8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0708C1A" w14:textId="77777777" w:rsidR="00473C79" w:rsidRDefault="00A4341E">
            <w:pPr>
              <w:widowControl/>
            </w:pPr>
            <w:r>
              <w:t xml:space="preserve">　</w:t>
            </w:r>
          </w:p>
        </w:tc>
        <w:tc>
          <w:tcPr>
            <w:tcW w:w="7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48BB71B3" w14:textId="77777777" w:rsidR="00473C79" w:rsidRDefault="00A4341E">
            <w:pPr>
              <w:widowControl/>
            </w:pPr>
            <w:r>
              <w:t xml:space="preserve">　</w:t>
            </w: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A05B8F7" w14:textId="77777777" w:rsidR="00473C79" w:rsidRDefault="00A4341E">
            <w:pPr>
              <w:widowControl/>
            </w:pPr>
            <w:r>
              <w:t xml:space="preserve">　</w:t>
            </w:r>
          </w:p>
        </w:tc>
        <w:tc>
          <w:tcPr>
            <w:tcW w:w="9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895CCE0" w14:textId="77777777" w:rsidR="00473C79" w:rsidRDefault="00A4341E">
            <w:pPr>
              <w:widowControl/>
            </w:pPr>
            <w:r>
              <w:t xml:space="preserve">　</w:t>
            </w: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5E16B7E" w14:textId="77777777" w:rsidR="00473C79" w:rsidRDefault="00A4341E">
            <w:pPr>
              <w:widowControl/>
            </w:pPr>
            <w:r>
              <w:t xml:space="preserve">　</w:t>
            </w:r>
          </w:p>
        </w:tc>
        <w:tc>
          <w:tcPr>
            <w:tcW w:w="9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3E58A82" w14:textId="77777777" w:rsidR="00473C79" w:rsidRDefault="00A4341E">
            <w:pPr>
              <w:widowControl/>
            </w:pPr>
            <w:r>
              <w:t xml:space="preserve">　</w:t>
            </w:r>
          </w:p>
        </w:tc>
        <w:tc>
          <w:tcPr>
            <w:tcW w:w="10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17FF4684" w14:textId="77777777" w:rsidR="00473C79" w:rsidRDefault="00A4341E">
            <w:pPr>
              <w:widowControl/>
            </w:pPr>
            <w:r>
              <w:t xml:space="preserve">　</w:t>
            </w:r>
          </w:p>
        </w:tc>
      </w:tr>
      <w:tr w:rsidR="00473C79" w14:paraId="083BA4A1" w14:textId="77777777">
        <w:tblPrEx>
          <w:tblCellMar>
            <w:top w:w="0" w:type="dxa"/>
            <w:bottom w:w="0" w:type="dxa"/>
          </w:tblCellMar>
        </w:tblPrEx>
        <w:trPr>
          <w:trHeight w:val="330"/>
        </w:trPr>
        <w:tc>
          <w:tcPr>
            <w:tcW w:w="6896" w:type="dxa"/>
            <w:gridSpan w:val="8"/>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0C38D12" w14:textId="77777777" w:rsidR="00473C79" w:rsidRDefault="00A4341E">
            <w:pPr>
              <w:widowControl/>
              <w:rPr>
                <w:rFonts w:ascii="標楷體" w:eastAsia="標楷體" w:hAnsi="標楷體" w:cs="新細明體"/>
              </w:rPr>
            </w:pPr>
            <w:r>
              <w:rPr>
                <w:rFonts w:ascii="標楷體" w:eastAsia="標楷體" w:hAnsi="標楷體" w:cs="新細明體"/>
              </w:rPr>
              <w:t>*</w:t>
            </w:r>
            <w:r>
              <w:rPr>
                <w:rFonts w:ascii="標楷體" w:eastAsia="標楷體" w:hAnsi="標楷體" w:cs="新細明體"/>
              </w:rPr>
              <w:t>統計收到日</w:t>
            </w:r>
            <w:r>
              <w:rPr>
                <w:rFonts w:ascii="標楷體" w:eastAsia="標楷體" w:hAnsi="標楷體" w:cs="新細明體"/>
              </w:rPr>
              <w:t>，以檢體送達機構日期為準（非實驗部門簽收日期）</w:t>
            </w:r>
          </w:p>
        </w:tc>
        <w:tc>
          <w:tcPr>
            <w:tcW w:w="1618"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7907D389" w14:textId="77777777" w:rsidR="00473C79" w:rsidRDefault="00473C79">
            <w:pPr>
              <w:widowControl/>
              <w:rPr>
                <w:sz w:val="20"/>
              </w:rPr>
            </w:pPr>
          </w:p>
        </w:tc>
        <w:tc>
          <w:tcPr>
            <w:tcW w:w="71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3C4B3378" w14:textId="77777777" w:rsidR="00473C79" w:rsidRDefault="00473C79">
            <w:pPr>
              <w:widowControl/>
            </w:pPr>
          </w:p>
        </w:tc>
        <w:tc>
          <w:tcPr>
            <w:tcW w:w="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2C025072" w14:textId="77777777" w:rsidR="00473C79" w:rsidRDefault="00473C79">
            <w:pPr>
              <w:widowControl/>
            </w:pPr>
          </w:p>
        </w:tc>
        <w:tc>
          <w:tcPr>
            <w:tcW w:w="90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6FD4F4B0" w14:textId="77777777" w:rsidR="00473C79" w:rsidRDefault="00473C79">
            <w:pPr>
              <w:widowControl/>
            </w:pPr>
          </w:p>
        </w:tc>
        <w:tc>
          <w:tcPr>
            <w:tcW w:w="88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7BBE485" w14:textId="77777777" w:rsidR="00473C79" w:rsidRDefault="00473C79">
            <w:pPr>
              <w:widowControl/>
              <w:rPr>
                <w:rFonts w:ascii="新細明體" w:hAnsi="新細明體" w:cs="新細明體"/>
              </w:rPr>
            </w:pPr>
          </w:p>
        </w:tc>
        <w:tc>
          <w:tcPr>
            <w:tcW w:w="92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5E3AA166" w14:textId="77777777" w:rsidR="00473C79" w:rsidRDefault="00473C79">
            <w:pPr>
              <w:widowControl/>
              <w:rPr>
                <w:rFonts w:ascii="新細明體" w:hAnsi="新細明體" w:cs="新細明體"/>
              </w:rPr>
            </w:pPr>
          </w:p>
        </w:tc>
        <w:tc>
          <w:tcPr>
            <w:tcW w:w="108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A4EB327" w14:textId="77777777" w:rsidR="00473C79" w:rsidRDefault="00473C79">
            <w:pPr>
              <w:widowControl/>
            </w:pPr>
          </w:p>
        </w:tc>
      </w:tr>
    </w:tbl>
    <w:p w14:paraId="73277692" w14:textId="77777777" w:rsidR="00473C79" w:rsidRDefault="00A4341E">
      <w:pPr>
        <w:rPr>
          <w:rFonts w:ascii="標楷體" w:eastAsia="標楷體" w:hAnsi="標楷體" w:cs="新細明體"/>
        </w:rPr>
      </w:pPr>
      <w:r>
        <w:rPr>
          <w:rFonts w:ascii="標楷體" w:eastAsia="標楷體" w:hAnsi="標楷體" w:cs="新細明體"/>
        </w:rPr>
        <w:t>備註：</w:t>
      </w:r>
      <w:r>
        <w:rPr>
          <w:rFonts w:ascii="標楷體" w:eastAsia="標楷體" w:hAnsi="標楷體" w:cs="新細明體"/>
        </w:rPr>
        <w:t>1.</w:t>
      </w:r>
      <w:r>
        <w:rPr>
          <w:rFonts w:ascii="標楷體" w:eastAsia="標楷體" w:hAnsi="標楷體" w:cs="新細明體"/>
        </w:rPr>
        <w:t>採血時間：出生滿</w:t>
      </w:r>
      <w:r>
        <w:rPr>
          <w:rFonts w:ascii="標楷體" w:eastAsia="標楷體" w:hAnsi="標楷體" w:cs="新細明體"/>
        </w:rPr>
        <w:t>48</w:t>
      </w:r>
      <w:r>
        <w:rPr>
          <w:rFonts w:ascii="標楷體" w:eastAsia="標楷體" w:hAnsi="標楷體" w:cs="新細明體"/>
        </w:rPr>
        <w:t>小時，最遲不超過</w:t>
      </w:r>
      <w:r>
        <w:rPr>
          <w:rFonts w:ascii="標楷體" w:eastAsia="標楷體" w:hAnsi="標楷體" w:cs="新細明體"/>
        </w:rPr>
        <w:t>72</w:t>
      </w:r>
      <w:r>
        <w:rPr>
          <w:rFonts w:ascii="標楷體" w:eastAsia="標楷體" w:hAnsi="標楷體" w:cs="新細明體"/>
        </w:rPr>
        <w:t>小時；（建議目標達成數：差距</w:t>
      </w:r>
      <w:r>
        <w:rPr>
          <w:rFonts w:ascii="標楷體" w:eastAsia="標楷體" w:hAnsi="標楷體" w:cs="新細明體"/>
        </w:rPr>
        <w:t>3</w:t>
      </w:r>
      <w:r>
        <w:rPr>
          <w:rFonts w:ascii="標楷體" w:eastAsia="標楷體" w:hAnsi="標楷體" w:cs="新細明體"/>
        </w:rPr>
        <w:t>天內達</w:t>
      </w:r>
      <w:r>
        <w:rPr>
          <w:rFonts w:ascii="標楷體" w:eastAsia="標楷體" w:hAnsi="標楷體" w:cs="新細明體"/>
        </w:rPr>
        <w:t>90%</w:t>
      </w:r>
      <w:r>
        <w:rPr>
          <w:rFonts w:ascii="標楷體" w:eastAsia="標楷體" w:hAnsi="標楷體" w:cs="新細明體"/>
        </w:rPr>
        <w:t>）</w:t>
      </w:r>
    </w:p>
    <w:p w14:paraId="4BFCC72F" w14:textId="77777777" w:rsidR="00473C79" w:rsidRDefault="00A4341E">
      <w:r>
        <w:rPr>
          <w:rFonts w:eastAsia="標楷體" w:cs="Arial"/>
        </w:rPr>
        <w:lastRenderedPageBreak/>
        <w:t>2.</w:t>
      </w:r>
      <w:r>
        <w:rPr>
          <w:rFonts w:eastAsia="標楷體" w:cs="Arial"/>
        </w:rPr>
        <w:t>寄送時間：採血後</w:t>
      </w:r>
      <w:r>
        <w:rPr>
          <w:rFonts w:eastAsia="標楷體" w:cs="Arial"/>
        </w:rPr>
        <w:t>24</w:t>
      </w:r>
      <w:r>
        <w:rPr>
          <w:rFonts w:eastAsia="標楷體" w:cs="Arial"/>
        </w:rPr>
        <w:t>小時內；</w:t>
      </w:r>
      <w:r>
        <w:rPr>
          <w:rFonts w:ascii="標楷體" w:eastAsia="標楷體" w:hAnsi="標楷體" w:cs="新細明體"/>
        </w:rPr>
        <w:t>（建議目標達成數：差距</w:t>
      </w:r>
      <w:r>
        <w:rPr>
          <w:rFonts w:ascii="標楷體" w:eastAsia="標楷體" w:hAnsi="標楷體" w:cs="新細明體"/>
        </w:rPr>
        <w:t>3</w:t>
      </w:r>
      <w:r>
        <w:rPr>
          <w:rFonts w:ascii="標楷體" w:eastAsia="標楷體" w:hAnsi="標楷體" w:cs="新細明體"/>
        </w:rPr>
        <w:t>天內達</w:t>
      </w:r>
      <w:r>
        <w:rPr>
          <w:rFonts w:ascii="標楷體" w:eastAsia="標楷體" w:hAnsi="標楷體" w:cs="新細明體"/>
        </w:rPr>
        <w:t>90%</w:t>
      </w:r>
      <w:r>
        <w:rPr>
          <w:rFonts w:ascii="標楷體" w:eastAsia="標楷體" w:hAnsi="標楷體" w:cs="新細明體"/>
        </w:rPr>
        <w:t>）</w:t>
      </w:r>
    </w:p>
    <w:p w14:paraId="3B723190" w14:textId="77777777" w:rsidR="00473C79" w:rsidRDefault="00473C79">
      <w:pPr>
        <w:ind w:firstLine="720"/>
        <w:rPr>
          <w:rFonts w:eastAsia="標楷體" w:cs="Arial"/>
        </w:rPr>
      </w:pPr>
    </w:p>
    <w:p w14:paraId="26E432D6" w14:textId="77777777" w:rsidR="00473C79" w:rsidRDefault="00473C79">
      <w:pPr>
        <w:jc w:val="center"/>
        <w:rPr>
          <w:rFonts w:eastAsia="標楷體" w:cs="Arial"/>
        </w:rPr>
      </w:pPr>
    </w:p>
    <w:p w14:paraId="1B7F0733" w14:textId="77777777" w:rsidR="00473C79" w:rsidRDefault="00A4341E">
      <w:pPr>
        <w:jc w:val="center"/>
        <w:rPr>
          <w:rFonts w:eastAsia="標楷體" w:cs="Arial"/>
        </w:rPr>
        <w:sectPr w:rsidR="00473C79">
          <w:headerReference w:type="default" r:id="rId37"/>
          <w:footerReference w:type="default" r:id="rId38"/>
          <w:pgSz w:w="16838" w:h="11906" w:orient="landscape"/>
          <w:pgMar w:top="1134" w:right="1440" w:bottom="1134" w:left="1440" w:header="851" w:footer="992" w:gutter="0"/>
          <w:cols w:space="720"/>
        </w:sectPr>
      </w:pPr>
      <w:r>
        <w:rPr>
          <w:rFonts w:eastAsia="標楷體" w:cs="Arial"/>
        </w:rPr>
        <w:t xml:space="preserve">FORM M-2 </w:t>
      </w:r>
      <w:r>
        <w:rPr>
          <w:rFonts w:eastAsia="標楷體" w:cs="Arial"/>
        </w:rPr>
        <w:t>（</w:t>
      </w:r>
      <w:r>
        <w:rPr>
          <w:rFonts w:eastAsia="標楷體" w:cs="Arial"/>
        </w:rPr>
        <w:t>1</w:t>
      </w:r>
      <w:r>
        <w:rPr>
          <w:rFonts w:eastAsia="標楷體" w:cs="Arial"/>
        </w:rPr>
        <w:t>）</w:t>
      </w:r>
      <w:r>
        <w:rPr>
          <w:rFonts w:eastAsia="標楷體" w:cs="Arial"/>
        </w:rPr>
        <w:t xml:space="preserve">  </w:t>
      </w:r>
    </w:p>
    <w:p w14:paraId="7343DFA1" w14:textId="77777777" w:rsidR="00473C79" w:rsidRDefault="00A4341E">
      <w:pPr>
        <w:jc w:val="center"/>
        <w:rPr>
          <w:rFonts w:eastAsia="標楷體" w:cs="Arial"/>
          <w:b/>
          <w:sz w:val="40"/>
          <w:szCs w:val="40"/>
        </w:rPr>
      </w:pPr>
      <w:r>
        <w:rPr>
          <w:rFonts w:eastAsia="標楷體" w:cs="Arial"/>
          <w:b/>
          <w:sz w:val="40"/>
          <w:szCs w:val="40"/>
        </w:rPr>
        <w:lastRenderedPageBreak/>
        <w:t>肆、追蹤複檢系統作業</w:t>
      </w:r>
    </w:p>
    <w:p w14:paraId="0DE714DC" w14:textId="77777777" w:rsidR="00473C79" w:rsidRDefault="00A4341E">
      <w:pPr>
        <w:rPr>
          <w:rFonts w:eastAsia="標楷體" w:cs="Arial"/>
          <w:b/>
          <w:sz w:val="28"/>
          <w:szCs w:val="28"/>
        </w:rPr>
      </w:pPr>
      <w:r>
        <w:rPr>
          <w:rFonts w:eastAsia="標楷體" w:cs="Arial"/>
          <w:b/>
          <w:sz w:val="28"/>
          <w:szCs w:val="28"/>
        </w:rPr>
        <w:t>一、工作目標</w:t>
      </w:r>
    </w:p>
    <w:p w14:paraId="7517E8A7" w14:textId="77777777" w:rsidR="00473C79" w:rsidRDefault="00A4341E">
      <w:pPr>
        <w:snapToGrid w:val="0"/>
        <w:ind w:left="840" w:hanging="840"/>
        <w:rPr>
          <w:rFonts w:eastAsia="標楷體" w:cs="Arial"/>
          <w:sz w:val="28"/>
        </w:rPr>
      </w:pPr>
      <w:r>
        <w:rPr>
          <w:rFonts w:eastAsia="標楷體" w:cs="Arial"/>
          <w:sz w:val="28"/>
        </w:rPr>
        <w:t>（一）追蹤初檢「疑陽性」的個案，採取複檢檢體送檢。</w:t>
      </w:r>
    </w:p>
    <w:p w14:paraId="3145395E" w14:textId="77777777" w:rsidR="00473C79" w:rsidRDefault="00A4341E">
      <w:pPr>
        <w:snapToGrid w:val="0"/>
        <w:ind w:left="840" w:hanging="840"/>
        <w:rPr>
          <w:rFonts w:eastAsia="標楷體" w:cs="Arial"/>
          <w:sz w:val="28"/>
        </w:rPr>
      </w:pPr>
      <w:r>
        <w:rPr>
          <w:rFonts w:eastAsia="標楷體" w:cs="Arial"/>
          <w:sz w:val="28"/>
        </w:rPr>
        <w:t>（二）敦促「陽性」個案儘速前往轉介醫院接受確認檢查，使個案能於最短期間作成確認診斷，並接受治療。</w:t>
      </w:r>
    </w:p>
    <w:p w14:paraId="47B697CD" w14:textId="77777777" w:rsidR="00473C79" w:rsidRDefault="00473C79">
      <w:pPr>
        <w:ind w:left="720" w:hanging="720"/>
        <w:rPr>
          <w:rFonts w:eastAsia="標楷體" w:cs="Arial"/>
        </w:rPr>
      </w:pPr>
    </w:p>
    <w:p w14:paraId="42EA6658" w14:textId="77777777" w:rsidR="00473C79" w:rsidRDefault="00A4341E">
      <w:pPr>
        <w:rPr>
          <w:rFonts w:eastAsia="標楷體" w:cs="Arial"/>
          <w:b/>
          <w:sz w:val="28"/>
          <w:szCs w:val="28"/>
        </w:rPr>
      </w:pPr>
      <w:r>
        <w:rPr>
          <w:rFonts w:eastAsia="標楷體" w:cs="Arial"/>
          <w:b/>
          <w:sz w:val="28"/>
          <w:szCs w:val="28"/>
        </w:rPr>
        <w:t>二、</w:t>
      </w:r>
      <w:r>
        <w:rPr>
          <w:rFonts w:eastAsia="標楷體" w:cs="Arial"/>
          <w:b/>
          <w:sz w:val="28"/>
          <w:szCs w:val="28"/>
        </w:rPr>
        <w:tab/>
      </w:r>
      <w:r>
        <w:rPr>
          <w:rFonts w:eastAsia="標楷體" w:cs="Arial"/>
          <w:b/>
          <w:sz w:val="28"/>
          <w:szCs w:val="28"/>
        </w:rPr>
        <w:t>工作成員與職責</w:t>
      </w:r>
    </w:p>
    <w:p w14:paraId="356513C3" w14:textId="77777777" w:rsidR="00473C79" w:rsidRDefault="00A4341E">
      <w:pPr>
        <w:snapToGrid w:val="0"/>
        <w:ind w:left="840" w:hanging="840"/>
        <w:rPr>
          <w:rFonts w:eastAsia="標楷體" w:cs="Arial"/>
          <w:sz w:val="28"/>
          <w:szCs w:val="28"/>
        </w:rPr>
      </w:pPr>
      <w:r>
        <w:rPr>
          <w:rFonts w:eastAsia="標楷體" w:cs="Arial"/>
          <w:sz w:val="28"/>
          <w:szCs w:val="28"/>
        </w:rPr>
        <w:t>（一）初檢採集機構協調員：</w:t>
      </w:r>
    </w:p>
    <w:p w14:paraId="01B3F8DC" w14:textId="77777777" w:rsidR="00473C79" w:rsidRDefault="00A4341E">
      <w:pPr>
        <w:snapToGrid w:val="0"/>
        <w:ind w:left="760" w:hanging="280"/>
        <w:rPr>
          <w:rFonts w:eastAsia="標楷體" w:cs="Arial"/>
          <w:sz w:val="28"/>
          <w:szCs w:val="28"/>
        </w:rPr>
      </w:pPr>
      <w:r>
        <w:rPr>
          <w:rFonts w:eastAsia="標楷體" w:cs="Arial"/>
          <w:sz w:val="28"/>
          <w:szCs w:val="28"/>
        </w:rPr>
        <w:t>1.</w:t>
      </w:r>
      <w:r>
        <w:rPr>
          <w:rFonts w:eastAsia="標楷體" w:cs="Arial"/>
          <w:sz w:val="28"/>
          <w:szCs w:val="28"/>
        </w:rPr>
        <w:tab/>
      </w:r>
      <w:r>
        <w:rPr>
          <w:rFonts w:eastAsia="標楷體" w:cs="Arial"/>
          <w:sz w:val="28"/>
          <w:szCs w:val="28"/>
        </w:rPr>
        <w:t>追蹤初檢「疑陽性」個案，採取複檢檢體。</w:t>
      </w:r>
    </w:p>
    <w:p w14:paraId="705EBB4E" w14:textId="77777777" w:rsidR="00473C79" w:rsidRDefault="00A4341E">
      <w:pPr>
        <w:snapToGrid w:val="0"/>
        <w:ind w:left="760" w:hanging="280"/>
        <w:rPr>
          <w:rFonts w:eastAsia="標楷體" w:cs="Arial"/>
          <w:sz w:val="28"/>
          <w:szCs w:val="28"/>
        </w:rPr>
      </w:pPr>
      <w:r>
        <w:rPr>
          <w:rFonts w:eastAsia="標楷體" w:cs="Arial"/>
          <w:sz w:val="28"/>
          <w:szCs w:val="28"/>
        </w:rPr>
        <w:t>2.</w:t>
      </w:r>
      <w:r>
        <w:rPr>
          <w:rFonts w:eastAsia="標楷體" w:cs="Arial"/>
          <w:sz w:val="28"/>
          <w:szCs w:val="28"/>
        </w:rPr>
        <w:tab/>
      </w:r>
      <w:r>
        <w:rPr>
          <w:rFonts w:eastAsia="標楷體" w:cs="Arial"/>
          <w:sz w:val="28"/>
          <w:szCs w:val="28"/>
        </w:rPr>
        <w:t>敦促「陽性」個案前往確診醫院報到。</w:t>
      </w:r>
      <w:r>
        <w:rPr>
          <w:rFonts w:eastAsia="標楷體" w:cs="Arial"/>
          <w:sz w:val="28"/>
          <w:szCs w:val="28"/>
        </w:rPr>
        <w:t xml:space="preserve"> </w:t>
      </w:r>
    </w:p>
    <w:p w14:paraId="7D447FB1" w14:textId="77777777" w:rsidR="00473C79" w:rsidRDefault="00A4341E">
      <w:pPr>
        <w:snapToGrid w:val="0"/>
        <w:ind w:left="760" w:hanging="280"/>
        <w:rPr>
          <w:rFonts w:eastAsia="標楷體" w:cs="Arial"/>
          <w:sz w:val="28"/>
          <w:szCs w:val="28"/>
        </w:rPr>
      </w:pPr>
      <w:r>
        <w:rPr>
          <w:rFonts w:eastAsia="標楷體" w:cs="Arial"/>
          <w:sz w:val="28"/>
          <w:szCs w:val="28"/>
        </w:rPr>
        <w:t>3.</w:t>
      </w:r>
      <w:r>
        <w:rPr>
          <w:rFonts w:eastAsia="標楷體" w:cs="Arial"/>
          <w:sz w:val="28"/>
          <w:szCs w:val="28"/>
        </w:rPr>
        <w:tab/>
      </w:r>
      <w:r>
        <w:rPr>
          <w:rFonts w:eastAsia="標楷體" w:cs="Arial"/>
          <w:sz w:val="28"/>
          <w:szCs w:val="28"/>
        </w:rPr>
        <w:t>與其他系統聯絡，並負責接收報告、登記、歸檔。</w:t>
      </w:r>
      <w:r>
        <w:rPr>
          <w:rFonts w:eastAsia="標楷體" w:cs="Arial"/>
          <w:sz w:val="28"/>
          <w:szCs w:val="28"/>
        </w:rPr>
        <w:t xml:space="preserve"> </w:t>
      </w:r>
    </w:p>
    <w:p w14:paraId="47E3B0D9" w14:textId="77777777" w:rsidR="00473C79" w:rsidRDefault="00A4341E">
      <w:pPr>
        <w:snapToGrid w:val="0"/>
        <w:ind w:left="840" w:hanging="840"/>
      </w:pPr>
      <w:r>
        <w:rPr>
          <w:rFonts w:eastAsia="標楷體" w:cs="Arial"/>
          <w:sz w:val="28"/>
        </w:rPr>
        <w:t>（二）</w:t>
      </w:r>
      <w:r>
        <w:rPr>
          <w:rFonts w:eastAsia="標楷體" w:cs="Arial"/>
          <w:sz w:val="28"/>
          <w:szCs w:val="28"/>
        </w:rPr>
        <w:t>篩檢合約實驗室協調員：</w:t>
      </w:r>
    </w:p>
    <w:p w14:paraId="05043EF1" w14:textId="77777777" w:rsidR="00473C79" w:rsidRDefault="00A4341E">
      <w:pPr>
        <w:tabs>
          <w:tab w:val="left" w:pos="0"/>
        </w:tabs>
        <w:snapToGrid w:val="0"/>
        <w:ind w:left="557"/>
        <w:rPr>
          <w:rFonts w:eastAsia="標楷體" w:cs="Arial"/>
          <w:sz w:val="28"/>
          <w:szCs w:val="28"/>
        </w:rPr>
      </w:pPr>
      <w:r>
        <w:rPr>
          <w:rFonts w:eastAsia="標楷體" w:cs="Arial"/>
          <w:sz w:val="28"/>
          <w:szCs w:val="28"/>
        </w:rPr>
        <w:t>協助採集機構將無法追蹤之「疑陽性」個案資料，轉介至公共衛生系統追蹤。</w:t>
      </w:r>
    </w:p>
    <w:p w14:paraId="0EEF4951" w14:textId="77777777" w:rsidR="00473C79" w:rsidRDefault="00A4341E">
      <w:pPr>
        <w:snapToGrid w:val="0"/>
        <w:ind w:left="840" w:hanging="840"/>
      </w:pPr>
      <w:r>
        <w:rPr>
          <w:rFonts w:eastAsia="標楷體" w:cs="Arial"/>
          <w:sz w:val="28"/>
        </w:rPr>
        <w:t>（三）轉介</w:t>
      </w:r>
      <w:r>
        <w:rPr>
          <w:rFonts w:eastAsia="標楷體" w:cs="Arial"/>
          <w:sz w:val="28"/>
          <w:szCs w:val="28"/>
        </w:rPr>
        <w:t>衛生局（所）追蹤：</w:t>
      </w:r>
    </w:p>
    <w:p w14:paraId="0CDC70E3" w14:textId="77777777" w:rsidR="00473C79" w:rsidRDefault="00A4341E">
      <w:pPr>
        <w:snapToGrid w:val="0"/>
        <w:ind w:left="760" w:hanging="280"/>
        <w:rPr>
          <w:rFonts w:eastAsia="標楷體" w:cs="Arial"/>
          <w:sz w:val="28"/>
          <w:szCs w:val="28"/>
        </w:rPr>
      </w:pPr>
      <w:r>
        <w:rPr>
          <w:rFonts w:eastAsia="標楷體" w:cs="Arial"/>
          <w:sz w:val="28"/>
          <w:szCs w:val="28"/>
        </w:rPr>
        <w:t>1.</w:t>
      </w:r>
      <w:r>
        <w:rPr>
          <w:rFonts w:eastAsia="標楷體" w:cs="Arial"/>
          <w:sz w:val="28"/>
          <w:szCs w:val="28"/>
        </w:rPr>
        <w:tab/>
      </w:r>
      <w:r>
        <w:rPr>
          <w:rFonts w:eastAsia="標楷體" w:cs="Arial"/>
          <w:sz w:val="28"/>
          <w:szCs w:val="28"/>
        </w:rPr>
        <w:t>負責追蹤採集機構無法追蹤之「疑陽性」個案，並協助個案接受複檢。</w:t>
      </w:r>
      <w:r>
        <w:rPr>
          <w:rFonts w:eastAsia="標楷體" w:cs="Arial"/>
          <w:sz w:val="28"/>
          <w:szCs w:val="28"/>
        </w:rPr>
        <w:t xml:space="preserve"> </w:t>
      </w:r>
    </w:p>
    <w:p w14:paraId="7FE35A60" w14:textId="77777777" w:rsidR="00473C79" w:rsidRDefault="00A4341E">
      <w:pPr>
        <w:snapToGrid w:val="0"/>
        <w:ind w:left="760" w:hanging="280"/>
        <w:rPr>
          <w:rFonts w:eastAsia="標楷體" w:cs="Arial"/>
          <w:sz w:val="28"/>
          <w:szCs w:val="28"/>
        </w:rPr>
      </w:pPr>
      <w:r>
        <w:rPr>
          <w:rFonts w:eastAsia="標楷體" w:cs="Arial"/>
          <w:sz w:val="28"/>
          <w:szCs w:val="28"/>
        </w:rPr>
        <w:t>2.</w:t>
      </w:r>
      <w:r>
        <w:rPr>
          <w:rFonts w:eastAsia="標楷體" w:cs="Arial"/>
          <w:sz w:val="28"/>
          <w:szCs w:val="28"/>
        </w:rPr>
        <w:tab/>
      </w:r>
      <w:r>
        <w:rPr>
          <w:rFonts w:eastAsia="標楷體" w:cs="Arial"/>
          <w:sz w:val="28"/>
          <w:szCs w:val="28"/>
        </w:rPr>
        <w:t>負責追蹤確</w:t>
      </w:r>
      <w:r>
        <w:rPr>
          <w:rFonts w:eastAsia="標楷體" w:cs="Arial"/>
          <w:sz w:val="28"/>
          <w:szCs w:val="28"/>
        </w:rPr>
        <w:t>診醫院無法追蹤之「陽性」個案前往確診醫院報到。</w:t>
      </w:r>
      <w:r>
        <w:rPr>
          <w:rFonts w:eastAsia="標楷體" w:cs="Arial"/>
          <w:sz w:val="28"/>
          <w:szCs w:val="28"/>
        </w:rPr>
        <w:t xml:space="preserve"> </w:t>
      </w:r>
    </w:p>
    <w:p w14:paraId="500F11A1" w14:textId="77777777" w:rsidR="00473C79" w:rsidRDefault="00A4341E">
      <w:pPr>
        <w:snapToGrid w:val="0"/>
        <w:ind w:left="760" w:hanging="280"/>
        <w:rPr>
          <w:rFonts w:eastAsia="標楷體" w:cs="Arial"/>
          <w:sz w:val="28"/>
          <w:szCs w:val="28"/>
        </w:rPr>
      </w:pPr>
      <w:r>
        <w:rPr>
          <w:rFonts w:eastAsia="標楷體" w:cs="Arial"/>
          <w:sz w:val="28"/>
          <w:szCs w:val="28"/>
        </w:rPr>
        <w:t>3.</w:t>
      </w:r>
      <w:r>
        <w:rPr>
          <w:rFonts w:eastAsia="標楷體" w:cs="Arial"/>
          <w:sz w:val="28"/>
          <w:szCs w:val="28"/>
        </w:rPr>
        <w:tab/>
      </w:r>
      <w:r>
        <w:rPr>
          <w:rFonts w:eastAsia="標楷體" w:cs="Arial"/>
          <w:sz w:val="28"/>
          <w:szCs w:val="28"/>
        </w:rPr>
        <w:t>追蹤訪視確認「陽性」個案目前情形。</w:t>
      </w:r>
    </w:p>
    <w:p w14:paraId="6D2437F5" w14:textId="77777777" w:rsidR="00473C79" w:rsidRDefault="00473C79">
      <w:pPr>
        <w:ind w:left="720" w:hanging="240"/>
        <w:rPr>
          <w:rFonts w:eastAsia="標楷體" w:cs="Arial"/>
        </w:rPr>
      </w:pPr>
    </w:p>
    <w:p w14:paraId="2183B67B" w14:textId="77777777" w:rsidR="00473C79" w:rsidRDefault="00A4341E">
      <w:pPr>
        <w:rPr>
          <w:rFonts w:eastAsia="標楷體" w:cs="Arial"/>
          <w:b/>
          <w:sz w:val="28"/>
          <w:szCs w:val="28"/>
        </w:rPr>
      </w:pPr>
      <w:r>
        <w:rPr>
          <w:rFonts w:eastAsia="標楷體" w:cs="Arial"/>
          <w:b/>
          <w:sz w:val="28"/>
          <w:szCs w:val="28"/>
        </w:rPr>
        <w:t>三、作業程序</w:t>
      </w:r>
    </w:p>
    <w:p w14:paraId="54FC458E" w14:textId="77777777" w:rsidR="00473C79" w:rsidRDefault="00A4341E">
      <w:pPr>
        <w:snapToGrid w:val="0"/>
      </w:pPr>
      <w:r>
        <w:rPr>
          <w:rFonts w:eastAsia="標楷體" w:cs="Arial"/>
          <w:b/>
          <w:sz w:val="28"/>
        </w:rPr>
        <w:t>（一）初檢「疑陽性」個案追蹤複檢作業</w:t>
      </w:r>
      <w:r>
        <w:rPr>
          <w:rFonts w:eastAsia="標楷體" w:cs="Arial"/>
          <w:b/>
          <w:sz w:val="28"/>
          <w:szCs w:val="28"/>
        </w:rPr>
        <w:t>：</w:t>
      </w:r>
    </w:p>
    <w:p w14:paraId="6D052D41" w14:textId="77777777" w:rsidR="00473C79" w:rsidRDefault="00A4341E">
      <w:pPr>
        <w:snapToGrid w:val="0"/>
        <w:ind w:left="900"/>
      </w:pPr>
      <w:r>
        <w:rPr>
          <w:rFonts w:eastAsia="標楷體" w:cs="Arial"/>
          <w:sz w:val="28"/>
        </w:rPr>
        <w:t>篩檢合約實驗室發出「新生兒先天性代謝異常疾病篩檢報告單（篩檢結果疑陽性）」</w:t>
      </w:r>
      <w:r>
        <w:rPr>
          <w:rFonts w:eastAsia="標楷體" w:cs="Arial"/>
          <w:sz w:val="28"/>
        </w:rPr>
        <w:t>(FORM REP-1)</w:t>
      </w:r>
      <w:r>
        <w:rPr>
          <w:rFonts w:eastAsia="標楷體" w:cs="Arial"/>
          <w:sz w:val="28"/>
        </w:rPr>
        <w:t>及「複檢濾紙」，將「新生兒先天性代謝異常疾病篩檢結果」登錄</w:t>
      </w:r>
      <w:r>
        <w:rPr>
          <w:rStyle w:val="af1"/>
          <w:rFonts w:ascii="標楷體" w:eastAsia="標楷體" w:hAnsi="標楷體"/>
          <w:b w:val="0"/>
          <w:sz w:val="28"/>
          <w:szCs w:val="28"/>
        </w:rPr>
        <w:t>婦幼健康管理整合系統</w:t>
      </w:r>
      <w:r>
        <w:rPr>
          <w:rFonts w:eastAsia="標楷體" w:cs="Arial"/>
          <w:sz w:val="28"/>
        </w:rPr>
        <w:t xml:space="preserve"> (</w:t>
      </w:r>
      <w:r>
        <w:rPr>
          <w:rFonts w:eastAsia="標楷體" w:cs="Arial"/>
          <w:sz w:val="28"/>
        </w:rPr>
        <w:t>複檢濾紙上的個案姓名應與報告所列相同，以母親姓名為準</w:t>
      </w:r>
      <w:r>
        <w:rPr>
          <w:rFonts w:eastAsia="標楷體" w:cs="Arial"/>
          <w:sz w:val="28"/>
        </w:rPr>
        <w:t>)</w:t>
      </w:r>
      <w:r>
        <w:rPr>
          <w:rFonts w:eastAsia="標楷體" w:cs="Arial"/>
          <w:sz w:val="28"/>
        </w:rPr>
        <w:t>。</w:t>
      </w:r>
    </w:p>
    <w:p w14:paraId="7AA5FA31" w14:textId="77777777" w:rsidR="00473C79" w:rsidRDefault="00A4341E">
      <w:pPr>
        <w:snapToGrid w:val="0"/>
        <w:ind w:firstLine="280"/>
        <w:rPr>
          <w:rFonts w:eastAsia="標楷體" w:cs="Arial"/>
          <w:sz w:val="28"/>
          <w:u w:val="thick"/>
        </w:rPr>
      </w:pPr>
      <w:r>
        <w:rPr>
          <w:rFonts w:eastAsia="標楷體" w:cs="Arial"/>
          <w:sz w:val="28"/>
          <w:u w:val="thick"/>
        </w:rPr>
        <w:t>1.</w:t>
      </w:r>
      <w:r>
        <w:rPr>
          <w:rFonts w:eastAsia="標楷體" w:cs="Arial"/>
          <w:sz w:val="28"/>
          <w:u w:val="thick"/>
        </w:rPr>
        <w:t>由初檢採集機構追蹤：</w:t>
      </w:r>
    </w:p>
    <w:p w14:paraId="4C7C1313" w14:textId="77777777" w:rsidR="00473C79" w:rsidRDefault="00A4341E">
      <w:pPr>
        <w:snapToGrid w:val="0"/>
        <w:ind w:left="554" w:hanging="280"/>
      </w:pPr>
      <w:r>
        <w:rPr>
          <w:rFonts w:eastAsia="標楷體" w:cs="Arial"/>
          <w:sz w:val="28"/>
        </w:rPr>
        <w:t>(1)</w:t>
      </w:r>
      <w:r>
        <w:rPr>
          <w:rFonts w:eastAsia="標楷體" w:cs="Arial"/>
          <w:sz w:val="28"/>
        </w:rPr>
        <w:t>檢體採集機構應在接到報告</w:t>
      </w:r>
      <w:r>
        <w:rPr>
          <w:rFonts w:eastAsia="標楷體" w:cs="Arial"/>
          <w:sz w:val="28"/>
        </w:rPr>
        <w:t>後，立即通知個案返院報到，並採取複檢檢體</w:t>
      </w:r>
      <w:r>
        <w:rPr>
          <w:rFonts w:eastAsia="標楷體" w:cs="Arial"/>
          <w:sz w:val="28"/>
        </w:rPr>
        <w:t>(</w:t>
      </w:r>
      <w:r>
        <w:rPr>
          <w:rFonts w:eastAsia="標楷體" w:cs="Arial"/>
          <w:sz w:val="28"/>
        </w:rPr>
        <w:t>應利用篩檢合約實驗室所附之「複檢濾紙」</w:t>
      </w:r>
      <w:r>
        <w:rPr>
          <w:rFonts w:eastAsia="標楷體" w:cs="Arial"/>
          <w:sz w:val="28"/>
        </w:rPr>
        <w:t>)</w:t>
      </w:r>
      <w:r>
        <w:rPr>
          <w:rFonts w:eastAsia="標楷體" w:cs="Arial"/>
          <w:sz w:val="28"/>
        </w:rPr>
        <w:t>，</w:t>
      </w:r>
      <w:r>
        <w:rPr>
          <w:rFonts w:eastAsia="標楷體" w:cs="Arial"/>
          <w:b/>
          <w:sz w:val="28"/>
        </w:rPr>
        <w:t>若「複檢濾紙」遺失請用初檢濾紙採集，但應在濾紙上標示</w:t>
      </w:r>
      <w:r>
        <w:rPr>
          <w:rFonts w:eastAsia="標楷體" w:cs="Arial"/>
          <w:b/>
          <w:sz w:val="28"/>
        </w:rPr>
        <w:t>“</w:t>
      </w:r>
      <w:r>
        <w:rPr>
          <w:rFonts w:eastAsia="標楷體" w:cs="Arial"/>
          <w:b/>
          <w:sz w:val="28"/>
        </w:rPr>
        <w:t>複檢</w:t>
      </w:r>
      <w:r>
        <w:rPr>
          <w:rFonts w:eastAsia="標楷體" w:cs="Arial"/>
          <w:b/>
          <w:sz w:val="28"/>
        </w:rPr>
        <w:t>”</w:t>
      </w:r>
      <w:r>
        <w:rPr>
          <w:rFonts w:eastAsia="標楷體" w:cs="Arial"/>
          <w:b/>
          <w:sz w:val="28"/>
        </w:rPr>
        <w:t>二字</w:t>
      </w:r>
      <w:r>
        <w:rPr>
          <w:rFonts w:eastAsia="標楷體" w:cs="Arial"/>
          <w:sz w:val="28"/>
        </w:rPr>
        <w:t>，以利於篩檢合約實驗室處理檢體（否則將按初檢標準收費）。</w:t>
      </w:r>
    </w:p>
    <w:p w14:paraId="4EF4A1AF" w14:textId="77777777" w:rsidR="00473C79" w:rsidRDefault="00A4341E">
      <w:pPr>
        <w:snapToGrid w:val="0"/>
        <w:ind w:left="558" w:hanging="280"/>
      </w:pPr>
      <w:r>
        <w:rPr>
          <w:rFonts w:eastAsia="標楷體" w:cs="Arial"/>
          <w:sz w:val="28"/>
        </w:rPr>
        <w:t>(2)</w:t>
      </w:r>
      <w:r>
        <w:rPr>
          <w:rFonts w:eastAsia="標楷體" w:cs="Arial"/>
          <w:spacing w:val="-10"/>
          <w:sz w:val="28"/>
        </w:rPr>
        <w:t>收到複檢血片</w:t>
      </w:r>
      <w:r>
        <w:rPr>
          <w:rFonts w:eastAsia="標楷體" w:cs="Arial"/>
          <w:spacing w:val="-10"/>
          <w:sz w:val="28"/>
        </w:rPr>
        <w:t>15</w:t>
      </w:r>
      <w:r>
        <w:rPr>
          <w:rFonts w:eastAsia="標楷體" w:cs="Arial"/>
          <w:spacing w:val="-10"/>
          <w:sz w:val="28"/>
        </w:rPr>
        <w:t>日內應將個案的複檢檢體寄出，並登錄於「婦幼健康管理整合系統」註明複檢檢體寄出日期。</w:t>
      </w:r>
    </w:p>
    <w:p w14:paraId="19EB91FD" w14:textId="77777777" w:rsidR="00473C79" w:rsidRDefault="00A4341E">
      <w:pPr>
        <w:snapToGrid w:val="0"/>
        <w:ind w:left="654" w:hanging="280"/>
      </w:pPr>
      <w:r>
        <w:rPr>
          <w:rFonts w:eastAsia="標楷體" w:cs="Arial"/>
          <w:sz w:val="28"/>
        </w:rPr>
        <w:lastRenderedPageBreak/>
        <w:t>(3)</w:t>
      </w:r>
      <w:bookmarkStart w:id="3" w:name="OLE_LINK7"/>
      <w:r>
        <w:rPr>
          <w:rFonts w:eastAsia="標楷體" w:cs="Arial"/>
          <w:sz w:val="28"/>
        </w:rPr>
        <w:t>若個案拒檢或居住在外縣市民眾無法追蹤時，經聯絡</w:t>
      </w:r>
      <w:r>
        <w:rPr>
          <w:rFonts w:eastAsia="標楷體" w:cs="Arial"/>
          <w:sz w:val="28"/>
        </w:rPr>
        <w:t>3</w:t>
      </w:r>
      <w:r>
        <w:rPr>
          <w:rFonts w:eastAsia="標楷體" w:cs="Arial"/>
          <w:sz w:val="28"/>
        </w:rPr>
        <w:t>次仍無法取得複檢檢體時（聯絡結果皆需登錄於</w:t>
      </w:r>
      <w:r>
        <w:rPr>
          <w:rStyle w:val="af1"/>
          <w:rFonts w:ascii="標楷體" w:eastAsia="標楷體" w:hAnsi="標楷體"/>
          <w:b w:val="0"/>
          <w:sz w:val="28"/>
          <w:szCs w:val="28"/>
        </w:rPr>
        <w:t>婦幼健康管理整合系統</w:t>
      </w:r>
      <w:r>
        <w:rPr>
          <w:rFonts w:eastAsia="標楷體" w:cs="Arial"/>
          <w:sz w:val="28"/>
        </w:rPr>
        <w:t>），應轉介至當地地段護士追蹤；通知篩檢合約實驗室</w:t>
      </w:r>
    </w:p>
    <w:bookmarkEnd w:id="3"/>
    <w:p w14:paraId="7D4C6176" w14:textId="77777777" w:rsidR="00473C79" w:rsidRDefault="00A4341E">
      <w:pPr>
        <w:snapToGrid w:val="0"/>
        <w:ind w:left="582" w:hanging="280"/>
      </w:pPr>
      <w:r>
        <w:rPr>
          <w:rFonts w:eastAsia="標楷體" w:cs="Arial"/>
          <w:sz w:val="28"/>
        </w:rPr>
        <w:t>(4)</w:t>
      </w:r>
      <w:r>
        <w:rPr>
          <w:rFonts w:eastAsia="標楷體" w:cs="Arial"/>
          <w:sz w:val="28"/>
        </w:rPr>
        <w:t>每日檢視</w:t>
      </w:r>
      <w:r>
        <w:rPr>
          <w:rStyle w:val="af1"/>
          <w:rFonts w:ascii="標楷體" w:eastAsia="標楷體" w:hAnsi="標楷體"/>
          <w:b w:val="0"/>
          <w:sz w:val="28"/>
          <w:szCs w:val="28"/>
        </w:rPr>
        <w:t>婦幼健康管理整合系統</w:t>
      </w:r>
      <w:r>
        <w:rPr>
          <w:rFonts w:eastAsia="標楷體" w:cs="Arial"/>
          <w:sz w:val="28"/>
        </w:rPr>
        <w:t>，是否有寄出複檢檢體後超過一個月，還未收到報告的個案。若有，應與篩檢合約實驗室聯絡查明原因。</w:t>
      </w:r>
    </w:p>
    <w:p w14:paraId="7643E1CD" w14:textId="77777777" w:rsidR="00473C79" w:rsidRDefault="00A4341E">
      <w:pPr>
        <w:snapToGrid w:val="0"/>
        <w:ind w:left="520" w:hanging="280"/>
        <w:rPr>
          <w:rFonts w:eastAsia="標楷體" w:cs="Arial"/>
          <w:sz w:val="28"/>
        </w:rPr>
      </w:pPr>
      <w:r>
        <w:rPr>
          <w:rFonts w:eastAsia="標楷體" w:cs="Arial"/>
          <w:sz w:val="28"/>
        </w:rPr>
        <w:t>(5)</w:t>
      </w:r>
      <w:r>
        <w:rPr>
          <w:rFonts w:eastAsia="標楷體" w:cs="Arial"/>
          <w:sz w:val="28"/>
        </w:rPr>
        <w:t>收到「再檢通知」（</w:t>
      </w:r>
      <w:r>
        <w:rPr>
          <w:rFonts w:eastAsia="標楷體" w:cs="Arial"/>
          <w:sz w:val="28"/>
        </w:rPr>
        <w:t>FROM BH-3</w:t>
      </w:r>
      <w:r>
        <w:rPr>
          <w:rFonts w:eastAsia="標楷體" w:cs="Arial"/>
          <w:sz w:val="28"/>
        </w:rPr>
        <w:t>），係因個案初檢疑陽性，複檢亦為疑陽性報告，則需再檢之程序比照前述複檢方法。</w:t>
      </w:r>
    </w:p>
    <w:p w14:paraId="253A7215" w14:textId="77777777" w:rsidR="00473C79" w:rsidRDefault="00473C79">
      <w:pPr>
        <w:snapToGrid w:val="0"/>
        <w:ind w:left="520" w:hanging="280"/>
        <w:rPr>
          <w:rFonts w:eastAsia="標楷體" w:cs="Arial"/>
          <w:sz w:val="28"/>
        </w:rPr>
      </w:pPr>
    </w:p>
    <w:p w14:paraId="4E3745CD" w14:textId="77777777" w:rsidR="00473C79" w:rsidRDefault="00A4341E">
      <w:pPr>
        <w:snapToGrid w:val="0"/>
        <w:ind w:firstLine="280"/>
        <w:rPr>
          <w:rFonts w:eastAsia="標楷體" w:cs="Arial"/>
          <w:sz w:val="28"/>
          <w:u w:val="thick"/>
        </w:rPr>
      </w:pPr>
      <w:r>
        <w:rPr>
          <w:rFonts w:eastAsia="標楷體" w:cs="Arial"/>
          <w:sz w:val="28"/>
          <w:u w:val="thick"/>
        </w:rPr>
        <w:t>2.</w:t>
      </w:r>
      <w:r>
        <w:rPr>
          <w:rFonts w:eastAsia="標楷體" w:cs="Arial"/>
          <w:sz w:val="28"/>
          <w:u w:val="thick"/>
        </w:rPr>
        <w:t>衛生局（所）追蹤：</w:t>
      </w:r>
    </w:p>
    <w:p w14:paraId="397DAFD3" w14:textId="77777777" w:rsidR="00473C79" w:rsidRDefault="00A4341E">
      <w:pPr>
        <w:snapToGrid w:val="0"/>
        <w:ind w:left="520" w:hanging="280"/>
      </w:pPr>
      <w:r>
        <w:rPr>
          <w:rFonts w:eastAsia="標楷體" w:cs="Arial"/>
          <w:sz w:val="28"/>
        </w:rPr>
        <w:t xml:space="preserve">(1) </w:t>
      </w:r>
      <w:r>
        <w:rPr>
          <w:rFonts w:eastAsia="標楷體" w:cs="Arial"/>
          <w:sz w:val="28"/>
        </w:rPr>
        <w:t>採集機構聯繫不到個案或未回採集機構複檢，聯絡</w:t>
      </w:r>
      <w:r>
        <w:rPr>
          <w:rFonts w:eastAsia="標楷體" w:cs="Arial"/>
          <w:sz w:val="28"/>
        </w:rPr>
        <w:t>3</w:t>
      </w:r>
      <w:r>
        <w:rPr>
          <w:rFonts w:eastAsia="標楷體" w:cs="Arial"/>
          <w:sz w:val="28"/>
        </w:rPr>
        <w:t>次後（收到複檢血片</w:t>
      </w:r>
      <w:r>
        <w:rPr>
          <w:rFonts w:eastAsia="標楷體" w:cs="Arial"/>
          <w:sz w:val="28"/>
        </w:rPr>
        <w:t>15</w:t>
      </w:r>
      <w:r>
        <w:rPr>
          <w:rFonts w:eastAsia="標楷體" w:cs="Arial"/>
          <w:sz w:val="28"/>
        </w:rPr>
        <w:t>日內</w:t>
      </w:r>
      <w:r>
        <w:rPr>
          <w:rFonts w:ascii="標楷體" w:eastAsia="標楷體" w:hAnsi="標楷體" w:cs="Arial"/>
          <w:sz w:val="28"/>
        </w:rPr>
        <w:t>，</w:t>
      </w:r>
      <w:r>
        <w:rPr>
          <w:rFonts w:eastAsia="標楷體" w:cs="Arial"/>
          <w:sz w:val="28"/>
        </w:rPr>
        <w:t>於系統登錄</w:t>
      </w:r>
      <w:r>
        <w:rPr>
          <w:rFonts w:eastAsia="標楷體" w:cs="Arial"/>
          <w:sz w:val="28"/>
        </w:rPr>
        <w:t>3</w:t>
      </w:r>
      <w:r>
        <w:rPr>
          <w:rFonts w:eastAsia="標楷體" w:cs="Arial"/>
          <w:sz w:val="28"/>
        </w:rPr>
        <w:t>次訪視紀錄）立即</w:t>
      </w:r>
      <w:r>
        <w:rPr>
          <w:rFonts w:ascii="標楷體" w:eastAsia="標楷體" w:hAnsi="標楷體"/>
          <w:sz w:val="28"/>
          <w:szCs w:val="28"/>
        </w:rPr>
        <w:t>以電話聯繫衛生局、所，</w:t>
      </w:r>
      <w:r>
        <w:rPr>
          <w:rFonts w:eastAsia="標楷體" w:cs="Arial"/>
          <w:sz w:val="28"/>
        </w:rPr>
        <w:t>轉衛生局（所）及追蹤。</w:t>
      </w:r>
    </w:p>
    <w:p w14:paraId="25CF1024" w14:textId="77777777" w:rsidR="00473C79" w:rsidRDefault="00A4341E">
      <w:pPr>
        <w:snapToGrid w:val="0"/>
        <w:ind w:left="520" w:hanging="280"/>
      </w:pPr>
      <w:r>
        <w:rPr>
          <w:rFonts w:eastAsia="標楷體" w:cs="Arial"/>
          <w:sz w:val="28"/>
        </w:rPr>
        <w:t>(2)</w:t>
      </w:r>
      <w:r>
        <w:rPr>
          <w:rFonts w:eastAsia="標楷體" w:cs="Arial"/>
          <w:sz w:val="28"/>
        </w:rPr>
        <w:t>衛生局（所）接到</w:t>
      </w:r>
      <w:r>
        <w:rPr>
          <w:rStyle w:val="af1"/>
          <w:rFonts w:ascii="標楷體" w:eastAsia="標楷體" w:hAnsi="標楷體"/>
          <w:b w:val="0"/>
          <w:sz w:val="28"/>
          <w:szCs w:val="28"/>
        </w:rPr>
        <w:t>婦幼健康管理整合系統</w:t>
      </w:r>
      <w:r>
        <w:rPr>
          <w:rFonts w:eastAsia="標楷體" w:cs="Arial"/>
          <w:sz w:val="28"/>
        </w:rPr>
        <w:t>警示訊息，立即電話聯繫或訪視，了解個案目前之狀況、給予</w:t>
      </w:r>
      <w:r>
        <w:rPr>
          <w:rFonts w:eastAsia="標楷體" w:cs="Arial"/>
          <w:sz w:val="28"/>
        </w:rPr>
        <w:t>適當之衛教，並協助個案前往原出生醫院或當地採集機構接受複檢。</w:t>
      </w:r>
    </w:p>
    <w:p w14:paraId="13AAEA6E" w14:textId="77777777" w:rsidR="00473C79" w:rsidRDefault="00A4341E">
      <w:pPr>
        <w:snapToGrid w:val="0"/>
        <w:ind w:left="520" w:hanging="280"/>
      </w:pPr>
      <w:r>
        <w:rPr>
          <w:rFonts w:eastAsia="標楷體" w:cs="Arial"/>
          <w:sz w:val="28"/>
        </w:rPr>
        <w:t>(3)</w:t>
      </w:r>
      <w:r>
        <w:rPr>
          <w:rFonts w:eastAsia="標楷體" w:cs="Arial"/>
          <w:sz w:val="28"/>
        </w:rPr>
        <w:t>聯繫個案欲前往之採集機構後，由該機構協助採取個案之複檢血片（標示</w:t>
      </w:r>
      <w:r>
        <w:rPr>
          <w:rFonts w:eastAsia="標楷體" w:cs="Arial"/>
          <w:sz w:val="28"/>
        </w:rPr>
        <w:t>“</w:t>
      </w:r>
      <w:r>
        <w:rPr>
          <w:rFonts w:eastAsia="標楷體" w:cs="Arial"/>
          <w:sz w:val="28"/>
        </w:rPr>
        <w:t>複檢</w:t>
      </w:r>
      <w:r>
        <w:rPr>
          <w:rFonts w:eastAsia="標楷體" w:cs="Arial"/>
          <w:sz w:val="28"/>
        </w:rPr>
        <w:t>”</w:t>
      </w:r>
      <w:r>
        <w:rPr>
          <w:rFonts w:eastAsia="標楷體" w:cs="Arial"/>
          <w:sz w:val="28"/>
        </w:rPr>
        <w:t>）後，以限掛寄至原篩檢合約實驗室；並登錄</w:t>
      </w:r>
      <w:r>
        <w:rPr>
          <w:rStyle w:val="af1"/>
          <w:rFonts w:ascii="標楷體" w:eastAsia="標楷體" w:hAnsi="標楷體"/>
          <w:b w:val="0"/>
          <w:sz w:val="28"/>
          <w:szCs w:val="28"/>
        </w:rPr>
        <w:t>婦幼健康管理整合系統</w:t>
      </w:r>
      <w:r>
        <w:rPr>
          <w:rFonts w:eastAsia="標楷體" w:cs="Arial"/>
          <w:sz w:val="28"/>
        </w:rPr>
        <w:t>。</w:t>
      </w:r>
    </w:p>
    <w:p w14:paraId="1EF03E07" w14:textId="77777777" w:rsidR="00473C79" w:rsidRDefault="00A4341E">
      <w:pPr>
        <w:snapToGrid w:val="0"/>
        <w:ind w:left="520" w:hanging="280"/>
      </w:pPr>
      <w:r>
        <w:rPr>
          <w:rFonts w:eastAsia="標楷體" w:cs="Arial"/>
          <w:sz w:val="28"/>
        </w:rPr>
        <w:t>(4)</w:t>
      </w:r>
      <w:r>
        <w:rPr>
          <w:rFonts w:eastAsia="標楷體" w:cs="Arial"/>
          <w:b/>
          <w:sz w:val="28"/>
        </w:rPr>
        <w:t>山地離島、偏遠地區之疑陽性個案，可由衛生局依其情況，決定是否由公共衛生護士逕行訪視個案、協助採取複檢檢體後，以限時掛號或快捷（假日請寄交快遞）寄至原篩檢合約實驗室</w:t>
      </w:r>
      <w:r>
        <w:rPr>
          <w:rFonts w:eastAsia="標楷體" w:cs="Arial"/>
          <w:sz w:val="28"/>
        </w:rPr>
        <w:t>。</w:t>
      </w:r>
    </w:p>
    <w:p w14:paraId="018851A3" w14:textId="77777777" w:rsidR="00473C79" w:rsidRDefault="00A4341E">
      <w:pPr>
        <w:snapToGrid w:val="0"/>
        <w:ind w:left="520" w:hanging="280"/>
      </w:pPr>
      <w:r>
        <w:rPr>
          <w:rFonts w:eastAsia="標楷體" w:cs="Arial"/>
          <w:sz w:val="28"/>
        </w:rPr>
        <w:t xml:space="preserve">(5) </w:t>
      </w:r>
      <w:r>
        <w:rPr>
          <w:rFonts w:eastAsia="標楷體" w:cs="Arial"/>
          <w:sz w:val="28"/>
        </w:rPr>
        <w:t>若個案拒絕或無法追蹤，針對拒檢</w:t>
      </w:r>
      <w:r>
        <w:rPr>
          <w:rFonts w:eastAsia="標楷體" w:cs="Arial"/>
          <w:sz w:val="28"/>
        </w:rPr>
        <w:t>/</w:t>
      </w:r>
      <w:r>
        <w:rPr>
          <w:rFonts w:eastAsia="標楷體" w:cs="Arial"/>
          <w:sz w:val="28"/>
        </w:rPr>
        <w:t>失聯個案追蹤</w:t>
      </w:r>
      <w:r>
        <w:rPr>
          <w:rFonts w:eastAsia="標楷體" w:cs="Arial"/>
          <w:sz w:val="28"/>
        </w:rPr>
        <w:t>3</w:t>
      </w:r>
      <w:r>
        <w:rPr>
          <w:rFonts w:eastAsia="標楷體" w:cs="Arial"/>
          <w:sz w:val="28"/>
        </w:rPr>
        <w:t>次，登錄婦幼健康管理整合系統「結</w:t>
      </w:r>
      <w:r>
        <w:rPr>
          <w:rFonts w:ascii="標楷體" w:eastAsia="標楷體" w:hAnsi="標楷體" w:cs="Arial"/>
          <w:sz w:val="28"/>
        </w:rPr>
        <w:t>案」</w:t>
      </w:r>
      <w:r>
        <w:rPr>
          <w:rFonts w:ascii="標楷體" w:eastAsia="標楷體" w:hAnsi="標楷體" w:cs="Arial"/>
          <w:sz w:val="28"/>
        </w:rPr>
        <w:t>→</w:t>
      </w:r>
      <w:r>
        <w:rPr>
          <w:rFonts w:ascii="標楷體" w:eastAsia="標楷體" w:hAnsi="標楷體" w:cs="Arial"/>
          <w:sz w:val="28"/>
        </w:rPr>
        <w:t>訊息通知篩檢中心及採集機構</w:t>
      </w:r>
      <w:r>
        <w:rPr>
          <w:rFonts w:eastAsia="標楷體" w:cs="Arial"/>
          <w:sz w:val="28"/>
        </w:rPr>
        <w:t>。</w:t>
      </w:r>
    </w:p>
    <w:p w14:paraId="65B08B71" w14:textId="77777777" w:rsidR="00473C79" w:rsidRDefault="00473C79">
      <w:pPr>
        <w:snapToGrid w:val="0"/>
        <w:rPr>
          <w:rFonts w:eastAsia="標楷體" w:cs="Arial"/>
          <w:sz w:val="28"/>
        </w:rPr>
      </w:pPr>
    </w:p>
    <w:p w14:paraId="40E254DB" w14:textId="77777777" w:rsidR="00473C79" w:rsidRDefault="00A4341E">
      <w:pPr>
        <w:snapToGrid w:val="0"/>
      </w:pPr>
      <w:r>
        <w:rPr>
          <w:rFonts w:eastAsia="標楷體" w:cs="Arial"/>
          <w:sz w:val="28"/>
        </w:rPr>
        <w:t>（二</w:t>
      </w:r>
      <w:r>
        <w:rPr>
          <w:rFonts w:eastAsia="標楷體" w:cs="Arial"/>
          <w:b/>
          <w:sz w:val="28"/>
        </w:rPr>
        <w:t>）初檢「</w:t>
      </w:r>
      <w:r>
        <w:rPr>
          <w:rFonts w:eastAsia="標楷體" w:cs="Arial"/>
          <w:b/>
          <w:sz w:val="28"/>
        </w:rPr>
        <w:t>陽性」個案追蹤轉介作業</w:t>
      </w:r>
      <w:r>
        <w:rPr>
          <w:rFonts w:eastAsia="標楷體" w:cs="Arial"/>
          <w:b/>
          <w:sz w:val="28"/>
          <w:szCs w:val="28"/>
        </w:rPr>
        <w:t>：</w:t>
      </w:r>
    </w:p>
    <w:p w14:paraId="45DE1C97" w14:textId="77777777" w:rsidR="00473C79" w:rsidRDefault="00A4341E">
      <w:pPr>
        <w:snapToGrid w:val="0"/>
        <w:ind w:left="900"/>
        <w:rPr>
          <w:rFonts w:eastAsia="標楷體" w:cs="Arial"/>
          <w:sz w:val="28"/>
        </w:rPr>
      </w:pPr>
      <w:r>
        <w:rPr>
          <w:rFonts w:eastAsia="標楷體" w:cs="Arial"/>
          <w:sz w:val="28"/>
        </w:rPr>
        <w:t>初檢陽性個案，直接由篩檢合約實驗室轉介至確診醫院作確認診斷，所以不需做複檢。所有的聯絡時間、結果以及預約日期於</w:t>
      </w:r>
      <w:r>
        <w:rPr>
          <w:rFonts w:eastAsia="標楷體" w:cs="Arial"/>
          <w:sz w:val="28"/>
        </w:rPr>
        <w:t>3</w:t>
      </w:r>
      <w:r>
        <w:rPr>
          <w:rFonts w:eastAsia="標楷體" w:cs="Arial"/>
          <w:sz w:val="28"/>
        </w:rPr>
        <w:t>天內登錄婦幼健康管理整合系統確認診斷作業之訪視紀錄或確診結果。</w:t>
      </w:r>
    </w:p>
    <w:p w14:paraId="74FBAE2F" w14:textId="77777777" w:rsidR="00473C79" w:rsidRDefault="00473C79">
      <w:pPr>
        <w:pStyle w:val="Web"/>
        <w:tabs>
          <w:tab w:val="left" w:pos="2700"/>
        </w:tabs>
        <w:spacing w:before="120" w:after="0" w:line="240" w:lineRule="exact"/>
        <w:ind w:left="1116" w:right="28" w:hanging="420"/>
        <w:rPr>
          <w:rFonts w:ascii="Times New Roman" w:eastAsia="標楷體" w:hAnsi="Times New Roman"/>
          <w:sz w:val="28"/>
          <w:szCs w:val="28"/>
        </w:rPr>
      </w:pPr>
    </w:p>
    <w:p w14:paraId="76563F66" w14:textId="77777777" w:rsidR="00473C79" w:rsidRDefault="00A4341E">
      <w:pPr>
        <w:snapToGrid w:val="0"/>
        <w:ind w:firstLine="280"/>
        <w:rPr>
          <w:rFonts w:eastAsia="標楷體" w:cs="Arial"/>
          <w:sz w:val="28"/>
          <w:u w:val="thick"/>
        </w:rPr>
      </w:pPr>
      <w:r>
        <w:rPr>
          <w:rFonts w:eastAsia="標楷體" w:cs="Arial"/>
          <w:sz w:val="28"/>
          <w:u w:val="thick"/>
        </w:rPr>
        <w:t>1.</w:t>
      </w:r>
      <w:r>
        <w:rPr>
          <w:rFonts w:eastAsia="標楷體" w:cs="Arial"/>
          <w:sz w:val="28"/>
          <w:u w:val="thick"/>
        </w:rPr>
        <w:t>由初檢採集機構協助追蹤：</w:t>
      </w:r>
    </w:p>
    <w:p w14:paraId="65CB35D9" w14:textId="77777777" w:rsidR="00473C79" w:rsidRDefault="00A4341E">
      <w:pPr>
        <w:snapToGrid w:val="0"/>
        <w:ind w:left="798" w:hanging="280"/>
      </w:pPr>
      <w:r>
        <w:rPr>
          <w:rFonts w:eastAsia="標楷體" w:cs="Arial"/>
          <w:sz w:val="28"/>
        </w:rPr>
        <w:t>(1)</w:t>
      </w:r>
      <w:r>
        <w:rPr>
          <w:rFonts w:eastAsia="標楷體" w:cs="Arial"/>
          <w:sz w:val="28"/>
        </w:rPr>
        <w:t>接到合約實驗室通知、</w:t>
      </w:r>
      <w:r>
        <w:rPr>
          <w:rStyle w:val="af1"/>
          <w:rFonts w:ascii="標楷體" w:eastAsia="標楷體" w:hAnsi="標楷體"/>
          <w:b w:val="0"/>
          <w:sz w:val="28"/>
          <w:szCs w:val="28"/>
        </w:rPr>
        <w:t>婦幼健康管理整合系統</w:t>
      </w:r>
      <w:r>
        <w:rPr>
          <w:rFonts w:eastAsia="標楷體" w:cs="Arial"/>
          <w:sz w:val="28"/>
        </w:rPr>
        <w:t>警示訊息及轉介醫院電話通知「陽性」結果，表示個案患病的可能性非常大，</w:t>
      </w:r>
      <w:r>
        <w:rPr>
          <w:rFonts w:eastAsia="標楷體" w:cs="Arial"/>
          <w:sz w:val="28"/>
        </w:rPr>
        <w:t>應立刻電話詢問個案是否已前往確診醫院受檢。如果未依指示就診，應告知家屬嚴重性，催促前往報到。並且繼續</w:t>
      </w:r>
      <w:r>
        <w:rPr>
          <w:rFonts w:eastAsia="標楷體" w:cs="Arial"/>
          <w:sz w:val="28"/>
        </w:rPr>
        <w:lastRenderedPageBreak/>
        <w:t>追蹤個案，是否依指示前往。</w:t>
      </w:r>
    </w:p>
    <w:p w14:paraId="3FDDA12C" w14:textId="77777777" w:rsidR="00473C79" w:rsidRDefault="00A4341E">
      <w:pPr>
        <w:snapToGrid w:val="0"/>
        <w:ind w:left="658" w:hanging="140"/>
        <w:rPr>
          <w:rFonts w:eastAsia="標楷體" w:cs="Arial"/>
          <w:sz w:val="28"/>
        </w:rPr>
      </w:pPr>
      <w:r>
        <w:rPr>
          <w:rFonts w:eastAsia="標楷體" w:cs="Arial"/>
          <w:sz w:val="28"/>
        </w:rPr>
        <w:t>(2)</w:t>
      </w:r>
      <w:r>
        <w:rPr>
          <w:rFonts w:eastAsia="標楷體" w:cs="Arial"/>
          <w:sz w:val="28"/>
        </w:rPr>
        <w:t>收到篩檢合約實驗室寄來的「篩檢陽性個案確認診斷結果報告單」</w:t>
      </w:r>
      <w:r>
        <w:rPr>
          <w:rFonts w:eastAsia="標楷體" w:cs="Arial"/>
          <w:sz w:val="28"/>
        </w:rPr>
        <w:t>(FORM BH-4)</w:t>
      </w:r>
      <w:r>
        <w:rPr>
          <w:rFonts w:eastAsia="標楷體" w:cs="Arial"/>
          <w:sz w:val="28"/>
        </w:rPr>
        <w:t>，表示個案已前往確診醫院受檢，並將診斷報告歸病歷。</w:t>
      </w:r>
    </w:p>
    <w:p w14:paraId="347CD892" w14:textId="77777777" w:rsidR="00473C79" w:rsidRDefault="00A4341E">
      <w:pPr>
        <w:snapToGrid w:val="0"/>
        <w:ind w:left="658" w:hanging="140"/>
        <w:rPr>
          <w:rFonts w:eastAsia="標楷體" w:cs="Arial"/>
          <w:sz w:val="28"/>
        </w:rPr>
      </w:pPr>
      <w:r>
        <w:rPr>
          <w:rFonts w:eastAsia="標楷體" w:cs="Arial"/>
          <w:sz w:val="28"/>
        </w:rPr>
        <w:t>(3)</w:t>
      </w:r>
      <w:r>
        <w:rPr>
          <w:rFonts w:eastAsia="標楷體" w:cs="Arial"/>
          <w:sz w:val="28"/>
        </w:rPr>
        <w:t>通知、報告等資料的管理與記錄：所有通知與報告，依個案種類不同而分別存放，應記錄已採取行動的內容與日期。</w:t>
      </w:r>
      <w:r>
        <w:rPr>
          <w:rFonts w:eastAsia="標楷體" w:cs="Arial"/>
          <w:sz w:val="28"/>
        </w:rPr>
        <w:t xml:space="preserve"> </w:t>
      </w:r>
    </w:p>
    <w:p w14:paraId="348D2CBC" w14:textId="77777777" w:rsidR="00473C79" w:rsidRDefault="00A4341E">
      <w:pPr>
        <w:spacing w:line="360" w:lineRule="exact"/>
        <w:ind w:left="718" w:hanging="358"/>
      </w:pPr>
      <w:r>
        <w:rPr>
          <w:rFonts w:eastAsia="標楷體" w:cs="Arial"/>
          <w:sz w:val="28"/>
          <w:u w:val="thick"/>
        </w:rPr>
        <w:t>2.</w:t>
      </w:r>
      <w:r>
        <w:rPr>
          <w:rFonts w:eastAsia="標楷體" w:cs="Arial"/>
          <w:sz w:val="28"/>
          <w:u w:val="thick"/>
        </w:rPr>
        <w:t>由轉介確診醫院追蹤：</w:t>
      </w:r>
      <w:r>
        <w:rPr>
          <w:rFonts w:eastAsia="標楷體" w:cs="Arial"/>
          <w:sz w:val="28"/>
          <w:szCs w:val="28"/>
        </w:rPr>
        <w:t>確診醫院聯繫窗口追蹤個案至院確診</w:t>
      </w:r>
      <w:r>
        <w:rPr>
          <w:rFonts w:ascii="標楷體" w:eastAsia="標楷體" w:hAnsi="標楷體" w:cs="Arial"/>
          <w:sz w:val="28"/>
          <w:szCs w:val="28"/>
        </w:rPr>
        <w:t>，若</w:t>
      </w:r>
      <w:r>
        <w:rPr>
          <w:rFonts w:eastAsia="標楷體" w:cs="Arial"/>
          <w:sz w:val="28"/>
          <w:szCs w:val="28"/>
        </w:rPr>
        <w:t>聯繫不到個案或未至確診醫院就診，於聯絡</w:t>
      </w:r>
      <w:r>
        <w:rPr>
          <w:rFonts w:eastAsia="標楷體" w:cs="Arial"/>
          <w:sz w:val="28"/>
          <w:szCs w:val="28"/>
        </w:rPr>
        <w:t>3</w:t>
      </w:r>
      <w:r>
        <w:rPr>
          <w:rFonts w:eastAsia="標楷體" w:cs="Arial"/>
          <w:sz w:val="28"/>
          <w:szCs w:val="28"/>
        </w:rPr>
        <w:t>次後（</w:t>
      </w:r>
      <w:r>
        <w:rPr>
          <w:rFonts w:eastAsia="標楷體"/>
          <w:iCs/>
          <w:spacing w:val="-20"/>
          <w:sz w:val="28"/>
          <w:szCs w:val="28"/>
        </w:rPr>
        <w:t>G6PD</w:t>
      </w:r>
      <w:r>
        <w:rPr>
          <w:rFonts w:eastAsia="標楷體"/>
          <w:iCs/>
          <w:spacing w:val="-20"/>
          <w:sz w:val="28"/>
          <w:szCs w:val="28"/>
        </w:rPr>
        <w:t>個案</w:t>
      </w:r>
      <w:r>
        <w:rPr>
          <w:rFonts w:eastAsia="標楷體"/>
          <w:iCs/>
          <w:spacing w:val="-20"/>
          <w:sz w:val="28"/>
          <w:szCs w:val="28"/>
        </w:rPr>
        <w:t>_</w:t>
      </w:r>
      <w:r>
        <w:rPr>
          <w:rFonts w:eastAsia="標楷體"/>
          <w:sz w:val="28"/>
          <w:szCs w:val="28"/>
        </w:rPr>
        <w:t>收到轉介單</w:t>
      </w:r>
      <w:r>
        <w:rPr>
          <w:rFonts w:eastAsia="標楷體"/>
          <w:iCs/>
          <w:spacing w:val="-20"/>
          <w:sz w:val="28"/>
          <w:szCs w:val="28"/>
        </w:rPr>
        <w:t>45</w:t>
      </w:r>
      <w:r>
        <w:rPr>
          <w:rFonts w:eastAsia="標楷體"/>
          <w:iCs/>
          <w:spacing w:val="-20"/>
          <w:sz w:val="28"/>
          <w:szCs w:val="28"/>
        </w:rPr>
        <w:t>日內，其他個案</w:t>
      </w:r>
      <w:r>
        <w:rPr>
          <w:rFonts w:eastAsia="標楷體"/>
          <w:iCs/>
          <w:spacing w:val="-20"/>
          <w:sz w:val="28"/>
          <w:szCs w:val="28"/>
        </w:rPr>
        <w:t>_</w:t>
      </w:r>
      <w:r>
        <w:rPr>
          <w:rFonts w:eastAsia="標楷體"/>
          <w:sz w:val="28"/>
          <w:szCs w:val="28"/>
        </w:rPr>
        <w:t>收到轉介單</w:t>
      </w:r>
      <w:r>
        <w:rPr>
          <w:rFonts w:eastAsia="標楷體"/>
          <w:iCs/>
          <w:spacing w:val="-20"/>
          <w:sz w:val="28"/>
          <w:szCs w:val="28"/>
        </w:rPr>
        <w:t>7</w:t>
      </w:r>
      <w:r>
        <w:rPr>
          <w:rFonts w:eastAsia="標楷體"/>
          <w:iCs/>
          <w:spacing w:val="-20"/>
          <w:sz w:val="28"/>
          <w:szCs w:val="28"/>
        </w:rPr>
        <w:t>日內）</w:t>
      </w:r>
      <w:r>
        <w:rPr>
          <w:rFonts w:eastAsia="標楷體" w:cs="Arial"/>
          <w:sz w:val="28"/>
          <w:szCs w:val="28"/>
        </w:rPr>
        <w:t>應立即轉衛生局（所）追蹤。</w:t>
      </w:r>
    </w:p>
    <w:p w14:paraId="26F9FE04" w14:textId="77777777" w:rsidR="00473C79" w:rsidRDefault="00A4341E">
      <w:pPr>
        <w:snapToGrid w:val="0"/>
        <w:ind w:firstLine="420"/>
        <w:rPr>
          <w:rFonts w:eastAsia="標楷體" w:cs="Arial"/>
          <w:sz w:val="28"/>
          <w:u w:val="thick"/>
        </w:rPr>
      </w:pPr>
      <w:r>
        <w:rPr>
          <w:rFonts w:eastAsia="標楷體" w:cs="Arial"/>
          <w:sz w:val="28"/>
          <w:u w:val="thick"/>
        </w:rPr>
        <w:t>3.</w:t>
      </w:r>
      <w:r>
        <w:rPr>
          <w:rFonts w:eastAsia="標楷體" w:cs="Arial"/>
          <w:sz w:val="28"/>
          <w:u w:val="thick"/>
        </w:rPr>
        <w:t>由衛生局</w:t>
      </w:r>
      <w:r>
        <w:rPr>
          <w:rFonts w:eastAsia="標楷體" w:cs="Arial"/>
          <w:sz w:val="28"/>
          <w:u w:val="thick"/>
        </w:rPr>
        <w:t>(</w:t>
      </w:r>
      <w:r>
        <w:rPr>
          <w:rFonts w:eastAsia="標楷體" w:cs="Arial"/>
          <w:sz w:val="28"/>
          <w:u w:val="thick"/>
        </w:rPr>
        <w:t>所</w:t>
      </w:r>
      <w:r>
        <w:rPr>
          <w:rFonts w:eastAsia="標楷體" w:cs="Arial"/>
          <w:sz w:val="28"/>
          <w:u w:val="thick"/>
        </w:rPr>
        <w:t>)</w:t>
      </w:r>
      <w:r>
        <w:rPr>
          <w:rFonts w:eastAsia="標楷體" w:cs="Arial"/>
          <w:sz w:val="28"/>
          <w:u w:val="thick"/>
        </w:rPr>
        <w:t>追蹤：</w:t>
      </w:r>
    </w:p>
    <w:p w14:paraId="5F92B17F" w14:textId="77777777" w:rsidR="00473C79" w:rsidRDefault="00A4341E">
      <w:pPr>
        <w:snapToGrid w:val="0"/>
        <w:ind w:left="659" w:hanging="280"/>
        <w:rPr>
          <w:rFonts w:eastAsia="標楷體" w:cs="Arial"/>
          <w:sz w:val="28"/>
        </w:rPr>
      </w:pPr>
      <w:r>
        <w:rPr>
          <w:rFonts w:eastAsia="標楷體" w:cs="Arial"/>
          <w:sz w:val="28"/>
        </w:rPr>
        <w:t xml:space="preserve">(1) </w:t>
      </w:r>
      <w:r>
        <w:rPr>
          <w:rFonts w:eastAsia="標楷體" w:cs="Arial"/>
          <w:sz w:val="28"/>
        </w:rPr>
        <w:t>確診醫院聯繫不到個案或未回確診醫院，經聯絡</w:t>
      </w:r>
      <w:r>
        <w:rPr>
          <w:rFonts w:eastAsia="標楷體" w:cs="Arial"/>
          <w:sz w:val="28"/>
        </w:rPr>
        <w:t>3</w:t>
      </w:r>
      <w:r>
        <w:rPr>
          <w:rFonts w:eastAsia="標楷體" w:cs="Arial"/>
          <w:sz w:val="28"/>
        </w:rPr>
        <w:t>次（於系統登錄</w:t>
      </w:r>
      <w:r>
        <w:rPr>
          <w:rFonts w:eastAsia="標楷體" w:cs="Arial"/>
          <w:sz w:val="28"/>
        </w:rPr>
        <w:t>3</w:t>
      </w:r>
      <w:r>
        <w:rPr>
          <w:rFonts w:eastAsia="標楷體" w:cs="Arial"/>
          <w:sz w:val="28"/>
        </w:rPr>
        <w:t>次訪視紀錄）轉衛生局（所）追蹤。</w:t>
      </w:r>
    </w:p>
    <w:p w14:paraId="19B0515F" w14:textId="77777777" w:rsidR="00473C79" w:rsidRDefault="00A4341E">
      <w:pPr>
        <w:snapToGrid w:val="0"/>
        <w:ind w:left="659" w:hanging="280"/>
      </w:pPr>
      <w:r>
        <w:rPr>
          <w:rFonts w:eastAsia="標楷體" w:cs="Arial"/>
          <w:sz w:val="28"/>
        </w:rPr>
        <w:t>(2)</w:t>
      </w:r>
      <w:r>
        <w:rPr>
          <w:rFonts w:eastAsia="標楷體" w:cs="Arial"/>
          <w:sz w:val="28"/>
        </w:rPr>
        <w:t>接到</w:t>
      </w:r>
      <w:r>
        <w:rPr>
          <w:rStyle w:val="af1"/>
          <w:rFonts w:ascii="標楷體" w:eastAsia="標楷體" w:hAnsi="標楷體"/>
          <w:b w:val="0"/>
          <w:sz w:val="28"/>
          <w:szCs w:val="28"/>
        </w:rPr>
        <w:t>婦幼健康管理整合系統</w:t>
      </w:r>
      <w:r>
        <w:rPr>
          <w:rFonts w:eastAsia="標楷體" w:cs="Arial"/>
          <w:sz w:val="28"/>
        </w:rPr>
        <w:t>警示訊息，確定該個案所屬責任區，立即電話聯繫或訪視，了解個案目前之狀況、給予適當之衛教並告知其嚴重性，催促前往確診醫院就診。並且繼續追蹤個案是否依指示前往。</w:t>
      </w:r>
      <w:r>
        <w:rPr>
          <w:rFonts w:eastAsia="標楷體" w:cs="Arial"/>
          <w:sz w:val="28"/>
        </w:rPr>
        <w:t xml:space="preserve"> </w:t>
      </w:r>
    </w:p>
    <w:p w14:paraId="1C2E6322" w14:textId="77777777" w:rsidR="00473C79" w:rsidRDefault="00A4341E">
      <w:pPr>
        <w:snapToGrid w:val="0"/>
        <w:ind w:left="659" w:hanging="280"/>
      </w:pPr>
      <w:r>
        <w:rPr>
          <w:rFonts w:eastAsia="標楷體" w:cs="Arial"/>
          <w:sz w:val="28"/>
        </w:rPr>
        <w:t>(3)</w:t>
      </w:r>
      <w:r>
        <w:rPr>
          <w:rFonts w:eastAsia="標楷體" w:cs="Arial"/>
          <w:sz w:val="28"/>
        </w:rPr>
        <w:t>若個案拒絕或無法追蹤，針對拒檢</w:t>
      </w:r>
      <w:r>
        <w:rPr>
          <w:rFonts w:eastAsia="標楷體" w:cs="Arial"/>
          <w:sz w:val="28"/>
        </w:rPr>
        <w:t>/</w:t>
      </w:r>
      <w:r>
        <w:rPr>
          <w:rFonts w:eastAsia="標楷體" w:cs="Arial"/>
          <w:sz w:val="28"/>
        </w:rPr>
        <w:t>失聯個案追蹤</w:t>
      </w:r>
      <w:r>
        <w:rPr>
          <w:rFonts w:eastAsia="標楷體" w:cs="Arial"/>
          <w:sz w:val="28"/>
        </w:rPr>
        <w:t>3</w:t>
      </w:r>
      <w:r>
        <w:rPr>
          <w:rFonts w:eastAsia="標楷體" w:cs="Arial"/>
          <w:sz w:val="28"/>
        </w:rPr>
        <w:t>次，登</w:t>
      </w:r>
      <w:r>
        <w:rPr>
          <w:rFonts w:eastAsia="標楷體" w:cs="Arial"/>
          <w:sz w:val="28"/>
        </w:rPr>
        <w:t>錄</w:t>
      </w:r>
      <w:r>
        <w:rPr>
          <w:rStyle w:val="af1"/>
          <w:rFonts w:ascii="標楷體" w:eastAsia="標楷體" w:hAnsi="標楷體"/>
          <w:b w:val="0"/>
          <w:sz w:val="28"/>
          <w:szCs w:val="28"/>
        </w:rPr>
        <w:t>婦幼健康管理整合系統</w:t>
      </w:r>
      <w:r>
        <w:rPr>
          <w:rFonts w:eastAsia="標楷體" w:cs="Arial"/>
          <w:sz w:val="28"/>
        </w:rPr>
        <w:t>結</w:t>
      </w:r>
      <w:r>
        <w:rPr>
          <w:rFonts w:ascii="標楷體" w:eastAsia="標楷體" w:hAnsi="標楷體" w:cs="Arial"/>
          <w:sz w:val="28"/>
        </w:rPr>
        <w:t>案</w:t>
      </w:r>
      <w:r>
        <w:rPr>
          <w:rFonts w:ascii="標楷體" w:eastAsia="標楷體" w:hAnsi="標楷體" w:cs="Arial"/>
          <w:sz w:val="28"/>
          <w:u w:val="thick"/>
        </w:rPr>
        <w:t>→</w:t>
      </w:r>
      <w:r>
        <w:rPr>
          <w:rFonts w:ascii="標楷體" w:eastAsia="標楷體" w:hAnsi="標楷體" w:cs="Arial"/>
          <w:sz w:val="28"/>
          <w:u w:val="thick"/>
        </w:rPr>
        <w:t>訊息通知篩檢中心及確診醫院</w:t>
      </w:r>
      <w:r>
        <w:rPr>
          <w:rFonts w:eastAsia="標楷體" w:cs="Arial"/>
          <w:sz w:val="28"/>
        </w:rPr>
        <w:t>。</w:t>
      </w:r>
    </w:p>
    <w:p w14:paraId="3A9DDCFA" w14:textId="77777777" w:rsidR="00473C79" w:rsidRDefault="00A4341E">
      <w:pPr>
        <w:snapToGrid w:val="0"/>
        <w:ind w:left="519" w:hanging="140"/>
        <w:rPr>
          <w:rFonts w:eastAsia="標楷體" w:cs="Arial"/>
          <w:sz w:val="28"/>
        </w:rPr>
      </w:pPr>
      <w:r>
        <w:rPr>
          <w:rFonts w:eastAsia="標楷體" w:cs="Arial"/>
          <w:sz w:val="28"/>
        </w:rPr>
        <w:t>(4)</w:t>
      </w:r>
      <w:r>
        <w:rPr>
          <w:rFonts w:eastAsia="標楷體" w:cs="Arial"/>
          <w:sz w:val="28"/>
        </w:rPr>
        <w:t>確認陽性個案應列為「高危險群嬰幼兒」之收案管理。</w:t>
      </w:r>
    </w:p>
    <w:p w14:paraId="5533438D" w14:textId="77777777" w:rsidR="00473C79" w:rsidRDefault="00A4341E">
      <w:pPr>
        <w:snapToGrid w:val="0"/>
        <w:ind w:left="899" w:hanging="280"/>
      </w:pPr>
      <w:r>
        <w:rPr>
          <w:rFonts w:ascii="Wingdings" w:eastAsia="Wingdings" w:hAnsi="Wingdings" w:cs="Wingdings"/>
          <w:sz w:val="28"/>
        </w:rPr>
        <w:t></w:t>
      </w:r>
      <w:r>
        <w:rPr>
          <w:rFonts w:eastAsia="標楷體" w:cs="Arial"/>
          <w:sz w:val="28"/>
        </w:rPr>
        <w:t>收案管理期間：建議追蹤至個案滿三歲，且皆能按時返院追蹤治療，即可結案。</w:t>
      </w:r>
    </w:p>
    <w:p w14:paraId="2AB3652C" w14:textId="77777777" w:rsidR="00473C79" w:rsidRDefault="00A4341E">
      <w:pPr>
        <w:snapToGrid w:val="0"/>
        <w:ind w:left="480" w:firstLine="140"/>
      </w:pPr>
      <w:r>
        <w:rPr>
          <w:rFonts w:ascii="Wingdings" w:eastAsia="Wingdings" w:hAnsi="Wingdings" w:cs="Wingdings"/>
          <w:sz w:val="28"/>
        </w:rPr>
        <w:t></w:t>
      </w:r>
      <w:r>
        <w:rPr>
          <w:rFonts w:eastAsia="標楷體" w:cs="Arial"/>
          <w:sz w:val="28"/>
        </w:rPr>
        <w:t>建議訪視時間（視個案情況或依兒童健康手冊時程自行調整）：</w:t>
      </w:r>
    </w:p>
    <w:p w14:paraId="3F3D0082" w14:textId="77777777" w:rsidR="00473C79" w:rsidRDefault="00A4341E">
      <w:pPr>
        <w:snapToGrid w:val="0"/>
        <w:ind w:left="1718" w:hanging="840"/>
        <w:rPr>
          <w:rFonts w:eastAsia="標楷體" w:cs="Arial"/>
          <w:sz w:val="28"/>
        </w:rPr>
      </w:pPr>
      <w:r>
        <w:rPr>
          <w:rFonts w:eastAsia="標楷體" w:cs="Arial"/>
          <w:sz w:val="28"/>
        </w:rPr>
        <w:t>第</w:t>
      </w:r>
      <w:r>
        <w:rPr>
          <w:rFonts w:eastAsia="標楷體" w:cs="Arial"/>
          <w:sz w:val="28"/>
        </w:rPr>
        <w:t>1</w:t>
      </w:r>
      <w:r>
        <w:rPr>
          <w:rFonts w:eastAsia="標楷體" w:cs="Arial"/>
          <w:sz w:val="28"/>
        </w:rPr>
        <w:t>次－應於收到衛生局轉交個案確認報告單後，於個案出生</w:t>
      </w:r>
      <w:r>
        <w:rPr>
          <w:rFonts w:eastAsia="標楷體" w:cs="Arial"/>
          <w:sz w:val="28"/>
        </w:rPr>
        <w:t>3</w:t>
      </w:r>
      <w:r>
        <w:rPr>
          <w:rFonts w:eastAsia="標楷體" w:cs="Arial"/>
          <w:sz w:val="28"/>
        </w:rPr>
        <w:t>個月內完成初次訪視。</w:t>
      </w:r>
    </w:p>
    <w:p w14:paraId="2249458F" w14:textId="77777777" w:rsidR="00473C79" w:rsidRDefault="00A4341E">
      <w:pPr>
        <w:snapToGrid w:val="0"/>
        <w:ind w:left="480" w:firstLine="420"/>
        <w:rPr>
          <w:rFonts w:eastAsia="標楷體" w:cs="Arial"/>
          <w:sz w:val="28"/>
        </w:rPr>
      </w:pPr>
      <w:r>
        <w:rPr>
          <w:rFonts w:eastAsia="標楷體" w:cs="Arial"/>
          <w:sz w:val="28"/>
        </w:rPr>
        <w:t>第</w:t>
      </w:r>
      <w:r>
        <w:rPr>
          <w:rFonts w:eastAsia="標楷體" w:cs="Arial"/>
          <w:sz w:val="28"/>
        </w:rPr>
        <w:t>2</w:t>
      </w:r>
      <w:r>
        <w:rPr>
          <w:rFonts w:eastAsia="標楷體" w:cs="Arial"/>
          <w:sz w:val="28"/>
        </w:rPr>
        <w:t>次－出生滿</w:t>
      </w:r>
      <w:r>
        <w:rPr>
          <w:rFonts w:eastAsia="標楷體" w:cs="Arial"/>
          <w:sz w:val="28"/>
        </w:rPr>
        <w:t>6</w:t>
      </w:r>
      <w:r>
        <w:rPr>
          <w:rFonts w:eastAsia="標楷體" w:cs="Arial"/>
          <w:sz w:val="28"/>
        </w:rPr>
        <w:t>個月。</w:t>
      </w:r>
    </w:p>
    <w:p w14:paraId="6FFE399E" w14:textId="77777777" w:rsidR="00473C79" w:rsidRDefault="00A4341E">
      <w:pPr>
        <w:snapToGrid w:val="0"/>
        <w:ind w:left="1998" w:hanging="1120"/>
        <w:rPr>
          <w:rFonts w:eastAsia="標楷體" w:cs="Arial"/>
          <w:sz w:val="28"/>
        </w:rPr>
      </w:pPr>
      <w:r>
        <w:rPr>
          <w:rFonts w:eastAsia="標楷體" w:cs="Arial"/>
          <w:sz w:val="28"/>
        </w:rPr>
        <w:t>第</w:t>
      </w:r>
      <w:r>
        <w:rPr>
          <w:rFonts w:eastAsia="標楷體" w:cs="Arial"/>
          <w:sz w:val="28"/>
        </w:rPr>
        <w:t>3-7</w:t>
      </w:r>
      <w:r>
        <w:rPr>
          <w:rFonts w:eastAsia="標楷體" w:cs="Arial"/>
          <w:sz w:val="28"/>
        </w:rPr>
        <w:t>次－出生滿</w:t>
      </w:r>
      <w:r>
        <w:rPr>
          <w:rFonts w:eastAsia="標楷體" w:cs="Arial"/>
          <w:sz w:val="28"/>
        </w:rPr>
        <w:t>1</w:t>
      </w:r>
      <w:r>
        <w:rPr>
          <w:rFonts w:eastAsia="標楷體" w:cs="Arial"/>
          <w:sz w:val="28"/>
        </w:rPr>
        <w:t>歲、</w:t>
      </w:r>
      <w:r>
        <w:rPr>
          <w:rFonts w:eastAsia="標楷體" w:cs="Arial"/>
          <w:sz w:val="28"/>
        </w:rPr>
        <w:t>1.5</w:t>
      </w:r>
      <w:r>
        <w:rPr>
          <w:rFonts w:eastAsia="標楷體" w:cs="Arial"/>
          <w:sz w:val="28"/>
        </w:rPr>
        <w:t>歲、</w:t>
      </w:r>
      <w:r>
        <w:rPr>
          <w:rFonts w:eastAsia="標楷體" w:cs="Arial"/>
          <w:sz w:val="28"/>
        </w:rPr>
        <w:t>2</w:t>
      </w:r>
      <w:r>
        <w:rPr>
          <w:rFonts w:eastAsia="標楷體" w:cs="Arial"/>
          <w:sz w:val="28"/>
        </w:rPr>
        <w:t>歲、</w:t>
      </w:r>
      <w:r>
        <w:rPr>
          <w:rFonts w:eastAsia="標楷體" w:cs="Arial"/>
          <w:sz w:val="28"/>
        </w:rPr>
        <w:t>2.5</w:t>
      </w:r>
      <w:r>
        <w:rPr>
          <w:rFonts w:eastAsia="標楷體" w:cs="Arial"/>
          <w:sz w:val="28"/>
        </w:rPr>
        <w:t>歲及</w:t>
      </w:r>
      <w:r>
        <w:rPr>
          <w:rFonts w:eastAsia="標楷體" w:cs="Arial"/>
          <w:sz w:val="28"/>
        </w:rPr>
        <w:t xml:space="preserve">3 </w:t>
      </w:r>
      <w:r>
        <w:rPr>
          <w:rFonts w:eastAsia="標楷體" w:cs="Arial"/>
          <w:sz w:val="28"/>
        </w:rPr>
        <w:t>歲。</w:t>
      </w:r>
    </w:p>
    <w:p w14:paraId="06F544DC" w14:textId="77777777" w:rsidR="00473C79" w:rsidRDefault="00A4341E">
      <w:pPr>
        <w:snapToGrid w:val="0"/>
        <w:ind w:left="899" w:hanging="280"/>
      </w:pPr>
      <w:r>
        <w:rPr>
          <w:rFonts w:ascii="Wingdings" w:eastAsia="Wingdings" w:hAnsi="Wingdings" w:cs="Wingdings"/>
          <w:sz w:val="28"/>
        </w:rPr>
        <w:t></w:t>
      </w:r>
      <w:r>
        <w:rPr>
          <w:rFonts w:eastAsia="標楷體" w:cs="Arial"/>
          <w:sz w:val="28"/>
        </w:rPr>
        <w:tab/>
      </w:r>
      <w:r>
        <w:rPr>
          <w:rFonts w:eastAsia="標楷體" w:cs="Arial"/>
          <w:sz w:val="28"/>
        </w:rPr>
        <w:t>訪視內容：除按各縣市嬰幼兒健康管理紀錄卡之利用預防保健時間、健康檢查、發展情形、飲食指導及其他等項目之外，</w:t>
      </w:r>
      <w:r>
        <w:rPr>
          <w:rFonts w:eastAsia="標楷體" w:cs="Arial"/>
          <w:b/>
          <w:sz w:val="28"/>
        </w:rPr>
        <w:t>建議針對新生兒篩檢確診異常個案至少追蹤項目如下：</w:t>
      </w:r>
    </w:p>
    <w:p w14:paraId="0A5F531D" w14:textId="77777777" w:rsidR="00473C79" w:rsidRDefault="00A4341E">
      <w:pPr>
        <w:spacing w:line="360" w:lineRule="exact"/>
        <w:ind w:left="925" w:hanging="73"/>
      </w:pPr>
      <w:r>
        <w:rPr>
          <w:rFonts w:eastAsia="標楷體" w:cs="Arial"/>
          <w:sz w:val="28"/>
          <w:szCs w:val="28"/>
        </w:rPr>
        <w:t>訪視日期：</w:t>
      </w:r>
      <w:r>
        <w:rPr>
          <w:rFonts w:eastAsia="標楷體" w:cs="Arial"/>
          <w:sz w:val="28"/>
          <w:szCs w:val="28"/>
          <w:u w:val="single"/>
        </w:rPr>
        <w:t xml:space="preserve">    </w:t>
      </w:r>
      <w:r>
        <w:rPr>
          <w:rFonts w:eastAsia="標楷體" w:cs="Arial"/>
          <w:sz w:val="28"/>
          <w:szCs w:val="28"/>
        </w:rPr>
        <w:t>年</w:t>
      </w:r>
      <w:r>
        <w:rPr>
          <w:rFonts w:eastAsia="標楷體" w:cs="Arial"/>
          <w:sz w:val="28"/>
          <w:szCs w:val="28"/>
          <w:u w:val="single"/>
        </w:rPr>
        <w:t xml:space="preserve">    </w:t>
      </w:r>
      <w:r>
        <w:rPr>
          <w:rFonts w:eastAsia="標楷體" w:cs="Arial"/>
          <w:sz w:val="28"/>
          <w:szCs w:val="28"/>
        </w:rPr>
        <w:t>月</w:t>
      </w:r>
      <w:r>
        <w:rPr>
          <w:rFonts w:eastAsia="標楷體" w:cs="Arial"/>
          <w:sz w:val="28"/>
          <w:szCs w:val="28"/>
          <w:u w:val="single"/>
        </w:rPr>
        <w:t xml:space="preserve">    </w:t>
      </w:r>
      <w:r>
        <w:rPr>
          <w:rFonts w:eastAsia="標楷體" w:cs="Arial"/>
          <w:sz w:val="28"/>
          <w:szCs w:val="28"/>
        </w:rPr>
        <w:t>日</w:t>
      </w:r>
    </w:p>
    <w:p w14:paraId="060432F1" w14:textId="77777777" w:rsidR="00473C79" w:rsidRDefault="00A4341E">
      <w:pPr>
        <w:spacing w:line="360" w:lineRule="exact"/>
        <w:ind w:left="925" w:hanging="73"/>
      </w:pPr>
      <w:r>
        <w:rPr>
          <w:rFonts w:eastAsia="標楷體" w:cs="Arial"/>
          <w:sz w:val="28"/>
          <w:szCs w:val="28"/>
        </w:rPr>
        <w:t>最近就診醫院</w:t>
      </w:r>
      <w:r>
        <w:rPr>
          <w:rFonts w:eastAsia="標楷體" w:cs="Arial"/>
          <w:sz w:val="28"/>
          <w:szCs w:val="28"/>
          <w:u w:val="single"/>
        </w:rPr>
        <w:t xml:space="preserve">               </w:t>
      </w:r>
      <w:r>
        <w:rPr>
          <w:rFonts w:eastAsia="標楷體" w:cs="Arial"/>
          <w:sz w:val="28"/>
          <w:szCs w:val="28"/>
        </w:rPr>
        <w:t xml:space="preserve"> </w:t>
      </w:r>
    </w:p>
    <w:p w14:paraId="6A22EBE4" w14:textId="77777777" w:rsidR="00473C79" w:rsidRDefault="00A4341E">
      <w:pPr>
        <w:spacing w:line="360" w:lineRule="exact"/>
        <w:ind w:left="925" w:hanging="73"/>
      </w:pPr>
      <w:r>
        <w:rPr>
          <w:rFonts w:eastAsia="標楷體" w:cs="Arial"/>
          <w:sz w:val="28"/>
          <w:szCs w:val="28"/>
        </w:rPr>
        <w:t>主治醫師</w:t>
      </w:r>
      <w:r>
        <w:rPr>
          <w:rFonts w:eastAsia="標楷體" w:cs="Arial"/>
          <w:sz w:val="28"/>
          <w:szCs w:val="28"/>
          <w:u w:val="single"/>
        </w:rPr>
        <w:t xml:space="preserve">                 </w:t>
      </w:r>
    </w:p>
    <w:p w14:paraId="58C06756" w14:textId="77777777" w:rsidR="00473C79" w:rsidRDefault="00A4341E">
      <w:pPr>
        <w:spacing w:line="360" w:lineRule="exact"/>
        <w:ind w:left="925" w:hanging="73"/>
      </w:pPr>
      <w:r>
        <w:rPr>
          <w:rFonts w:eastAsia="標楷體" w:cs="Arial"/>
          <w:sz w:val="28"/>
          <w:szCs w:val="28"/>
        </w:rPr>
        <w:t>最近就診日期</w:t>
      </w:r>
      <w:r>
        <w:rPr>
          <w:rFonts w:eastAsia="標楷體" w:cs="Arial"/>
          <w:sz w:val="28"/>
          <w:szCs w:val="28"/>
          <w:u w:val="single"/>
        </w:rPr>
        <w:t xml:space="preserve">    </w:t>
      </w:r>
      <w:r>
        <w:rPr>
          <w:rFonts w:eastAsia="標楷體" w:cs="Arial"/>
          <w:sz w:val="28"/>
          <w:szCs w:val="28"/>
        </w:rPr>
        <w:t>年</w:t>
      </w:r>
      <w:r>
        <w:rPr>
          <w:rFonts w:eastAsia="標楷體" w:cs="Arial"/>
          <w:sz w:val="28"/>
          <w:szCs w:val="28"/>
          <w:u w:val="single"/>
        </w:rPr>
        <w:t xml:space="preserve">    </w:t>
      </w:r>
      <w:r>
        <w:rPr>
          <w:rFonts w:eastAsia="標楷體" w:cs="Arial"/>
          <w:sz w:val="28"/>
          <w:szCs w:val="28"/>
        </w:rPr>
        <w:t>月</w:t>
      </w:r>
      <w:r>
        <w:rPr>
          <w:rFonts w:eastAsia="標楷體" w:cs="Arial"/>
          <w:sz w:val="28"/>
          <w:szCs w:val="28"/>
          <w:u w:val="single"/>
        </w:rPr>
        <w:t xml:space="preserve">    </w:t>
      </w:r>
      <w:r>
        <w:rPr>
          <w:rFonts w:eastAsia="標楷體" w:cs="Arial"/>
          <w:sz w:val="28"/>
          <w:szCs w:val="28"/>
        </w:rPr>
        <w:t>日</w:t>
      </w:r>
    </w:p>
    <w:p w14:paraId="68494274" w14:textId="77777777" w:rsidR="00473C79" w:rsidRDefault="00A4341E">
      <w:pPr>
        <w:spacing w:line="360" w:lineRule="exact"/>
        <w:ind w:left="925" w:hanging="73"/>
      </w:pPr>
      <w:r>
        <w:rPr>
          <w:rFonts w:eastAsia="標楷體" w:cs="Arial"/>
          <w:sz w:val="28"/>
          <w:szCs w:val="28"/>
        </w:rPr>
        <w:t>建議每</w:t>
      </w:r>
      <w:r>
        <w:rPr>
          <w:rFonts w:eastAsia="標楷體" w:cs="Arial"/>
          <w:sz w:val="28"/>
          <w:szCs w:val="28"/>
          <w:u w:val="single"/>
        </w:rPr>
        <w:t xml:space="preserve">        </w:t>
      </w:r>
      <w:r>
        <w:rPr>
          <w:rFonts w:eastAsia="標楷體" w:cs="Arial"/>
          <w:sz w:val="28"/>
          <w:szCs w:val="28"/>
        </w:rPr>
        <w:t>月</w:t>
      </w:r>
      <w:r>
        <w:rPr>
          <w:rFonts w:eastAsia="標楷體" w:cs="Arial"/>
          <w:sz w:val="28"/>
          <w:szCs w:val="28"/>
        </w:rPr>
        <w:t>(</w:t>
      </w:r>
      <w:r>
        <w:rPr>
          <w:rFonts w:eastAsia="標楷體" w:cs="Arial"/>
          <w:sz w:val="28"/>
          <w:szCs w:val="28"/>
        </w:rPr>
        <w:t>週</w:t>
      </w:r>
      <w:r>
        <w:rPr>
          <w:rFonts w:eastAsia="標楷體" w:cs="Arial"/>
          <w:sz w:val="28"/>
          <w:szCs w:val="28"/>
        </w:rPr>
        <w:t>)</w:t>
      </w:r>
      <w:r>
        <w:rPr>
          <w:rFonts w:eastAsia="標楷體" w:cs="Arial"/>
          <w:sz w:val="28"/>
          <w:szCs w:val="28"/>
        </w:rPr>
        <w:t>複診</w:t>
      </w:r>
    </w:p>
    <w:p w14:paraId="5D8751C7" w14:textId="77777777" w:rsidR="00473C79" w:rsidRDefault="00A4341E">
      <w:pPr>
        <w:spacing w:line="360" w:lineRule="exact"/>
        <w:ind w:left="925" w:hanging="73"/>
      </w:pPr>
      <w:r>
        <w:rPr>
          <w:rFonts w:eastAsia="標楷體" w:cs="Arial"/>
          <w:sz w:val="28"/>
          <w:szCs w:val="28"/>
        </w:rPr>
        <w:t>檢驗結果：</w:t>
      </w:r>
      <w:r>
        <w:rPr>
          <w:rFonts w:eastAsia="標楷體" w:cs="Arial"/>
          <w:sz w:val="28"/>
          <w:szCs w:val="28"/>
        </w:rPr>
        <w:t>□</w:t>
      </w:r>
      <w:r>
        <w:rPr>
          <w:rFonts w:eastAsia="標楷體" w:cs="Arial"/>
          <w:sz w:val="28"/>
          <w:szCs w:val="28"/>
        </w:rPr>
        <w:t>已恢復正常</w:t>
      </w:r>
      <w:r>
        <w:rPr>
          <w:rFonts w:eastAsia="標楷體" w:cs="Arial"/>
          <w:sz w:val="28"/>
          <w:szCs w:val="28"/>
        </w:rPr>
        <w:t xml:space="preserve"> □</w:t>
      </w:r>
      <w:r>
        <w:rPr>
          <w:rFonts w:eastAsia="標楷體" w:cs="Arial"/>
          <w:sz w:val="28"/>
          <w:szCs w:val="28"/>
        </w:rPr>
        <w:t>異常，結果：</w:t>
      </w:r>
      <w:r>
        <w:rPr>
          <w:rFonts w:eastAsia="標楷體" w:cs="Arial"/>
          <w:sz w:val="28"/>
          <w:szCs w:val="28"/>
          <w:u w:val="single"/>
        </w:rPr>
        <w:t xml:space="preserve">              </w:t>
      </w:r>
    </w:p>
    <w:p w14:paraId="2B591FE1" w14:textId="77777777" w:rsidR="00473C79" w:rsidRDefault="00A4341E">
      <w:pPr>
        <w:spacing w:line="360" w:lineRule="exact"/>
        <w:ind w:left="925" w:hanging="73"/>
      </w:pPr>
      <w:r>
        <w:rPr>
          <w:rFonts w:eastAsia="標楷體" w:cs="Arial"/>
          <w:sz w:val="28"/>
          <w:szCs w:val="28"/>
        </w:rPr>
        <w:t>治療處方：</w:t>
      </w:r>
      <w:r>
        <w:rPr>
          <w:rFonts w:eastAsia="標楷體" w:cs="Arial"/>
          <w:sz w:val="28"/>
          <w:szCs w:val="28"/>
        </w:rPr>
        <w:t>□</w:t>
      </w:r>
      <w:r>
        <w:rPr>
          <w:rFonts w:eastAsia="標楷體" w:cs="Arial"/>
          <w:sz w:val="28"/>
          <w:szCs w:val="28"/>
        </w:rPr>
        <w:t>服用藥物</w:t>
      </w:r>
      <w:r>
        <w:rPr>
          <w:rFonts w:eastAsia="標楷體" w:cs="Arial"/>
          <w:sz w:val="28"/>
          <w:szCs w:val="28"/>
        </w:rPr>
        <w:t>→</w:t>
      </w:r>
      <w:r>
        <w:rPr>
          <w:rFonts w:eastAsia="標楷體" w:cs="Arial"/>
          <w:sz w:val="28"/>
          <w:szCs w:val="28"/>
        </w:rPr>
        <w:t>種類：</w:t>
      </w:r>
      <w:r>
        <w:rPr>
          <w:rFonts w:eastAsia="標楷體" w:cs="Arial"/>
          <w:sz w:val="28"/>
          <w:szCs w:val="28"/>
          <w:u w:val="single"/>
        </w:rPr>
        <w:t xml:space="preserve">       </w:t>
      </w:r>
      <w:r>
        <w:rPr>
          <w:rFonts w:eastAsia="標楷體" w:cs="Arial"/>
          <w:sz w:val="28"/>
          <w:szCs w:val="28"/>
        </w:rPr>
        <w:t>劑量：</w:t>
      </w:r>
      <w:r>
        <w:rPr>
          <w:rFonts w:eastAsia="標楷體" w:cs="Arial"/>
          <w:sz w:val="28"/>
          <w:szCs w:val="28"/>
          <w:u w:val="single"/>
        </w:rPr>
        <w:t xml:space="preserve">           </w:t>
      </w:r>
    </w:p>
    <w:p w14:paraId="1528B363" w14:textId="77777777" w:rsidR="00473C79" w:rsidRDefault="00A4341E">
      <w:pPr>
        <w:spacing w:line="360" w:lineRule="exact"/>
        <w:ind w:left="910" w:firstLine="1400"/>
      </w:pPr>
      <w:r>
        <w:rPr>
          <w:rFonts w:eastAsia="標楷體" w:cs="Arial"/>
          <w:sz w:val="28"/>
          <w:szCs w:val="28"/>
        </w:rPr>
        <w:lastRenderedPageBreak/>
        <w:t>□</w:t>
      </w:r>
      <w:r>
        <w:rPr>
          <w:rFonts w:eastAsia="標楷體" w:cs="Arial"/>
          <w:sz w:val="28"/>
          <w:szCs w:val="28"/>
        </w:rPr>
        <w:t>飲食控制</w:t>
      </w:r>
      <w:r>
        <w:rPr>
          <w:rFonts w:eastAsia="標楷體" w:cs="Arial"/>
          <w:sz w:val="28"/>
          <w:szCs w:val="28"/>
        </w:rPr>
        <w:t>→</w:t>
      </w:r>
      <w:r>
        <w:rPr>
          <w:rFonts w:eastAsia="標楷體" w:cs="Arial"/>
          <w:sz w:val="28"/>
          <w:szCs w:val="28"/>
        </w:rPr>
        <w:t>種類：</w:t>
      </w:r>
      <w:r>
        <w:rPr>
          <w:rFonts w:eastAsia="標楷體" w:cs="Arial"/>
          <w:sz w:val="28"/>
          <w:szCs w:val="28"/>
          <w:u w:val="single"/>
        </w:rPr>
        <w:t xml:space="preserve">       </w:t>
      </w:r>
      <w:r>
        <w:rPr>
          <w:rFonts w:eastAsia="標楷體" w:cs="Arial"/>
          <w:sz w:val="28"/>
          <w:szCs w:val="28"/>
        </w:rPr>
        <w:t>劑量：</w:t>
      </w:r>
      <w:r>
        <w:rPr>
          <w:rFonts w:eastAsia="標楷體" w:cs="Arial"/>
          <w:sz w:val="28"/>
          <w:szCs w:val="28"/>
          <w:u w:val="single"/>
        </w:rPr>
        <w:t xml:space="preserve">           </w:t>
      </w:r>
    </w:p>
    <w:p w14:paraId="55769CBA" w14:textId="77777777" w:rsidR="00473C79" w:rsidRDefault="00A4341E">
      <w:pPr>
        <w:spacing w:line="360" w:lineRule="exact"/>
        <w:ind w:left="925" w:hanging="73"/>
        <w:rPr>
          <w:rFonts w:eastAsia="標楷體" w:cs="Arial"/>
          <w:sz w:val="28"/>
          <w:szCs w:val="28"/>
        </w:rPr>
      </w:pPr>
      <w:r>
        <w:rPr>
          <w:rFonts w:eastAsia="標楷體" w:cs="Arial"/>
          <w:sz w:val="28"/>
          <w:szCs w:val="28"/>
        </w:rPr>
        <w:t>居家照護：</w:t>
      </w:r>
      <w:r>
        <w:rPr>
          <w:rFonts w:eastAsia="標楷體" w:cs="Arial"/>
          <w:sz w:val="28"/>
          <w:szCs w:val="28"/>
        </w:rPr>
        <w:t>□</w:t>
      </w:r>
      <w:r>
        <w:rPr>
          <w:rFonts w:eastAsia="標楷體" w:cs="Arial"/>
          <w:sz w:val="28"/>
          <w:szCs w:val="28"/>
        </w:rPr>
        <w:t>能按時複診</w:t>
      </w:r>
    </w:p>
    <w:p w14:paraId="42677B83" w14:textId="77777777" w:rsidR="00473C79" w:rsidRDefault="00A4341E">
      <w:pPr>
        <w:spacing w:line="360" w:lineRule="exact"/>
        <w:ind w:left="925" w:hanging="73"/>
        <w:rPr>
          <w:rFonts w:eastAsia="標楷體" w:cs="Arial"/>
          <w:sz w:val="28"/>
          <w:szCs w:val="28"/>
        </w:rPr>
      </w:pPr>
      <w:r>
        <w:rPr>
          <w:rFonts w:eastAsia="標楷體" w:cs="Arial"/>
          <w:sz w:val="28"/>
          <w:szCs w:val="28"/>
        </w:rPr>
        <w:t xml:space="preserve">          □</w:t>
      </w:r>
      <w:r>
        <w:rPr>
          <w:rFonts w:eastAsia="標楷體" w:cs="Arial"/>
          <w:sz w:val="28"/>
          <w:szCs w:val="28"/>
        </w:rPr>
        <w:t>能按醫囑使用治療處方</w:t>
      </w:r>
    </w:p>
    <w:p w14:paraId="16FA38AB" w14:textId="77777777" w:rsidR="00473C79" w:rsidRDefault="00A4341E">
      <w:pPr>
        <w:spacing w:line="360" w:lineRule="exact"/>
        <w:ind w:left="960" w:firstLine="1260"/>
        <w:rPr>
          <w:rFonts w:eastAsia="標楷體" w:cs="Arial"/>
          <w:sz w:val="28"/>
          <w:szCs w:val="28"/>
        </w:rPr>
      </w:pPr>
      <w:r>
        <w:rPr>
          <w:rFonts w:eastAsia="標楷體" w:cs="Arial"/>
          <w:sz w:val="28"/>
          <w:szCs w:val="28"/>
        </w:rPr>
        <w:t>□</w:t>
      </w:r>
      <w:r>
        <w:rPr>
          <w:rFonts w:eastAsia="標楷體" w:cs="Arial"/>
          <w:sz w:val="28"/>
          <w:szCs w:val="28"/>
        </w:rPr>
        <w:t>主要照護者清楚個案生活照顧相關事項</w:t>
      </w:r>
    </w:p>
    <w:p w14:paraId="185CB710" w14:textId="77777777" w:rsidR="00473C79" w:rsidRDefault="00A4341E">
      <w:pPr>
        <w:spacing w:line="360" w:lineRule="exact"/>
        <w:ind w:left="960" w:firstLine="1260"/>
        <w:rPr>
          <w:rFonts w:eastAsia="標楷體" w:cs="Arial"/>
          <w:sz w:val="28"/>
          <w:szCs w:val="28"/>
        </w:rPr>
      </w:pPr>
      <w:r>
        <w:rPr>
          <w:rFonts w:eastAsia="標楷體" w:cs="Arial"/>
          <w:sz w:val="28"/>
          <w:szCs w:val="28"/>
        </w:rPr>
        <w:t>□</w:t>
      </w:r>
      <w:r>
        <w:rPr>
          <w:rFonts w:eastAsia="標楷體" w:cs="Arial"/>
          <w:sz w:val="28"/>
          <w:szCs w:val="28"/>
        </w:rPr>
        <w:t>能加入相關病友團體或取得相關社會資源</w:t>
      </w:r>
    </w:p>
    <w:p w14:paraId="37E7AA78" w14:textId="77777777" w:rsidR="00473C79" w:rsidRDefault="00A4341E">
      <w:pPr>
        <w:spacing w:line="360" w:lineRule="exact"/>
        <w:ind w:left="960" w:firstLine="1260"/>
      </w:pPr>
      <w:r>
        <w:rPr>
          <w:rFonts w:eastAsia="標楷體" w:cs="Arial"/>
          <w:sz w:val="28"/>
          <w:szCs w:val="28"/>
        </w:rPr>
        <w:t>□</w:t>
      </w:r>
      <w:r>
        <w:rPr>
          <w:rFonts w:eastAsia="標楷體" w:cs="Arial"/>
          <w:sz w:val="28"/>
          <w:szCs w:val="28"/>
        </w:rPr>
        <w:t>轉介療育資源，</w:t>
      </w:r>
      <w:r>
        <w:rPr>
          <w:rFonts w:eastAsia="標楷體" w:cs="Arial"/>
          <w:sz w:val="28"/>
          <w:szCs w:val="28"/>
          <w:u w:val="single"/>
        </w:rPr>
        <w:t xml:space="preserve">                  </w:t>
      </w:r>
    </w:p>
    <w:p w14:paraId="4D838646" w14:textId="77777777" w:rsidR="00473C79" w:rsidRDefault="00473C79">
      <w:pPr>
        <w:snapToGrid w:val="0"/>
        <w:rPr>
          <w:rFonts w:eastAsia="標楷體" w:cs="Arial"/>
          <w:sz w:val="28"/>
        </w:rPr>
      </w:pPr>
    </w:p>
    <w:p w14:paraId="49C30C9D" w14:textId="77777777" w:rsidR="00473C79" w:rsidRDefault="00A4341E">
      <w:pPr>
        <w:snapToGrid w:val="0"/>
      </w:pPr>
      <w:r>
        <w:rPr>
          <w:rFonts w:eastAsia="標楷體" w:cs="Arial"/>
          <w:b/>
          <w:sz w:val="28"/>
        </w:rPr>
        <w:t xml:space="preserve"> (</w:t>
      </w:r>
      <w:r>
        <w:rPr>
          <w:rFonts w:eastAsia="標楷體" w:cs="Arial"/>
          <w:b/>
          <w:sz w:val="28"/>
        </w:rPr>
        <w:t>四</w:t>
      </w:r>
      <w:r>
        <w:rPr>
          <w:rFonts w:eastAsia="標楷體" w:cs="Arial"/>
          <w:b/>
          <w:sz w:val="28"/>
        </w:rPr>
        <w:t>)</w:t>
      </w:r>
      <w:r>
        <w:rPr>
          <w:rFonts w:eastAsia="標楷體" w:cs="Arial"/>
          <w:b/>
          <w:sz w:val="28"/>
        </w:rPr>
        <w:t>作業系統之評估</w:t>
      </w:r>
      <w:r>
        <w:rPr>
          <w:rFonts w:eastAsia="標楷體" w:cs="Arial"/>
          <w:b/>
          <w:sz w:val="28"/>
          <w:szCs w:val="28"/>
        </w:rPr>
        <w:t>：</w:t>
      </w:r>
    </w:p>
    <w:p w14:paraId="5AC7AD10" w14:textId="77777777" w:rsidR="00473C79" w:rsidRDefault="00A4341E">
      <w:pPr>
        <w:snapToGrid w:val="0"/>
        <w:ind w:left="520" w:hanging="280"/>
        <w:rPr>
          <w:rFonts w:eastAsia="標楷體" w:cs="Arial"/>
          <w:sz w:val="28"/>
        </w:rPr>
      </w:pPr>
      <w:r>
        <w:rPr>
          <w:rFonts w:eastAsia="標楷體" w:cs="Arial"/>
          <w:sz w:val="28"/>
        </w:rPr>
        <w:t>定期進行效率評估，檢討追蹤作業之困難，尋求對策加以改善。</w:t>
      </w:r>
    </w:p>
    <w:p w14:paraId="39472A56" w14:textId="77777777" w:rsidR="00473C79" w:rsidRDefault="00473C79">
      <w:pPr>
        <w:ind w:left="480" w:hanging="240"/>
        <w:rPr>
          <w:rFonts w:eastAsia="標楷體" w:cs="Arial"/>
          <w:u w:val="single"/>
        </w:rPr>
      </w:pPr>
    </w:p>
    <w:p w14:paraId="7A2FF1D1" w14:textId="77777777" w:rsidR="00473C79" w:rsidRDefault="00A4341E">
      <w:pPr>
        <w:pageBreakBefore/>
      </w:pPr>
      <w:r>
        <w:rPr>
          <w:rFonts w:eastAsia="標楷體" w:cs="Arial"/>
          <w:b/>
          <w:sz w:val="28"/>
          <w:szCs w:val="28"/>
        </w:rPr>
        <w:lastRenderedPageBreak/>
        <w:t>(</w:t>
      </w:r>
      <w:r>
        <w:rPr>
          <w:rFonts w:eastAsia="標楷體" w:cs="Arial"/>
          <w:b/>
          <w:sz w:val="28"/>
          <w:szCs w:val="28"/>
        </w:rPr>
        <w:t>五</w:t>
      </w:r>
      <w:r>
        <w:rPr>
          <w:rFonts w:eastAsia="標楷體" w:cs="Arial"/>
          <w:b/>
          <w:sz w:val="28"/>
          <w:szCs w:val="28"/>
        </w:rPr>
        <w:t>)</w:t>
      </w:r>
      <w:r>
        <w:rPr>
          <w:rFonts w:eastAsia="標楷體" w:cs="Arial"/>
          <w:b/>
          <w:sz w:val="28"/>
          <w:szCs w:val="28"/>
        </w:rPr>
        <w:t>追蹤複檢系統作業流程：</w:t>
      </w:r>
    </w:p>
    <w:p w14:paraId="1C5CD132" w14:textId="77777777" w:rsidR="00473C79" w:rsidRDefault="00A4341E">
      <w:pPr>
        <w:pStyle w:val="Web"/>
        <w:spacing w:before="120" w:after="0" w:line="480" w:lineRule="exact"/>
        <w:ind w:right="26"/>
      </w:pPr>
      <w:r>
        <w:rPr>
          <w:rFonts w:ascii="Times New Roman" w:eastAsia="標楷體" w:hAnsi="Times New Roman" w:cs="Arial"/>
          <w:noProof/>
          <w:sz w:val="28"/>
        </w:rPr>
        <mc:AlternateContent>
          <mc:Choice Requires="wps">
            <w:drawing>
              <wp:anchor distT="0" distB="0" distL="114300" distR="114300" simplePos="0" relativeHeight="251659264" behindDoc="0" locked="0" layoutInCell="1" allowOverlap="1" wp14:anchorId="6200CD7A" wp14:editId="53D7B3BD">
                <wp:simplePos x="0" y="0"/>
                <wp:positionH relativeFrom="column">
                  <wp:posOffset>1371600</wp:posOffset>
                </wp:positionH>
                <wp:positionV relativeFrom="paragraph">
                  <wp:posOffset>4762496</wp:posOffset>
                </wp:positionV>
                <wp:extent cx="457200" cy="0"/>
                <wp:effectExtent l="0" t="76200" r="19050" b="114300"/>
                <wp:wrapNone/>
                <wp:docPr id="142" name="Line 105"/>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03C54795" id="Line 105" o:spid="_x0000_s1026" type="#_x0000_t32" style="position:absolute;margin-left:108pt;margin-top:375pt;width:36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" strokeweight=".26467mm">
                <v:stroke endarrow="open"/>
              </v:shape>
            </w:pict>
          </mc:Fallback>
        </mc:AlternateContent>
      </w:r>
      <w:r>
        <w:rPr>
          <w:rFonts w:ascii="Times New Roman" w:eastAsia="標楷體" w:hAnsi="Times New Roman" w:cs="Arial"/>
          <w:noProof/>
          <w:sz w:val="28"/>
        </w:rPr>
        <mc:AlternateContent>
          <mc:Choice Requires="wps">
            <w:drawing>
              <wp:anchor distT="0" distB="0" distL="114300" distR="114300" simplePos="0" relativeHeight="251652096" behindDoc="1" locked="0" layoutInCell="1" allowOverlap="1" wp14:anchorId="15173227" wp14:editId="35EBC980">
                <wp:simplePos x="0" y="0"/>
                <wp:positionH relativeFrom="column">
                  <wp:posOffset>1257300</wp:posOffset>
                </wp:positionH>
                <wp:positionV relativeFrom="paragraph">
                  <wp:posOffset>3505196</wp:posOffset>
                </wp:positionV>
                <wp:extent cx="342900" cy="342900"/>
                <wp:effectExtent l="0" t="0" r="0" b="0"/>
                <wp:wrapNone/>
                <wp:docPr id="143" name="Rectangle 97"/>
                <wp:cNvGraphicFramePr/>
                <a:graphic xmlns:a="http://schemas.openxmlformats.org/drawingml/2006/main">
                  <a:graphicData uri="http://schemas.microsoft.com/office/word/2010/wordprocessingShape">
                    <wps:wsp>
                      <wps:cNvSpPr/>
                      <wps:spPr>
                        <a:xfrm flipV="1">
                          <a:off x="0" y="0"/>
                          <a:ext cx="342900" cy="342900"/>
                        </a:xfrm>
                        <a:prstGeom prst="rect">
                          <a:avLst/>
                        </a:prstGeom>
                        <a:solidFill>
                          <a:srgbClr val="FFFFFF"/>
                        </a:solidFill>
                        <a:ln cap="flat">
                          <a:noFill/>
                          <a:prstDash val="solid"/>
                        </a:ln>
                      </wps:spPr>
                      <wps:txbx>
                        <w:txbxContent>
                          <w:p w14:paraId="01424D6B" w14:textId="77777777" w:rsidR="00473C79" w:rsidRDefault="00A4341E">
                            <w:pPr>
                              <w:spacing w:line="360" w:lineRule="exact"/>
                              <w:jc w:val="center"/>
                              <w:rPr>
                                <w:rFonts w:ascii="標楷體" w:eastAsia="標楷體" w:hAnsi="標楷體"/>
                              </w:rPr>
                            </w:pPr>
                            <w:r>
                              <w:rPr>
                                <w:rFonts w:ascii="標楷體" w:eastAsia="標楷體" w:hAnsi="標楷體"/>
                              </w:rPr>
                              <w:t>否</w:t>
                            </w:r>
                          </w:p>
                        </w:txbxContent>
                      </wps:txbx>
                      <wps:bodyPr vert="horz" wrap="square" lIns="91440" tIns="45720" rIns="91440" bIns="45720" anchor="t" anchorCtr="0" compatLnSpc="0">
                        <a:noAutofit/>
                      </wps:bodyPr>
                    </wps:wsp>
                  </a:graphicData>
                </a:graphic>
              </wp:anchor>
            </w:drawing>
          </mc:Choice>
          <mc:Fallback>
            <w:pict>
              <v:rect w14:anchorId="15173227" id="Rectangle 97" o:spid="_x0000_s1130" style="position:absolute;margin-left:99pt;margin-top:276pt;width:27pt;height:27pt;flip:y;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" stroked="f">
                <v:textbox>
                  <w:txbxContent>
                    <w:p w14:paraId="01424D6B" w14:textId="77777777" w:rsidR="00473C79" w:rsidRDefault="00A4341E">
                      <w:pPr>
                        <w:spacing w:line="360" w:lineRule="exact"/>
                        <w:jc w:val="center"/>
                        <w:rPr>
                          <w:rFonts w:ascii="標楷體" w:eastAsia="標楷體" w:hAnsi="標楷體"/>
                        </w:rPr>
                      </w:pPr>
                      <w:r>
                        <w:rPr>
                          <w:rFonts w:ascii="標楷體" w:eastAsia="標楷體" w:hAnsi="標楷體"/>
                        </w:rPr>
                        <w:t>否</w:t>
                      </w:r>
                    </w:p>
                  </w:txbxContent>
                </v:textbox>
              </v:rect>
            </w:pict>
          </mc:Fallback>
        </mc:AlternateContent>
      </w:r>
      <w:r>
        <w:rPr>
          <w:rFonts w:ascii="Times New Roman" w:eastAsia="標楷體" w:hAnsi="Times New Roman" w:cs="Arial"/>
          <w:noProof/>
          <w:sz w:val="28"/>
        </w:rPr>
        <mc:AlternateContent>
          <mc:Choice Requires="wps">
            <w:drawing>
              <wp:anchor distT="0" distB="0" distL="114300" distR="114300" simplePos="0" relativeHeight="251651072" behindDoc="0" locked="0" layoutInCell="1" allowOverlap="1" wp14:anchorId="319E0A58" wp14:editId="16FF9974">
                <wp:simplePos x="0" y="0"/>
                <wp:positionH relativeFrom="column">
                  <wp:posOffset>1028700</wp:posOffset>
                </wp:positionH>
                <wp:positionV relativeFrom="paragraph">
                  <wp:posOffset>3848096</wp:posOffset>
                </wp:positionV>
                <wp:extent cx="571500" cy="0"/>
                <wp:effectExtent l="38100" t="76200" r="0" b="114300"/>
                <wp:wrapNone/>
                <wp:docPr id="144" name="Line 96"/>
                <wp:cNvGraphicFramePr/>
                <a:graphic xmlns:a="http://schemas.openxmlformats.org/drawingml/2006/main">
                  <a:graphicData uri="http://schemas.microsoft.com/office/word/2010/wordprocessingShape">
                    <wps:wsp>
                      <wps:cNvCnPr/>
                      <wps:spPr>
                        <a:xfrm flipH="1">
                          <a:off x="0" y="0"/>
                          <a:ext cx="571500" cy="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13EDF2F8" id="Line 96" o:spid="_x0000_s1026" type="#_x0000_t32" style="position:absolute;margin-left:81pt;margin-top:303pt;width:45pt;height:0;flip:x;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" strokeweight=".26467mm">
                <v:stroke endarrow="open"/>
              </v:shape>
            </w:pict>
          </mc:Fallback>
        </mc:AlternateContent>
      </w:r>
      <w:r>
        <w:rPr>
          <w:rFonts w:ascii="Times New Roman" w:eastAsia="標楷體" w:hAnsi="Times New Roman" w:cs="Arial"/>
          <w:noProof/>
          <w:sz w:val="28"/>
        </w:rPr>
        <mc:AlternateContent>
          <mc:Choice Requires="wps">
            <w:drawing>
              <wp:anchor distT="0" distB="0" distL="114300" distR="114300" simplePos="0" relativeHeight="251641856" behindDoc="1" locked="0" layoutInCell="1" allowOverlap="1" wp14:anchorId="66AEB58E" wp14:editId="5777EE30">
                <wp:simplePos x="0" y="0"/>
                <wp:positionH relativeFrom="column">
                  <wp:posOffset>2400300</wp:posOffset>
                </wp:positionH>
                <wp:positionV relativeFrom="paragraph">
                  <wp:posOffset>4076696</wp:posOffset>
                </wp:positionV>
                <wp:extent cx="342900" cy="342900"/>
                <wp:effectExtent l="0" t="0" r="0" b="0"/>
                <wp:wrapNone/>
                <wp:docPr id="145" name="Rectangle 86"/>
                <wp:cNvGraphicFramePr/>
                <a:graphic xmlns:a="http://schemas.openxmlformats.org/drawingml/2006/main">
                  <a:graphicData uri="http://schemas.microsoft.com/office/word/2010/wordprocessingShape">
                    <wps:wsp>
                      <wps:cNvSpPr/>
                      <wps:spPr>
                        <a:xfrm>
                          <a:off x="0" y="0"/>
                          <a:ext cx="342900" cy="342900"/>
                        </a:xfrm>
                        <a:prstGeom prst="rect">
                          <a:avLst/>
                        </a:prstGeom>
                        <a:solidFill>
                          <a:srgbClr val="FFFFFF"/>
                        </a:solidFill>
                        <a:ln cap="flat">
                          <a:noFill/>
                          <a:prstDash val="solid"/>
                        </a:ln>
                      </wps:spPr>
                      <wps:txbx>
                        <w:txbxContent>
                          <w:p w14:paraId="18E74533" w14:textId="77777777" w:rsidR="00473C79" w:rsidRDefault="00A4341E">
                            <w:pPr>
                              <w:rPr>
                                <w:rFonts w:ascii="標楷體" w:eastAsia="標楷體" w:hAnsi="標楷體"/>
                              </w:rPr>
                            </w:pPr>
                            <w:r>
                              <w:rPr>
                                <w:rFonts w:ascii="標楷體" w:eastAsia="標楷體" w:hAnsi="標楷體"/>
                              </w:rPr>
                              <w:t>是</w:t>
                            </w:r>
                          </w:p>
                        </w:txbxContent>
                      </wps:txbx>
                      <wps:bodyPr vert="horz" wrap="square" lIns="91440" tIns="45720" rIns="91440" bIns="45720" anchor="t" anchorCtr="0" compatLnSpc="0">
                        <a:noAutofit/>
                      </wps:bodyPr>
                    </wps:wsp>
                  </a:graphicData>
                </a:graphic>
              </wp:anchor>
            </w:drawing>
          </mc:Choice>
          <mc:Fallback>
            <w:pict>
              <v:rect w14:anchorId="66AEB58E" id="Rectangle 86" o:spid="_x0000_s1131" style="position:absolute;margin-left:189pt;margin-top:321pt;width:27pt;height:27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" stroked="f">
                <v:textbox>
                  <w:txbxContent>
                    <w:p w14:paraId="18E74533" w14:textId="77777777" w:rsidR="00473C79" w:rsidRDefault="00A4341E">
                      <w:pPr>
                        <w:rPr>
                          <w:rFonts w:ascii="標楷體" w:eastAsia="標楷體" w:hAnsi="標楷體"/>
                        </w:rPr>
                      </w:pPr>
                      <w:r>
                        <w:rPr>
                          <w:rFonts w:ascii="標楷體" w:eastAsia="標楷體" w:hAnsi="標楷體"/>
                        </w:rPr>
                        <w:t>是</w:t>
                      </w:r>
                    </w:p>
                  </w:txbxContent>
                </v:textbox>
              </v:rect>
            </w:pict>
          </mc:Fallback>
        </mc:AlternateContent>
      </w:r>
      <w:r>
        <w:rPr>
          <w:rFonts w:ascii="Times New Roman" w:eastAsia="標楷體" w:hAnsi="Times New Roman" w:cs="Arial"/>
          <w:noProof/>
          <w:sz w:val="28"/>
        </w:rPr>
        <mc:AlternateContent>
          <mc:Choice Requires="wps">
            <w:drawing>
              <wp:anchor distT="0" distB="0" distL="114300" distR="114300" simplePos="0" relativeHeight="251657216" behindDoc="0" locked="0" layoutInCell="1" allowOverlap="1" wp14:anchorId="2EF98CF7" wp14:editId="36A1BE4A">
                <wp:simplePos x="0" y="0"/>
                <wp:positionH relativeFrom="column">
                  <wp:posOffset>-571500</wp:posOffset>
                </wp:positionH>
                <wp:positionV relativeFrom="paragraph">
                  <wp:posOffset>2933696</wp:posOffset>
                </wp:positionV>
                <wp:extent cx="0" cy="1828800"/>
                <wp:effectExtent l="0" t="0" r="38100" b="19050"/>
                <wp:wrapNone/>
                <wp:docPr id="146" name="Line 102"/>
                <wp:cNvGraphicFramePr/>
                <a:graphic xmlns:a="http://schemas.openxmlformats.org/drawingml/2006/main">
                  <a:graphicData uri="http://schemas.microsoft.com/office/word/2010/wordprocessingShape">
                    <wps:wsp>
                      <wps:cNvCnPr/>
                      <wps:spPr>
                        <a:xfrm flipV="1">
                          <a:off x="0" y="0"/>
                          <a:ext cx="0" cy="1828800"/>
                        </a:xfrm>
                        <a:prstGeom prst="straightConnector1">
                          <a:avLst/>
                        </a:prstGeom>
                        <a:noFill/>
                        <a:ln w="9528" cap="flat">
                          <a:solidFill>
                            <a:srgbClr val="000000"/>
                          </a:solidFill>
                          <a:prstDash val="solid"/>
                          <a:round/>
                        </a:ln>
                      </wps:spPr>
                      <wps:bodyPr/>
                    </wps:wsp>
                  </a:graphicData>
                </a:graphic>
              </wp:anchor>
            </w:drawing>
          </mc:Choice>
          <mc:Fallback>
            <w:pict>
              <v:shape w14:anchorId="31B1B110" id="Line 102" o:spid="_x0000_s1026" type="#_x0000_t32" style="position:absolute;margin-left:-45pt;margin-top:231pt;width:0;height:2in;flip:y;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" strokeweight=".26467mm"/>
            </w:pict>
          </mc:Fallback>
        </mc:AlternateContent>
      </w:r>
      <w:r>
        <w:rPr>
          <w:rFonts w:ascii="Times New Roman" w:eastAsia="標楷體" w:hAnsi="Times New Roman" w:cs="Arial"/>
          <w:noProof/>
          <w:sz w:val="28"/>
        </w:rPr>
        <mc:AlternateContent>
          <mc:Choice Requires="wps">
            <w:drawing>
              <wp:anchor distT="0" distB="0" distL="114300" distR="114300" simplePos="0" relativeHeight="251658240" behindDoc="0" locked="0" layoutInCell="1" allowOverlap="1" wp14:anchorId="760DFF8F" wp14:editId="1212199F">
                <wp:simplePos x="0" y="0"/>
                <wp:positionH relativeFrom="column">
                  <wp:posOffset>-571500</wp:posOffset>
                </wp:positionH>
                <wp:positionV relativeFrom="paragraph">
                  <wp:posOffset>2933696</wp:posOffset>
                </wp:positionV>
                <wp:extent cx="2171700" cy="0"/>
                <wp:effectExtent l="0" t="76200" r="19050" b="114300"/>
                <wp:wrapNone/>
                <wp:docPr id="147" name="Line 103"/>
                <wp:cNvGraphicFramePr/>
                <a:graphic xmlns:a="http://schemas.openxmlformats.org/drawingml/2006/main">
                  <a:graphicData uri="http://schemas.microsoft.com/office/word/2010/wordprocessingShape">
                    <wps:wsp>
                      <wps:cNvCnPr/>
                      <wps:spPr>
                        <a:xfrm>
                          <a:off x="0" y="0"/>
                          <a:ext cx="2171700" cy="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40D291FE" id="Line 103" o:spid="_x0000_s1026" type="#_x0000_t32" style="position:absolute;margin-left:-45pt;margin-top:231pt;width:171pt;height:0;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" strokeweight=".26467mm">
                <v:stroke endarrow="open"/>
              </v:shape>
            </w:pict>
          </mc:Fallback>
        </mc:AlternateContent>
      </w:r>
      <w:r>
        <w:rPr>
          <w:rFonts w:ascii="Times New Roman" w:eastAsia="標楷體" w:hAnsi="Times New Roman" w:cs="Arial"/>
          <w:noProof/>
          <w:sz w:val="28"/>
        </w:rPr>
        <mc:AlternateContent>
          <mc:Choice Requires="wps">
            <w:drawing>
              <wp:anchor distT="0" distB="0" distL="114300" distR="114300" simplePos="0" relativeHeight="251656192" behindDoc="0" locked="0" layoutInCell="1" allowOverlap="1" wp14:anchorId="5B6DA83A" wp14:editId="18DB8D24">
                <wp:simplePos x="0" y="0"/>
                <wp:positionH relativeFrom="column">
                  <wp:posOffset>-571500</wp:posOffset>
                </wp:positionH>
                <wp:positionV relativeFrom="paragraph">
                  <wp:posOffset>4777740</wp:posOffset>
                </wp:positionV>
                <wp:extent cx="342900" cy="0"/>
                <wp:effectExtent l="0" t="0" r="0" b="0"/>
                <wp:wrapNone/>
                <wp:docPr id="148" name="Line 101"/>
                <wp:cNvGraphicFramePr/>
                <a:graphic xmlns:a="http://schemas.openxmlformats.org/drawingml/2006/main">
                  <a:graphicData uri="http://schemas.microsoft.com/office/word/2010/wordprocessingShape">
                    <wps:wsp>
                      <wps:cNvCnPr/>
                      <wps:spPr>
                        <a:xfrm flipH="1">
                          <a:off x="0" y="0"/>
                          <a:ext cx="342900" cy="0"/>
                        </a:xfrm>
                        <a:prstGeom prst="straightConnector1">
                          <a:avLst/>
                        </a:prstGeom>
                        <a:noFill/>
                        <a:ln w="9528" cap="flat">
                          <a:solidFill>
                            <a:srgbClr val="000000"/>
                          </a:solidFill>
                          <a:prstDash val="solid"/>
                          <a:round/>
                        </a:ln>
                      </wps:spPr>
                      <wps:bodyPr/>
                    </wps:wsp>
                  </a:graphicData>
                </a:graphic>
              </wp:anchor>
            </w:drawing>
          </mc:Choice>
          <mc:Fallback>
            <w:pict>
              <v:shape w14:anchorId="43AAA96C" id="Line 101" o:spid="_x0000_s1026" type="#_x0000_t32" style="position:absolute;margin-left:-45pt;margin-top:376.2pt;width:27pt;height:0;flip:x;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" strokeweight=".26467mm"/>
            </w:pict>
          </mc:Fallback>
        </mc:AlternateContent>
      </w:r>
      <w:r>
        <w:rPr>
          <w:rFonts w:ascii="Times New Roman" w:eastAsia="標楷體" w:hAnsi="Times New Roman" w:cs="Arial"/>
          <w:noProof/>
          <w:sz w:val="28"/>
        </w:rPr>
        <mc:AlternateContent>
          <mc:Choice Requires="wps">
            <w:drawing>
              <wp:anchor distT="0" distB="0" distL="114300" distR="114300" simplePos="0" relativeHeight="251655168" behindDoc="0" locked="0" layoutInCell="1" allowOverlap="1" wp14:anchorId="39C27046" wp14:editId="735A113B">
                <wp:simplePos x="0" y="0"/>
                <wp:positionH relativeFrom="column">
                  <wp:posOffset>-228600</wp:posOffset>
                </wp:positionH>
                <wp:positionV relativeFrom="paragraph">
                  <wp:posOffset>4419596</wp:posOffset>
                </wp:positionV>
                <wp:extent cx="1600200" cy="685800"/>
                <wp:effectExtent l="19050" t="19050" r="19050" b="38100"/>
                <wp:wrapNone/>
                <wp:docPr id="149" name="AutoShape 100"/>
                <wp:cNvGraphicFramePr/>
                <a:graphic xmlns:a="http://schemas.openxmlformats.org/drawingml/2006/main">
                  <a:graphicData uri="http://schemas.microsoft.com/office/word/2010/wordprocessingShape">
                    <wps:wsp>
                      <wps:cNvSpPr/>
                      <wps:spPr>
                        <a:xfrm>
                          <a:off x="0" y="0"/>
                          <a:ext cx="1600200" cy="685800"/>
                        </a:xfrm>
                        <a:custGeom>
                          <a:avLst/>
                          <a:gdLst>
                            <a:gd name="f0" fmla="val w"/>
                            <a:gd name="f1" fmla="val h"/>
                            <a:gd name="f2" fmla="val ss"/>
                            <a:gd name="f3" fmla="val 0"/>
                            <a:gd name="f4" fmla="abs f0"/>
                            <a:gd name="f5" fmla="abs f1"/>
                            <a:gd name="f6" fmla="abs f2"/>
                            <a:gd name="f7" fmla="val f3"/>
                            <a:gd name="f8" fmla="?: f4 f0 1"/>
                            <a:gd name="f9" fmla="?: f5 f1 1"/>
                            <a:gd name="f10" fmla="?: f6 f2 1"/>
                            <a:gd name="f11" fmla="*/ f8 1 21600"/>
                            <a:gd name="f12" fmla="*/ f9 1 21600"/>
                            <a:gd name="f13" fmla="*/ 21600 f8 1"/>
                            <a:gd name="f14" fmla="*/ 21600 f9 1"/>
                            <a:gd name="f15" fmla="min f12 f11"/>
                            <a:gd name="f16" fmla="*/ f13 1 f10"/>
                            <a:gd name="f17" fmla="*/ f14 1 f10"/>
                            <a:gd name="f18" fmla="val f16"/>
                            <a:gd name="f19" fmla="val f17"/>
                            <a:gd name="f20" fmla="*/ f7 f15 1"/>
                            <a:gd name="f21" fmla="+- f19 0 f7"/>
                            <a:gd name="f22" fmla="+- f18 0 f7"/>
                            <a:gd name="f23" fmla="*/ f18 f15 1"/>
                            <a:gd name="f24" fmla="*/ f19 f15 1"/>
                            <a:gd name="f25" fmla="*/ f21 1 2"/>
                            <a:gd name="f26" fmla="*/ f21 1 4"/>
                            <a:gd name="f27" fmla="*/ f22 1 2"/>
                            <a:gd name="f28" fmla="*/ f22 1 4"/>
                            <a:gd name="f29" fmla="*/ f22 3 1"/>
                            <a:gd name="f30" fmla="*/ f21 3 1"/>
                            <a:gd name="f31" fmla="+- f7 f25 0"/>
                            <a:gd name="f32" fmla="+- f7 f27 0"/>
                            <a:gd name="f33" fmla="*/ f29 1 4"/>
                            <a:gd name="f34" fmla="*/ f30 1 4"/>
                            <a:gd name="f35" fmla="*/ f28 f15 1"/>
                            <a:gd name="f36" fmla="*/ f26 f15 1"/>
                            <a:gd name="f37" fmla="*/ f33 f15 1"/>
                            <a:gd name="f38" fmla="*/ f34 f15 1"/>
                            <a:gd name="f39" fmla="*/ f31 f15 1"/>
                            <a:gd name="f40" fmla="*/ f32 f15 1"/>
                          </a:gdLst>
                          <a:ahLst/>
                          <a:cxnLst>
                            <a:cxn ang="3cd4">
                              <a:pos x="hc" y="t"/>
                            </a:cxn>
                            <a:cxn ang="0">
                              <a:pos x="r" y="vc"/>
                            </a:cxn>
                            <a:cxn ang="cd4">
                              <a:pos x="hc" y="b"/>
                            </a:cxn>
                            <a:cxn ang="cd2">
                              <a:pos x="l" y="vc"/>
                            </a:cxn>
                          </a:cxnLst>
                          <a:rect l="f35" t="f36" r="f37" b="f38"/>
                          <a:pathLst>
                            <a:path>
                              <a:moveTo>
                                <a:pt x="f20" y="f39"/>
                              </a:moveTo>
                              <a:lnTo>
                                <a:pt x="f40" y="f20"/>
                              </a:lnTo>
                              <a:lnTo>
                                <a:pt x="f23" y="f39"/>
                              </a:lnTo>
                              <a:lnTo>
                                <a:pt x="f40" y="f24"/>
                              </a:lnTo>
                              <a:close/>
                            </a:path>
                          </a:pathLst>
                        </a:custGeom>
                        <a:solidFill>
                          <a:srgbClr val="FFFFFF"/>
                        </a:solidFill>
                        <a:ln w="9528" cap="flat">
                          <a:solidFill>
                            <a:srgbClr val="000000"/>
                          </a:solidFill>
                          <a:prstDash val="solid"/>
                          <a:miter/>
                        </a:ln>
                      </wps:spPr>
                      <wps:txbx>
                        <w:txbxContent>
                          <w:p w14:paraId="4114CE59" w14:textId="77777777" w:rsidR="00473C79" w:rsidRDefault="00A4341E">
                            <w:pPr>
                              <w:spacing w:line="360" w:lineRule="exact"/>
                              <w:jc w:val="center"/>
                              <w:rPr>
                                <w:rFonts w:ascii="標楷體" w:eastAsia="標楷體" w:hAnsi="標楷體"/>
                                <w:b/>
                              </w:rPr>
                            </w:pPr>
                            <w:r>
                              <w:rPr>
                                <w:rFonts w:ascii="標楷體" w:eastAsia="標楷體" w:hAnsi="標楷體"/>
                                <w:b/>
                              </w:rPr>
                              <w:t>公衛系統</w:t>
                            </w:r>
                          </w:p>
                        </w:txbxContent>
                      </wps:txbx>
                      <wps:bodyPr vert="horz" wrap="square" lIns="91440" tIns="45720" rIns="91440" bIns="45720" anchor="t" anchorCtr="0" compatLnSpc="0">
                        <a:noAutofit/>
                      </wps:bodyPr>
                    </wps:wsp>
                  </a:graphicData>
                </a:graphic>
              </wp:anchor>
            </w:drawing>
          </mc:Choice>
          <mc:Fallback>
            <w:pict>
              <v:shape w14:anchorId="39C27046" id="AutoShape 100" o:spid="_x0000_s1132" style="position:absolute;margin-left:-18pt;margin-top:348pt;width:126pt;height:54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1600200,685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" adj="-11796480,,5400" path="m,342900l800100,r800100,342900l800100,685800,,342900xe" strokeweight=".26467mm">
                <v:stroke joinstyle="miter"/>
                <v:formulas/>
                <v:path arrowok="t" o:connecttype="custom" o:connectlocs="800100,0;1600200,342900;800100,685800;0,342900" o:connectangles="270,0,90,180" textboxrect="400050,171450,1200150,514350"/>
                <v:textbox>
                  <w:txbxContent>
                    <w:p w14:paraId="4114CE59" w14:textId="77777777" w:rsidR="00473C79" w:rsidRDefault="00A4341E">
                      <w:pPr>
                        <w:spacing w:line="360" w:lineRule="exact"/>
                        <w:jc w:val="center"/>
                        <w:rPr>
                          <w:rFonts w:ascii="標楷體" w:eastAsia="標楷體" w:hAnsi="標楷體"/>
                          <w:b/>
                        </w:rPr>
                      </w:pPr>
                      <w:r>
                        <w:rPr>
                          <w:rFonts w:ascii="標楷體" w:eastAsia="標楷體" w:hAnsi="標楷體"/>
                          <w:b/>
                        </w:rPr>
                        <w:t>公衛系統</w:t>
                      </w:r>
                    </w:p>
                  </w:txbxContent>
                </v:textbox>
              </v:shape>
            </w:pict>
          </mc:Fallback>
        </mc:AlternateContent>
      </w:r>
      <w:r>
        <w:rPr>
          <w:rFonts w:ascii="Times New Roman" w:eastAsia="標楷體" w:hAnsi="Times New Roman" w:cs="Arial"/>
          <w:noProof/>
          <w:sz w:val="28"/>
        </w:rPr>
        <mc:AlternateContent>
          <mc:Choice Requires="wps">
            <w:drawing>
              <wp:anchor distT="0" distB="0" distL="114300" distR="114300" simplePos="0" relativeHeight="251654144" behindDoc="0" locked="0" layoutInCell="1" allowOverlap="1" wp14:anchorId="61540289" wp14:editId="6EF23695">
                <wp:simplePos x="0" y="0"/>
                <wp:positionH relativeFrom="column">
                  <wp:posOffset>571500</wp:posOffset>
                </wp:positionH>
                <wp:positionV relativeFrom="paragraph">
                  <wp:posOffset>4076696</wp:posOffset>
                </wp:positionV>
                <wp:extent cx="0" cy="342900"/>
                <wp:effectExtent l="95250" t="0" r="95250" b="57150"/>
                <wp:wrapNone/>
                <wp:docPr id="150" name="Line 99"/>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72FCB292" id="Line 99" o:spid="_x0000_s1026" type="#_x0000_t32" style="position:absolute;margin-left:45pt;margin-top:321pt;width:0;height:27pt;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" strokeweight=".26467mm">
                <v:stroke endarrow="open"/>
              </v:shape>
            </w:pict>
          </mc:Fallback>
        </mc:AlternateContent>
      </w:r>
      <w:r>
        <w:rPr>
          <w:rFonts w:ascii="Times New Roman" w:eastAsia="標楷體" w:hAnsi="Times New Roman" w:cs="Arial"/>
          <w:noProof/>
          <w:sz w:val="28"/>
        </w:rPr>
        <mc:AlternateContent>
          <mc:Choice Requires="wps">
            <w:drawing>
              <wp:anchor distT="0" distB="0" distL="114300" distR="114300" simplePos="0" relativeHeight="251640832" behindDoc="0" locked="0" layoutInCell="1" allowOverlap="1" wp14:anchorId="5D24D2C9" wp14:editId="68B74F25">
                <wp:simplePos x="0" y="0"/>
                <wp:positionH relativeFrom="column">
                  <wp:posOffset>2400300</wp:posOffset>
                </wp:positionH>
                <wp:positionV relativeFrom="paragraph">
                  <wp:posOffset>4190996</wp:posOffset>
                </wp:positionV>
                <wp:extent cx="0" cy="228600"/>
                <wp:effectExtent l="95250" t="0" r="57150" b="57150"/>
                <wp:wrapNone/>
                <wp:docPr id="151" name="Line 85"/>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6C0FF048" id="Line 85" o:spid="_x0000_s1026" type="#_x0000_t32" style="position:absolute;margin-left:189pt;margin-top:330pt;width:0;height:18pt;z-index:251640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" strokeweight=".26467mm">
                <v:stroke endarrow="open"/>
              </v:shape>
            </w:pict>
          </mc:Fallback>
        </mc:AlternateContent>
      </w:r>
      <w:r>
        <w:rPr>
          <w:rFonts w:ascii="Times New Roman" w:eastAsia="標楷體" w:hAnsi="Times New Roman" w:cs="Arial"/>
          <w:noProof/>
          <w:sz w:val="28"/>
        </w:rPr>
        <mc:AlternateContent>
          <mc:Choice Requires="wps">
            <w:drawing>
              <wp:anchor distT="0" distB="0" distL="114300" distR="114300" simplePos="0" relativeHeight="251639808" behindDoc="0" locked="0" layoutInCell="1" allowOverlap="1" wp14:anchorId="5B642E62" wp14:editId="2D544DAE">
                <wp:simplePos x="0" y="0"/>
                <wp:positionH relativeFrom="column">
                  <wp:posOffset>1600200</wp:posOffset>
                </wp:positionH>
                <wp:positionV relativeFrom="paragraph">
                  <wp:posOffset>3505196</wp:posOffset>
                </wp:positionV>
                <wp:extent cx="1600200" cy="685800"/>
                <wp:effectExtent l="19050" t="19050" r="19050" b="38100"/>
                <wp:wrapNone/>
                <wp:docPr id="152" name="AutoShape 84"/>
                <wp:cNvGraphicFramePr/>
                <a:graphic xmlns:a="http://schemas.openxmlformats.org/drawingml/2006/main">
                  <a:graphicData uri="http://schemas.microsoft.com/office/word/2010/wordprocessingShape">
                    <wps:wsp>
                      <wps:cNvSpPr/>
                      <wps:spPr>
                        <a:xfrm>
                          <a:off x="0" y="0"/>
                          <a:ext cx="1600200" cy="685800"/>
                        </a:xfrm>
                        <a:custGeom>
                          <a:avLst/>
                          <a:gdLst>
                            <a:gd name="f0" fmla="val w"/>
                            <a:gd name="f1" fmla="val h"/>
                            <a:gd name="f2" fmla="val ss"/>
                            <a:gd name="f3" fmla="val 0"/>
                            <a:gd name="f4" fmla="abs f0"/>
                            <a:gd name="f5" fmla="abs f1"/>
                            <a:gd name="f6" fmla="abs f2"/>
                            <a:gd name="f7" fmla="val f3"/>
                            <a:gd name="f8" fmla="?: f4 f0 1"/>
                            <a:gd name="f9" fmla="?: f5 f1 1"/>
                            <a:gd name="f10" fmla="?: f6 f2 1"/>
                            <a:gd name="f11" fmla="*/ f8 1 21600"/>
                            <a:gd name="f12" fmla="*/ f9 1 21600"/>
                            <a:gd name="f13" fmla="*/ 21600 f8 1"/>
                            <a:gd name="f14" fmla="*/ 21600 f9 1"/>
                            <a:gd name="f15" fmla="min f12 f11"/>
                            <a:gd name="f16" fmla="*/ f13 1 f10"/>
                            <a:gd name="f17" fmla="*/ f14 1 f10"/>
                            <a:gd name="f18" fmla="val f16"/>
                            <a:gd name="f19" fmla="val f17"/>
                            <a:gd name="f20" fmla="*/ f7 f15 1"/>
                            <a:gd name="f21" fmla="+- f19 0 f7"/>
                            <a:gd name="f22" fmla="+- f18 0 f7"/>
                            <a:gd name="f23" fmla="*/ f18 f15 1"/>
                            <a:gd name="f24" fmla="*/ f19 f15 1"/>
                            <a:gd name="f25" fmla="*/ f21 1 2"/>
                            <a:gd name="f26" fmla="*/ f21 1 4"/>
                            <a:gd name="f27" fmla="*/ f22 1 2"/>
                            <a:gd name="f28" fmla="*/ f22 1 4"/>
                            <a:gd name="f29" fmla="*/ f22 3 1"/>
                            <a:gd name="f30" fmla="*/ f21 3 1"/>
                            <a:gd name="f31" fmla="+- f7 f25 0"/>
                            <a:gd name="f32" fmla="+- f7 f27 0"/>
                            <a:gd name="f33" fmla="*/ f29 1 4"/>
                            <a:gd name="f34" fmla="*/ f30 1 4"/>
                            <a:gd name="f35" fmla="*/ f28 f15 1"/>
                            <a:gd name="f36" fmla="*/ f26 f15 1"/>
                            <a:gd name="f37" fmla="*/ f33 f15 1"/>
                            <a:gd name="f38" fmla="*/ f34 f15 1"/>
                            <a:gd name="f39" fmla="*/ f31 f15 1"/>
                            <a:gd name="f40" fmla="*/ f32 f15 1"/>
                          </a:gdLst>
                          <a:ahLst/>
                          <a:cxnLst>
                            <a:cxn ang="3cd4">
                              <a:pos x="hc" y="t"/>
                            </a:cxn>
                            <a:cxn ang="0">
                              <a:pos x="r" y="vc"/>
                            </a:cxn>
                            <a:cxn ang="cd4">
                              <a:pos x="hc" y="b"/>
                            </a:cxn>
                            <a:cxn ang="cd2">
                              <a:pos x="l" y="vc"/>
                            </a:cxn>
                          </a:cxnLst>
                          <a:rect l="f35" t="f36" r="f37" b="f38"/>
                          <a:pathLst>
                            <a:path>
                              <a:moveTo>
                                <a:pt x="f20" y="f39"/>
                              </a:moveTo>
                              <a:lnTo>
                                <a:pt x="f40" y="f20"/>
                              </a:lnTo>
                              <a:lnTo>
                                <a:pt x="f23" y="f39"/>
                              </a:lnTo>
                              <a:lnTo>
                                <a:pt x="f40" y="f24"/>
                              </a:lnTo>
                              <a:close/>
                            </a:path>
                          </a:pathLst>
                        </a:custGeom>
                        <a:solidFill>
                          <a:srgbClr val="FFFFFF"/>
                        </a:solidFill>
                        <a:ln w="9528" cap="flat">
                          <a:solidFill>
                            <a:srgbClr val="000000"/>
                          </a:solidFill>
                          <a:prstDash val="solid"/>
                          <a:miter/>
                        </a:ln>
                      </wps:spPr>
                      <wps:txbx>
                        <w:txbxContent>
                          <w:p w14:paraId="7F5909AF" w14:textId="77777777" w:rsidR="00473C79" w:rsidRDefault="00A4341E">
                            <w:pPr>
                              <w:spacing w:line="360" w:lineRule="exact"/>
                              <w:jc w:val="center"/>
                              <w:rPr>
                                <w:rFonts w:ascii="標楷體" w:eastAsia="標楷體" w:hAnsi="標楷體"/>
                              </w:rPr>
                            </w:pPr>
                            <w:r>
                              <w:rPr>
                                <w:rFonts w:ascii="標楷體" w:eastAsia="標楷體" w:hAnsi="標楷體"/>
                              </w:rPr>
                              <w:t>採得檢體</w:t>
                            </w:r>
                          </w:p>
                        </w:txbxContent>
                      </wps:txbx>
                      <wps:bodyPr vert="horz" wrap="square" lIns="91440" tIns="45720" rIns="91440" bIns="45720" anchor="t" anchorCtr="0" compatLnSpc="0">
                        <a:noAutofit/>
                      </wps:bodyPr>
                    </wps:wsp>
                  </a:graphicData>
                </a:graphic>
              </wp:anchor>
            </w:drawing>
          </mc:Choice>
          <mc:Fallback>
            <w:pict>
              <v:shape w14:anchorId="5B642E62" id="AutoShape 84" o:spid="_x0000_s1133" style="position:absolute;margin-left:126pt;margin-top:276pt;width:126pt;height:54pt;z-index:251639808;visibility:visible;mso-wrap-style:square;mso-wrap-distance-left:9pt;mso-wrap-distance-top:0;mso-wrap-distance-right:9pt;mso-wrap-distance-bottom:0;mso-position-horizontal:absolute;mso-position-horizontal-relative:text;mso-position-vertical:absolute;mso-position-vertical-relative:text;v-text-anchor:top" coordsize="1600200,685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" adj="-11796480,,5400" path="m,342900l800100,r800100,342900l800100,685800,,342900xe" strokeweight=".26467mm">
                <v:stroke joinstyle="miter"/>
                <v:formulas/>
                <v:path arrowok="t" o:connecttype="custom" o:connectlocs="800100,0;1600200,342900;800100,685800;0,342900" o:connectangles="270,0,90,180" textboxrect="400050,171450,1200150,514350"/>
                <v:textbox>
                  <w:txbxContent>
                    <w:p w14:paraId="7F5909AF" w14:textId="77777777" w:rsidR="00473C79" w:rsidRDefault="00A4341E">
                      <w:pPr>
                        <w:spacing w:line="360" w:lineRule="exact"/>
                        <w:jc w:val="center"/>
                        <w:rPr>
                          <w:rFonts w:ascii="標楷體" w:eastAsia="標楷體" w:hAnsi="標楷體"/>
                        </w:rPr>
                      </w:pPr>
                      <w:r>
                        <w:rPr>
                          <w:rFonts w:ascii="標楷體" w:eastAsia="標楷體" w:hAnsi="標楷體"/>
                        </w:rPr>
                        <w:t>採得檢體</w:t>
                      </w:r>
                    </w:p>
                  </w:txbxContent>
                </v:textbox>
              </v:shape>
            </w:pict>
          </mc:Fallback>
        </mc:AlternateContent>
      </w:r>
      <w:r>
        <w:rPr>
          <w:rFonts w:ascii="Times New Roman" w:eastAsia="標楷體" w:hAnsi="Times New Roman" w:cs="Arial"/>
          <w:noProof/>
          <w:sz w:val="28"/>
        </w:rPr>
        <mc:AlternateContent>
          <mc:Choice Requires="wps">
            <w:drawing>
              <wp:anchor distT="0" distB="0" distL="114300" distR="114300" simplePos="0" relativeHeight="251638784" behindDoc="0" locked="0" layoutInCell="1" allowOverlap="1" wp14:anchorId="1634CB27" wp14:editId="026260D4">
                <wp:simplePos x="0" y="0"/>
                <wp:positionH relativeFrom="column">
                  <wp:posOffset>2400300</wp:posOffset>
                </wp:positionH>
                <wp:positionV relativeFrom="paragraph">
                  <wp:posOffset>3162296</wp:posOffset>
                </wp:positionV>
                <wp:extent cx="0" cy="342900"/>
                <wp:effectExtent l="95250" t="0" r="95250" b="57150"/>
                <wp:wrapNone/>
                <wp:docPr id="153" name="Line 83"/>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69A48787" id="Line 83" o:spid="_x0000_s1026" type="#_x0000_t32" style="position:absolute;margin-left:189pt;margin-top:249pt;width:0;height:27pt;z-index:251638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" strokeweight=".26467mm">
                <v:stroke endarrow="open"/>
              </v:shape>
            </w:pict>
          </mc:Fallback>
        </mc:AlternateContent>
      </w:r>
      <w:r>
        <w:rPr>
          <w:rFonts w:ascii="Times New Roman" w:eastAsia="標楷體" w:hAnsi="Times New Roman" w:cs="Arial"/>
          <w:noProof/>
          <w:sz w:val="28"/>
        </w:rPr>
        <mc:AlternateContent>
          <mc:Choice Requires="wps">
            <w:drawing>
              <wp:anchor distT="0" distB="0" distL="114300" distR="114300" simplePos="0" relativeHeight="251637760" behindDoc="0" locked="0" layoutInCell="1" allowOverlap="1" wp14:anchorId="13294756" wp14:editId="31A26910">
                <wp:simplePos x="0" y="0"/>
                <wp:positionH relativeFrom="column">
                  <wp:posOffset>1600200</wp:posOffset>
                </wp:positionH>
                <wp:positionV relativeFrom="paragraph">
                  <wp:posOffset>2590796</wp:posOffset>
                </wp:positionV>
                <wp:extent cx="1714500" cy="571500"/>
                <wp:effectExtent l="0" t="0" r="19050" b="19050"/>
                <wp:wrapNone/>
                <wp:docPr id="154" name="Rectangle 82"/>
                <wp:cNvGraphicFramePr/>
                <a:graphic xmlns:a="http://schemas.openxmlformats.org/drawingml/2006/main">
                  <a:graphicData uri="http://schemas.microsoft.com/office/word/2010/wordprocessingShape">
                    <wps:wsp>
                      <wps:cNvSpPr/>
                      <wps:spPr>
                        <a:xfrm>
                          <a:off x="0" y="0"/>
                          <a:ext cx="1714500" cy="571500"/>
                        </a:xfrm>
                        <a:prstGeom prst="rect">
                          <a:avLst/>
                        </a:prstGeom>
                        <a:solidFill>
                          <a:srgbClr val="FFFFFF"/>
                        </a:solidFill>
                        <a:ln w="9528" cap="flat">
                          <a:solidFill>
                            <a:srgbClr val="000000"/>
                          </a:solidFill>
                          <a:prstDash val="solid"/>
                          <a:miter/>
                        </a:ln>
                      </wps:spPr>
                      <wps:txbx>
                        <w:txbxContent>
                          <w:p w14:paraId="3CA6906F" w14:textId="77777777" w:rsidR="00473C79" w:rsidRDefault="00A4341E">
                            <w:pPr>
                              <w:rPr>
                                <w:rFonts w:ascii="標楷體" w:eastAsia="標楷體" w:hAnsi="標楷體"/>
                              </w:rPr>
                            </w:pPr>
                            <w:r>
                              <w:rPr>
                                <w:rFonts w:ascii="標楷體" w:eastAsia="標楷體" w:hAnsi="標楷體"/>
                              </w:rPr>
                              <w:t>通知個案返院複檢</w:t>
                            </w:r>
                          </w:p>
                          <w:p w14:paraId="5CFFC857" w14:textId="77777777" w:rsidR="00473C79" w:rsidRDefault="00A4341E">
                            <w:pPr>
                              <w:rPr>
                                <w:rFonts w:ascii="標楷體" w:eastAsia="標楷體" w:hAnsi="標楷體"/>
                                <w:b/>
                              </w:rPr>
                            </w:pPr>
                            <w:r>
                              <w:rPr>
                                <w:rFonts w:ascii="標楷體" w:eastAsia="標楷體" w:hAnsi="標楷體"/>
                                <w:b/>
                              </w:rPr>
                              <w:t>(</w:t>
                            </w:r>
                            <w:r>
                              <w:rPr>
                                <w:rFonts w:ascii="標楷體" w:eastAsia="標楷體" w:hAnsi="標楷體"/>
                                <w:b/>
                              </w:rPr>
                              <w:t>血片應註明「複檢」</w:t>
                            </w:r>
                            <w:r>
                              <w:rPr>
                                <w:rFonts w:ascii="標楷體" w:eastAsia="標楷體" w:hAnsi="標楷體"/>
                                <w:b/>
                              </w:rPr>
                              <w:t>)</w:t>
                            </w:r>
                          </w:p>
                        </w:txbxContent>
                      </wps:txbx>
                      <wps:bodyPr vert="horz" wrap="square" lIns="91440" tIns="45720" rIns="91440" bIns="45720" anchor="t" anchorCtr="0" compatLnSpc="0">
                        <a:noAutofit/>
                      </wps:bodyPr>
                    </wps:wsp>
                  </a:graphicData>
                </a:graphic>
              </wp:anchor>
            </w:drawing>
          </mc:Choice>
          <mc:Fallback>
            <w:pict>
              <v:rect w14:anchorId="13294756" id="Rectangle 82" o:spid="_x0000_s1134" style="position:absolute;margin-left:126pt;margin-top:204pt;width:135pt;height:4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" strokeweight=".26467mm">
                <v:textbox>
                  <w:txbxContent>
                    <w:p w14:paraId="3CA6906F" w14:textId="77777777" w:rsidR="00473C79" w:rsidRDefault="00A4341E">
                      <w:pPr>
                        <w:rPr>
                          <w:rFonts w:ascii="標楷體" w:eastAsia="標楷體" w:hAnsi="標楷體"/>
                        </w:rPr>
                      </w:pPr>
                      <w:r>
                        <w:rPr>
                          <w:rFonts w:ascii="標楷體" w:eastAsia="標楷體" w:hAnsi="標楷體"/>
                        </w:rPr>
                        <w:t>通知個案返院複檢</w:t>
                      </w:r>
                    </w:p>
                    <w:p w14:paraId="5CFFC857" w14:textId="77777777" w:rsidR="00473C79" w:rsidRDefault="00A4341E">
                      <w:pPr>
                        <w:rPr>
                          <w:rFonts w:ascii="標楷體" w:eastAsia="標楷體" w:hAnsi="標楷體"/>
                          <w:b/>
                        </w:rPr>
                      </w:pPr>
                      <w:r>
                        <w:rPr>
                          <w:rFonts w:ascii="標楷體" w:eastAsia="標楷體" w:hAnsi="標楷體"/>
                          <w:b/>
                        </w:rPr>
                        <w:t>(</w:t>
                      </w:r>
                      <w:r>
                        <w:rPr>
                          <w:rFonts w:ascii="標楷體" w:eastAsia="標楷體" w:hAnsi="標楷體"/>
                          <w:b/>
                        </w:rPr>
                        <w:t>血片應註明「複檢」</w:t>
                      </w:r>
                      <w:r>
                        <w:rPr>
                          <w:rFonts w:ascii="標楷體" w:eastAsia="標楷體" w:hAnsi="標楷體"/>
                          <w:b/>
                        </w:rPr>
                        <w:t>)</w:t>
                      </w:r>
                    </w:p>
                  </w:txbxContent>
                </v:textbox>
              </v:rect>
            </w:pict>
          </mc:Fallback>
        </mc:AlternateContent>
      </w:r>
      <w:r>
        <w:rPr>
          <w:rFonts w:ascii="Times New Roman" w:eastAsia="標楷體" w:hAnsi="Times New Roman" w:cs="Arial"/>
          <w:noProof/>
          <w:sz w:val="28"/>
        </w:rPr>
        <mc:AlternateContent>
          <mc:Choice Requires="wps">
            <w:drawing>
              <wp:anchor distT="0" distB="0" distL="114300" distR="114300" simplePos="0" relativeHeight="251636736" behindDoc="1" locked="0" layoutInCell="1" allowOverlap="1" wp14:anchorId="3EA56BD8" wp14:editId="6B271FEC">
                <wp:simplePos x="0" y="0"/>
                <wp:positionH relativeFrom="column">
                  <wp:posOffset>1828800</wp:posOffset>
                </wp:positionH>
                <wp:positionV relativeFrom="paragraph">
                  <wp:posOffset>2247896</wp:posOffset>
                </wp:positionV>
                <wp:extent cx="1257300" cy="342900"/>
                <wp:effectExtent l="0" t="0" r="0" b="0"/>
                <wp:wrapNone/>
                <wp:docPr id="155" name="Rectangle 81"/>
                <wp:cNvGraphicFramePr/>
                <a:graphic xmlns:a="http://schemas.openxmlformats.org/drawingml/2006/main">
                  <a:graphicData uri="http://schemas.microsoft.com/office/word/2010/wordprocessingShape">
                    <wps:wsp>
                      <wps:cNvSpPr/>
                      <wps:spPr>
                        <a:xfrm>
                          <a:off x="0" y="0"/>
                          <a:ext cx="1257300" cy="342900"/>
                        </a:xfrm>
                        <a:prstGeom prst="rect">
                          <a:avLst/>
                        </a:prstGeom>
                        <a:solidFill>
                          <a:srgbClr val="FFFFFF"/>
                        </a:solidFill>
                        <a:ln cap="flat">
                          <a:noFill/>
                          <a:prstDash val="solid"/>
                        </a:ln>
                      </wps:spPr>
                      <wps:txbx>
                        <w:txbxContent>
                          <w:p w14:paraId="61B5C36D" w14:textId="77777777" w:rsidR="00473C79" w:rsidRDefault="00A4341E">
                            <w:pPr>
                              <w:rPr>
                                <w:rFonts w:ascii="標楷體" w:eastAsia="標楷體" w:hAnsi="標楷體"/>
                              </w:rPr>
                            </w:pPr>
                            <w:r>
                              <w:rPr>
                                <w:rFonts w:ascii="標楷體" w:eastAsia="標楷體" w:hAnsi="標楷體"/>
                              </w:rPr>
                              <w:t>再檢或</w:t>
                            </w:r>
                            <w:r>
                              <w:rPr>
                                <w:rFonts w:ascii="標楷體" w:eastAsia="標楷體" w:hAnsi="標楷體"/>
                              </w:rPr>
                              <w:t xml:space="preserve"> </w:t>
                            </w:r>
                            <w:r>
                              <w:rPr>
                                <w:rFonts w:ascii="標楷體" w:eastAsia="標楷體" w:hAnsi="標楷體"/>
                              </w:rPr>
                              <w:t>疑陽性</w:t>
                            </w:r>
                          </w:p>
                        </w:txbxContent>
                      </wps:txbx>
                      <wps:bodyPr vert="horz" wrap="square" lIns="91440" tIns="45720" rIns="91440" bIns="45720" anchor="t" anchorCtr="0" compatLnSpc="0">
                        <a:noAutofit/>
                      </wps:bodyPr>
                    </wps:wsp>
                  </a:graphicData>
                </a:graphic>
              </wp:anchor>
            </w:drawing>
          </mc:Choice>
          <mc:Fallback>
            <w:pict>
              <v:rect w14:anchorId="3EA56BD8" id="Rectangle 81" o:spid="_x0000_s1135" style="position:absolute;margin-left:2in;margin-top:177pt;width:99pt;height:27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" stroked="f">
                <v:textbox>
                  <w:txbxContent>
                    <w:p w14:paraId="61B5C36D" w14:textId="77777777" w:rsidR="00473C79" w:rsidRDefault="00A4341E">
                      <w:pPr>
                        <w:rPr>
                          <w:rFonts w:ascii="標楷體" w:eastAsia="標楷體" w:hAnsi="標楷體"/>
                        </w:rPr>
                      </w:pPr>
                      <w:r>
                        <w:rPr>
                          <w:rFonts w:ascii="標楷體" w:eastAsia="標楷體" w:hAnsi="標楷體"/>
                        </w:rPr>
                        <w:t>再檢或</w:t>
                      </w:r>
                      <w:r>
                        <w:rPr>
                          <w:rFonts w:ascii="標楷體" w:eastAsia="標楷體" w:hAnsi="標楷體"/>
                        </w:rPr>
                        <w:t xml:space="preserve"> </w:t>
                      </w:r>
                      <w:r>
                        <w:rPr>
                          <w:rFonts w:ascii="標楷體" w:eastAsia="標楷體" w:hAnsi="標楷體"/>
                        </w:rPr>
                        <w:t>疑陽性</w:t>
                      </w:r>
                    </w:p>
                  </w:txbxContent>
                </v:textbox>
              </v:rect>
            </w:pict>
          </mc:Fallback>
        </mc:AlternateContent>
      </w:r>
      <w:r>
        <w:rPr>
          <w:rFonts w:ascii="Times New Roman" w:eastAsia="標楷體" w:hAnsi="Times New Roman" w:cs="Arial"/>
          <w:noProof/>
          <w:sz w:val="28"/>
        </w:rPr>
        <mc:AlternateContent>
          <mc:Choice Requires="wps">
            <w:drawing>
              <wp:anchor distT="0" distB="0" distL="114300" distR="114300" simplePos="0" relativeHeight="251632640" behindDoc="0" locked="0" layoutInCell="1" allowOverlap="1" wp14:anchorId="5700947F" wp14:editId="4C4DBE67">
                <wp:simplePos x="0" y="0"/>
                <wp:positionH relativeFrom="column">
                  <wp:posOffset>2400300</wp:posOffset>
                </wp:positionH>
                <wp:positionV relativeFrom="paragraph">
                  <wp:posOffset>2247896</wp:posOffset>
                </wp:positionV>
                <wp:extent cx="0" cy="342900"/>
                <wp:effectExtent l="95250" t="0" r="95250" b="57150"/>
                <wp:wrapNone/>
                <wp:docPr id="156" name="Line 76"/>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615E5A94" id="Line 76" o:spid="_x0000_s1026" type="#_x0000_t32" style="position:absolute;margin-left:189pt;margin-top:177pt;width:0;height:27pt;z-index:251632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" strokeweight=".26467mm">
                <v:stroke endarrow="open"/>
              </v:shape>
            </w:pict>
          </mc:Fallback>
        </mc:AlternateContent>
      </w:r>
      <w:r>
        <w:rPr>
          <w:rFonts w:ascii="Times New Roman" w:eastAsia="標楷體" w:hAnsi="Times New Roman" w:cs="Arial"/>
          <w:noProof/>
          <w:sz w:val="28"/>
        </w:rPr>
        <mc:AlternateContent>
          <mc:Choice Requires="wps">
            <w:drawing>
              <wp:anchor distT="0" distB="0" distL="114300" distR="114300" simplePos="0" relativeHeight="251633664" behindDoc="0" locked="0" layoutInCell="1" allowOverlap="1" wp14:anchorId="5D8E4F55" wp14:editId="37864885">
                <wp:simplePos x="0" y="0"/>
                <wp:positionH relativeFrom="column">
                  <wp:posOffset>4800600</wp:posOffset>
                </wp:positionH>
                <wp:positionV relativeFrom="paragraph">
                  <wp:posOffset>1904996</wp:posOffset>
                </wp:positionV>
                <wp:extent cx="342899" cy="0"/>
                <wp:effectExtent l="0" t="76200" r="19051" b="114300"/>
                <wp:wrapNone/>
                <wp:docPr id="157" name="Line 77"/>
                <wp:cNvGraphicFramePr/>
                <a:graphic xmlns:a="http://schemas.openxmlformats.org/drawingml/2006/main">
                  <a:graphicData uri="http://schemas.microsoft.com/office/word/2010/wordprocessingShape">
                    <wps:wsp>
                      <wps:cNvCnPr/>
                      <wps:spPr>
                        <a:xfrm>
                          <a:off x="0" y="0"/>
                          <a:ext cx="342899" cy="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10EB062B" id="Line 77" o:spid="_x0000_s1026" type="#_x0000_t32" style="position:absolute;margin-left:378pt;margin-top:150pt;width:27pt;height:0;z-index:251633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" strokeweight=".26467mm">
                <v:stroke endarrow="open"/>
              </v:shape>
            </w:pict>
          </mc:Fallback>
        </mc:AlternateContent>
      </w:r>
      <w:r>
        <w:rPr>
          <w:rFonts w:ascii="Times New Roman" w:eastAsia="標楷體" w:hAnsi="Times New Roman" w:cs="Arial"/>
          <w:noProof/>
          <w:sz w:val="28"/>
        </w:rPr>
        <mc:AlternateContent>
          <mc:Choice Requires="wps">
            <w:drawing>
              <wp:anchor distT="0" distB="0" distL="114300" distR="114300" simplePos="0" relativeHeight="251630592" behindDoc="0" locked="0" layoutInCell="1" allowOverlap="1" wp14:anchorId="3598EB96" wp14:editId="4692A818">
                <wp:simplePos x="0" y="0"/>
                <wp:positionH relativeFrom="column">
                  <wp:posOffset>3771899</wp:posOffset>
                </wp:positionH>
                <wp:positionV relativeFrom="paragraph">
                  <wp:posOffset>1562096</wp:posOffset>
                </wp:positionV>
                <wp:extent cx="1028700" cy="800100"/>
                <wp:effectExtent l="0" t="0" r="19050" b="19050"/>
                <wp:wrapNone/>
                <wp:docPr id="158" name="Rectangle 74"/>
                <wp:cNvGraphicFramePr/>
                <a:graphic xmlns:a="http://schemas.openxmlformats.org/drawingml/2006/main">
                  <a:graphicData uri="http://schemas.microsoft.com/office/word/2010/wordprocessingShape">
                    <wps:wsp>
                      <wps:cNvSpPr/>
                      <wps:spPr>
                        <a:xfrm>
                          <a:off x="0" y="0"/>
                          <a:ext cx="1028700" cy="800100"/>
                        </a:xfrm>
                        <a:prstGeom prst="rect">
                          <a:avLst/>
                        </a:prstGeom>
                        <a:solidFill>
                          <a:srgbClr val="FFFFFF"/>
                        </a:solidFill>
                        <a:ln w="9528" cap="flat">
                          <a:solidFill>
                            <a:srgbClr val="000000"/>
                          </a:solidFill>
                          <a:prstDash val="solid"/>
                          <a:miter/>
                        </a:ln>
                      </wps:spPr>
                      <wps:txbx>
                        <w:txbxContent>
                          <w:p w14:paraId="3083FB2B" w14:textId="77777777" w:rsidR="00473C79" w:rsidRDefault="00A4341E">
                            <w:pPr>
                              <w:rPr>
                                <w:rFonts w:ascii="標楷體" w:eastAsia="標楷體" w:hAnsi="標楷體"/>
                              </w:rPr>
                            </w:pPr>
                            <w:r>
                              <w:rPr>
                                <w:rFonts w:ascii="標楷體" w:eastAsia="標楷體" w:hAnsi="標楷體"/>
                              </w:rPr>
                              <w:t>立即通知個案至確診醫院報到</w:t>
                            </w:r>
                          </w:p>
                        </w:txbxContent>
                      </wps:txbx>
                      <wps:bodyPr vert="horz" wrap="square" lIns="91440" tIns="45720" rIns="91440" bIns="45720" anchor="t" anchorCtr="0" compatLnSpc="0">
                        <a:noAutofit/>
                      </wps:bodyPr>
                    </wps:wsp>
                  </a:graphicData>
                </a:graphic>
              </wp:anchor>
            </w:drawing>
          </mc:Choice>
          <mc:Fallback>
            <w:pict>
              <v:rect w14:anchorId="3598EB96" id="Rectangle 74" o:spid="_x0000_s1136" style="position:absolute;margin-left:297pt;margin-top:123pt;width:81pt;height:63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" strokeweight=".26467mm">
                <v:textbox>
                  <w:txbxContent>
                    <w:p w14:paraId="3083FB2B" w14:textId="77777777" w:rsidR="00473C79" w:rsidRDefault="00A4341E">
                      <w:pPr>
                        <w:rPr>
                          <w:rFonts w:ascii="標楷體" w:eastAsia="標楷體" w:hAnsi="標楷體"/>
                        </w:rPr>
                      </w:pPr>
                      <w:r>
                        <w:rPr>
                          <w:rFonts w:ascii="標楷體" w:eastAsia="標楷體" w:hAnsi="標楷體"/>
                        </w:rPr>
                        <w:t>立即通知個案至確診醫院報到</w:t>
                      </w:r>
                    </w:p>
                  </w:txbxContent>
                </v:textbox>
              </v:rect>
            </w:pict>
          </mc:Fallback>
        </mc:AlternateContent>
      </w:r>
      <w:r>
        <w:rPr>
          <w:rFonts w:ascii="Times New Roman" w:eastAsia="標楷體" w:hAnsi="Times New Roman" w:cs="Arial"/>
          <w:noProof/>
          <w:sz w:val="28"/>
        </w:rPr>
        <mc:AlternateContent>
          <mc:Choice Requires="wps">
            <w:drawing>
              <wp:anchor distT="0" distB="0" distL="114300" distR="114300" simplePos="0" relativeHeight="251629568" behindDoc="0" locked="0" layoutInCell="1" allowOverlap="1" wp14:anchorId="034768F4" wp14:editId="65921003">
                <wp:simplePos x="0" y="0"/>
                <wp:positionH relativeFrom="column">
                  <wp:posOffset>3429000</wp:posOffset>
                </wp:positionH>
                <wp:positionV relativeFrom="paragraph">
                  <wp:posOffset>1904996</wp:posOffset>
                </wp:positionV>
                <wp:extent cx="342899" cy="0"/>
                <wp:effectExtent l="0" t="76200" r="19051" b="114300"/>
                <wp:wrapNone/>
                <wp:docPr id="159" name="Line 73"/>
                <wp:cNvGraphicFramePr/>
                <a:graphic xmlns:a="http://schemas.openxmlformats.org/drawingml/2006/main">
                  <a:graphicData uri="http://schemas.microsoft.com/office/word/2010/wordprocessingShape">
                    <wps:wsp>
                      <wps:cNvCnPr/>
                      <wps:spPr>
                        <a:xfrm>
                          <a:off x="0" y="0"/>
                          <a:ext cx="342899" cy="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6C7B10B2" id="Line 73" o:spid="_x0000_s1026" type="#_x0000_t32" style="position:absolute;margin-left:270pt;margin-top:150pt;width:27pt;height:0;z-index:251629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" strokeweight=".26467mm">
                <v:stroke endarrow="open"/>
              </v:shape>
            </w:pict>
          </mc:Fallback>
        </mc:AlternateContent>
      </w:r>
      <w:r>
        <w:rPr>
          <w:rFonts w:ascii="Times New Roman" w:eastAsia="標楷體" w:hAnsi="Times New Roman" w:cs="Arial"/>
          <w:noProof/>
          <w:sz w:val="28"/>
        </w:rPr>
        <mc:AlternateContent>
          <mc:Choice Requires="wps">
            <w:drawing>
              <wp:anchor distT="0" distB="0" distL="114300" distR="114300" simplePos="0" relativeHeight="251628544" behindDoc="0" locked="0" layoutInCell="1" allowOverlap="1" wp14:anchorId="2F7D25D9" wp14:editId="6F21CFBE">
                <wp:simplePos x="0" y="0"/>
                <wp:positionH relativeFrom="column">
                  <wp:posOffset>1371600</wp:posOffset>
                </wp:positionH>
                <wp:positionV relativeFrom="paragraph">
                  <wp:posOffset>1562096</wp:posOffset>
                </wp:positionV>
                <wp:extent cx="2057400" cy="685800"/>
                <wp:effectExtent l="38100" t="19050" r="0" b="38100"/>
                <wp:wrapNone/>
                <wp:docPr id="160" name="AutoShape 72"/>
                <wp:cNvGraphicFramePr/>
                <a:graphic xmlns:a="http://schemas.openxmlformats.org/drawingml/2006/main">
                  <a:graphicData uri="http://schemas.microsoft.com/office/word/2010/wordprocessingShape">
                    <wps:wsp>
                      <wps:cNvSpPr/>
                      <wps:spPr>
                        <a:xfrm>
                          <a:off x="0" y="0"/>
                          <a:ext cx="2057400" cy="685800"/>
                        </a:xfrm>
                        <a:custGeom>
                          <a:avLst/>
                          <a:gdLst>
                            <a:gd name="f0" fmla="val w"/>
                            <a:gd name="f1" fmla="val h"/>
                            <a:gd name="f2" fmla="val ss"/>
                            <a:gd name="f3" fmla="val 0"/>
                            <a:gd name="f4" fmla="abs f0"/>
                            <a:gd name="f5" fmla="abs f1"/>
                            <a:gd name="f6" fmla="abs f2"/>
                            <a:gd name="f7" fmla="val f3"/>
                            <a:gd name="f8" fmla="?: f4 f0 1"/>
                            <a:gd name="f9" fmla="?: f5 f1 1"/>
                            <a:gd name="f10" fmla="?: f6 f2 1"/>
                            <a:gd name="f11" fmla="*/ f8 1 21600"/>
                            <a:gd name="f12" fmla="*/ f9 1 21600"/>
                            <a:gd name="f13" fmla="*/ 21600 f8 1"/>
                            <a:gd name="f14" fmla="*/ 21600 f9 1"/>
                            <a:gd name="f15" fmla="min f12 f11"/>
                            <a:gd name="f16" fmla="*/ f13 1 f10"/>
                            <a:gd name="f17" fmla="*/ f14 1 f10"/>
                            <a:gd name="f18" fmla="val f16"/>
                            <a:gd name="f19" fmla="val f17"/>
                            <a:gd name="f20" fmla="*/ f7 f15 1"/>
                            <a:gd name="f21" fmla="+- f19 0 f7"/>
                            <a:gd name="f22" fmla="+- f18 0 f7"/>
                            <a:gd name="f23" fmla="*/ f18 f15 1"/>
                            <a:gd name="f24" fmla="*/ f19 f15 1"/>
                            <a:gd name="f25" fmla="*/ f21 1 2"/>
                            <a:gd name="f26" fmla="*/ f21 1 4"/>
                            <a:gd name="f27" fmla="*/ f22 1 2"/>
                            <a:gd name="f28" fmla="*/ f22 1 4"/>
                            <a:gd name="f29" fmla="*/ f22 3 1"/>
                            <a:gd name="f30" fmla="*/ f21 3 1"/>
                            <a:gd name="f31" fmla="+- f7 f25 0"/>
                            <a:gd name="f32" fmla="+- f7 f27 0"/>
                            <a:gd name="f33" fmla="*/ f29 1 4"/>
                            <a:gd name="f34" fmla="*/ f30 1 4"/>
                            <a:gd name="f35" fmla="*/ f28 f15 1"/>
                            <a:gd name="f36" fmla="*/ f26 f15 1"/>
                            <a:gd name="f37" fmla="*/ f33 f15 1"/>
                            <a:gd name="f38" fmla="*/ f34 f15 1"/>
                            <a:gd name="f39" fmla="*/ f31 f15 1"/>
                            <a:gd name="f40" fmla="*/ f32 f15 1"/>
                          </a:gdLst>
                          <a:ahLst/>
                          <a:cxnLst>
                            <a:cxn ang="3cd4">
                              <a:pos x="hc" y="t"/>
                            </a:cxn>
                            <a:cxn ang="0">
                              <a:pos x="r" y="vc"/>
                            </a:cxn>
                            <a:cxn ang="cd4">
                              <a:pos x="hc" y="b"/>
                            </a:cxn>
                            <a:cxn ang="cd2">
                              <a:pos x="l" y="vc"/>
                            </a:cxn>
                          </a:cxnLst>
                          <a:rect l="f35" t="f36" r="f37" b="f38"/>
                          <a:pathLst>
                            <a:path>
                              <a:moveTo>
                                <a:pt x="f20" y="f39"/>
                              </a:moveTo>
                              <a:lnTo>
                                <a:pt x="f40" y="f20"/>
                              </a:lnTo>
                              <a:lnTo>
                                <a:pt x="f23" y="f39"/>
                              </a:lnTo>
                              <a:lnTo>
                                <a:pt x="f40" y="f24"/>
                              </a:lnTo>
                              <a:close/>
                            </a:path>
                          </a:pathLst>
                        </a:custGeom>
                        <a:solidFill>
                          <a:srgbClr val="FFFFFF"/>
                        </a:solidFill>
                        <a:ln w="9528" cap="flat">
                          <a:solidFill>
                            <a:srgbClr val="000000"/>
                          </a:solidFill>
                          <a:prstDash val="solid"/>
                          <a:miter/>
                        </a:ln>
                      </wps:spPr>
                      <wps:txbx>
                        <w:txbxContent>
                          <w:p w14:paraId="1B5FD079" w14:textId="77777777" w:rsidR="00473C79" w:rsidRDefault="00A4341E">
                            <w:pPr>
                              <w:rPr>
                                <w:rFonts w:ascii="標楷體" w:eastAsia="標楷體" w:hAnsi="標楷體"/>
                              </w:rPr>
                            </w:pPr>
                            <w:r>
                              <w:rPr>
                                <w:rFonts w:ascii="標楷體" w:eastAsia="標楷體" w:hAnsi="標楷體"/>
                              </w:rPr>
                              <w:t>篩檢報告結果</w:t>
                            </w:r>
                          </w:p>
                        </w:txbxContent>
                      </wps:txbx>
                      <wps:bodyPr vert="horz" wrap="square" lIns="91440" tIns="45720" rIns="91440" bIns="45720" anchor="t" anchorCtr="0" compatLnSpc="0">
                        <a:noAutofit/>
                      </wps:bodyPr>
                    </wps:wsp>
                  </a:graphicData>
                </a:graphic>
              </wp:anchor>
            </w:drawing>
          </mc:Choice>
          <mc:Fallback>
            <w:pict>
              <v:shape w14:anchorId="2F7D25D9" id="AutoShape 72" o:spid="_x0000_s1137" style="position:absolute;margin-left:108pt;margin-top:123pt;width:162pt;height:54pt;z-index:251628544;visibility:visible;mso-wrap-style:square;mso-wrap-distance-left:9pt;mso-wrap-distance-top:0;mso-wrap-distance-right:9pt;mso-wrap-distance-bottom:0;mso-position-horizontal:absolute;mso-position-horizontal-relative:text;mso-position-vertical:absolute;mso-position-vertical-relative:text;v-text-anchor:top" coordsize="2057400,685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" adj="-11796480,,5400" path="m,342900l1028700,,2057400,342900,1028700,685800,,342900xe" strokeweight=".26467mm">
                <v:stroke joinstyle="miter"/>
                <v:formulas/>
                <v:path arrowok="t" o:connecttype="custom" o:connectlocs="1028700,0;2057400,342900;1028700,685800;0,342900" o:connectangles="270,0,90,180" textboxrect="514350,171450,1543050,514350"/>
                <v:textbox>
                  <w:txbxContent>
                    <w:p w14:paraId="1B5FD079" w14:textId="77777777" w:rsidR="00473C79" w:rsidRDefault="00A4341E">
                      <w:pPr>
                        <w:rPr>
                          <w:rFonts w:ascii="標楷體" w:eastAsia="標楷體" w:hAnsi="標楷體"/>
                        </w:rPr>
                      </w:pPr>
                      <w:r>
                        <w:rPr>
                          <w:rFonts w:ascii="標楷體" w:eastAsia="標楷體" w:hAnsi="標楷體"/>
                        </w:rPr>
                        <w:t>篩檢報告結果</w:t>
                      </w:r>
                    </w:p>
                  </w:txbxContent>
                </v:textbox>
              </v:shape>
            </w:pict>
          </mc:Fallback>
        </mc:AlternateContent>
      </w:r>
      <w:r>
        <w:rPr>
          <w:rFonts w:ascii="Times New Roman" w:eastAsia="標楷體" w:hAnsi="Times New Roman" w:cs="Arial"/>
          <w:noProof/>
          <w:sz w:val="28"/>
        </w:rPr>
        <mc:AlternateContent>
          <mc:Choice Requires="wps">
            <w:drawing>
              <wp:anchor distT="0" distB="0" distL="114300" distR="114300" simplePos="0" relativeHeight="251627520" behindDoc="0" locked="0" layoutInCell="1" allowOverlap="1" wp14:anchorId="7F2BAB06" wp14:editId="494D00E3">
                <wp:simplePos x="0" y="0"/>
                <wp:positionH relativeFrom="column">
                  <wp:posOffset>2400300</wp:posOffset>
                </wp:positionH>
                <wp:positionV relativeFrom="paragraph">
                  <wp:posOffset>1333496</wp:posOffset>
                </wp:positionV>
                <wp:extent cx="0" cy="228600"/>
                <wp:effectExtent l="95250" t="0" r="57150" b="57150"/>
                <wp:wrapNone/>
                <wp:docPr id="161" name="Line 71"/>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0C54F30A" id="Line 71" o:spid="_x0000_s1026" type="#_x0000_t32" style="position:absolute;margin-left:189pt;margin-top:105pt;width:0;height:18pt;z-index:251627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" strokeweight=".26467mm">
                <v:stroke endarrow="open"/>
              </v:shape>
            </w:pict>
          </mc:Fallback>
        </mc:AlternateContent>
      </w:r>
      <w:r>
        <w:rPr>
          <w:rFonts w:ascii="Times New Roman" w:eastAsia="標楷體" w:hAnsi="Times New Roman" w:cs="Arial"/>
          <w:noProof/>
          <w:sz w:val="28"/>
        </w:rPr>
        <mc:AlternateContent>
          <mc:Choice Requires="wps">
            <w:drawing>
              <wp:anchor distT="0" distB="0" distL="114300" distR="114300" simplePos="0" relativeHeight="251625472" behindDoc="1" locked="0" layoutInCell="1" allowOverlap="1" wp14:anchorId="2A27DA1C" wp14:editId="55E72F40">
                <wp:simplePos x="0" y="0"/>
                <wp:positionH relativeFrom="column">
                  <wp:posOffset>2514600</wp:posOffset>
                </wp:positionH>
                <wp:positionV relativeFrom="paragraph">
                  <wp:posOffset>647696</wp:posOffset>
                </wp:positionV>
                <wp:extent cx="571500" cy="342900"/>
                <wp:effectExtent l="0" t="0" r="0" b="0"/>
                <wp:wrapNone/>
                <wp:docPr id="162" name="Rectangle 69"/>
                <wp:cNvGraphicFramePr/>
                <a:graphic xmlns:a="http://schemas.openxmlformats.org/drawingml/2006/main">
                  <a:graphicData uri="http://schemas.microsoft.com/office/word/2010/wordprocessingShape">
                    <wps:wsp>
                      <wps:cNvSpPr/>
                      <wps:spPr>
                        <a:xfrm>
                          <a:off x="0" y="0"/>
                          <a:ext cx="571500" cy="342900"/>
                        </a:xfrm>
                        <a:prstGeom prst="rect">
                          <a:avLst/>
                        </a:prstGeom>
                        <a:solidFill>
                          <a:srgbClr val="FFFFFF"/>
                        </a:solidFill>
                        <a:ln cap="flat">
                          <a:noFill/>
                          <a:prstDash val="solid"/>
                        </a:ln>
                      </wps:spPr>
                      <wps:txbx>
                        <w:txbxContent>
                          <w:p w14:paraId="7545D325" w14:textId="77777777" w:rsidR="00473C79" w:rsidRDefault="00A4341E">
                            <w:pPr>
                              <w:rPr>
                                <w:rFonts w:ascii="標楷體" w:eastAsia="標楷體" w:hAnsi="標楷體"/>
                              </w:rPr>
                            </w:pPr>
                            <w:r>
                              <w:rPr>
                                <w:rFonts w:ascii="標楷體" w:eastAsia="標楷體" w:hAnsi="標楷體"/>
                              </w:rPr>
                              <w:t>報告</w:t>
                            </w:r>
                          </w:p>
                        </w:txbxContent>
                      </wps:txbx>
                      <wps:bodyPr vert="horz" wrap="square" lIns="91440" tIns="45720" rIns="91440" bIns="45720" anchor="t" anchorCtr="0" compatLnSpc="0">
                        <a:noAutofit/>
                      </wps:bodyPr>
                    </wps:wsp>
                  </a:graphicData>
                </a:graphic>
              </wp:anchor>
            </w:drawing>
          </mc:Choice>
          <mc:Fallback>
            <w:pict>
              <v:rect w14:anchorId="2A27DA1C" id="Rectangle 69" o:spid="_x0000_s1138" style="position:absolute;margin-left:198pt;margin-top:51pt;width:45pt;height:27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" stroked="f">
                <v:textbox>
                  <w:txbxContent>
                    <w:p w14:paraId="7545D325" w14:textId="77777777" w:rsidR="00473C79" w:rsidRDefault="00A4341E">
                      <w:pPr>
                        <w:rPr>
                          <w:rFonts w:ascii="標楷體" w:eastAsia="標楷體" w:hAnsi="標楷體"/>
                        </w:rPr>
                      </w:pPr>
                      <w:r>
                        <w:rPr>
                          <w:rFonts w:ascii="標楷體" w:eastAsia="標楷體" w:hAnsi="標楷體"/>
                        </w:rPr>
                        <w:t>報告</w:t>
                      </w:r>
                    </w:p>
                  </w:txbxContent>
                </v:textbox>
              </v:rect>
            </w:pict>
          </mc:Fallback>
        </mc:AlternateContent>
      </w:r>
      <w:r>
        <w:rPr>
          <w:rFonts w:ascii="Times New Roman" w:eastAsia="標楷體" w:hAnsi="Times New Roman" w:cs="Arial"/>
          <w:noProof/>
          <w:sz w:val="28"/>
        </w:rPr>
        <mc:AlternateContent>
          <mc:Choice Requires="wps">
            <w:drawing>
              <wp:anchor distT="0" distB="0" distL="114300" distR="114300" simplePos="0" relativeHeight="251624448" behindDoc="0" locked="0" layoutInCell="1" allowOverlap="1" wp14:anchorId="210C843E" wp14:editId="7839F7C4">
                <wp:simplePos x="0" y="0"/>
                <wp:positionH relativeFrom="column">
                  <wp:posOffset>2400300</wp:posOffset>
                </wp:positionH>
                <wp:positionV relativeFrom="paragraph">
                  <wp:posOffset>647696</wp:posOffset>
                </wp:positionV>
                <wp:extent cx="0" cy="342900"/>
                <wp:effectExtent l="95250" t="0" r="95250" b="57150"/>
                <wp:wrapNone/>
                <wp:docPr id="163" name="Line 68"/>
                <wp:cNvGraphicFramePr/>
                <a:graphic xmlns:a="http://schemas.openxmlformats.org/drawingml/2006/main">
                  <a:graphicData uri="http://schemas.microsoft.com/office/word/2010/wordprocessingShape">
                    <wps:wsp>
                      <wps:cNvCnPr/>
                      <wps:spPr>
                        <a:xfrm>
                          <a:off x="0" y="0"/>
                          <a:ext cx="0" cy="34290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0384C8EC" id="Line 68" o:spid="_x0000_s1026" type="#_x0000_t32" style="position:absolute;margin-left:189pt;margin-top:51pt;width:0;height:27pt;z-index:251624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" strokeweight=".26467mm">
                <v:stroke endarrow="open"/>
              </v:shape>
            </w:pict>
          </mc:Fallback>
        </mc:AlternateContent>
      </w:r>
      <w:r>
        <w:rPr>
          <w:rFonts w:ascii="Times New Roman" w:eastAsia="標楷體" w:hAnsi="Times New Roman" w:cs="Arial"/>
          <w:noProof/>
          <w:sz w:val="28"/>
        </w:rPr>
        <mc:AlternateContent>
          <mc:Choice Requires="wps">
            <w:drawing>
              <wp:anchor distT="0" distB="0" distL="114300" distR="114300" simplePos="0" relativeHeight="251623424" behindDoc="0" locked="0" layoutInCell="1" allowOverlap="1" wp14:anchorId="62E311B6" wp14:editId="3C2B6888">
                <wp:simplePos x="0" y="0"/>
                <wp:positionH relativeFrom="column">
                  <wp:posOffset>1828800</wp:posOffset>
                </wp:positionH>
                <wp:positionV relativeFrom="paragraph">
                  <wp:posOffset>190496</wp:posOffset>
                </wp:positionV>
                <wp:extent cx="1143000" cy="441956"/>
                <wp:effectExtent l="0" t="0" r="19050" b="15244"/>
                <wp:wrapNone/>
                <wp:docPr id="164" name="AutoShape 67"/>
                <wp:cNvGraphicFramePr/>
                <a:graphic xmlns:a="http://schemas.openxmlformats.org/drawingml/2006/main">
                  <a:graphicData uri="http://schemas.microsoft.com/office/word/2010/wordprocessingShape">
                    <wps:wsp>
                      <wps:cNvSpPr/>
                      <wps:spPr>
                        <a:xfrm>
                          <a:off x="0" y="0"/>
                          <a:ext cx="1143000" cy="441956"/>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FFFFFF"/>
                        </a:solidFill>
                        <a:ln w="9528" cap="flat">
                          <a:solidFill>
                            <a:srgbClr val="000000"/>
                          </a:solidFill>
                          <a:prstDash val="solid"/>
                          <a:round/>
                        </a:ln>
                      </wps:spPr>
                      <wps:txbx>
                        <w:txbxContent>
                          <w:p w14:paraId="400F2AD3" w14:textId="77777777" w:rsidR="00473C79" w:rsidRDefault="00A4341E">
                            <w:pPr>
                              <w:spacing w:line="360" w:lineRule="exact"/>
                              <w:jc w:val="center"/>
                            </w:pPr>
                            <w:r>
                              <w:rPr>
                                <w:rFonts w:ascii="標楷體" w:eastAsia="標楷體" w:hAnsi="標楷體"/>
                                <w:b/>
                              </w:rPr>
                              <w:t>篩檢合約實驗</w:t>
                            </w:r>
                            <w:r>
                              <w:t>室</w:t>
                            </w:r>
                          </w:p>
                        </w:txbxContent>
                      </wps:txbx>
                      <wps:bodyPr vert="horz" wrap="square" lIns="91440" tIns="45720" rIns="91440" bIns="45720" anchor="t" anchorCtr="0" compatLnSpc="0">
                        <a:noAutofit/>
                      </wps:bodyPr>
                    </wps:wsp>
                  </a:graphicData>
                </a:graphic>
              </wp:anchor>
            </w:drawing>
          </mc:Choice>
          <mc:Fallback>
            <w:pict>
              <v:shape w14:anchorId="62E311B6" id="AutoShape 67" o:spid="_x0000_s1139" style="position:absolute;margin-left:2in;margin-top:15pt;width:90pt;height:34.8pt;z-index:251623424;visibility:visible;mso-wrap-style:square;mso-wrap-distance-left:9pt;mso-wrap-distance-top:0;mso-wrap-distance-right:9pt;mso-wrap-distance-bottom:0;mso-position-horizontal:absolute;mso-position-horizontal-relative:text;mso-position-vertical:absolute;mso-position-vertical-relative:text;v-text-anchor:top" coordsize="1143000,44195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" adj="-11796480,,5400" path="m73659,at,,147318,147318,73659,,,73659l,368297at,294638,147318,441956,,368297,73659,441956l1069341,441956at995682,294638,1143000,441956,1069341,441956,1143000,368297l1143000,73659at995682,,1143000,147318,1143000,73659,1069341,l73659,xe" strokeweight=".26467mm">
                <v:stroke joinstyle="round"/>
                <v:formulas/>
                <v:path arrowok="t" o:connecttype="custom" o:connectlocs="571500,0;1143000,220978;571500,441956;0,220978" o:connectangles="270,0,90,180" textboxrect="21575,21575,1121425,420381"/>
                <v:textbox>
                  <w:txbxContent>
                    <w:p w14:paraId="400F2AD3" w14:textId="77777777" w:rsidR="00473C79" w:rsidRDefault="00A4341E">
                      <w:pPr>
                        <w:spacing w:line="360" w:lineRule="exact"/>
                        <w:jc w:val="center"/>
                      </w:pPr>
                      <w:r>
                        <w:rPr>
                          <w:rFonts w:ascii="標楷體" w:eastAsia="標楷體" w:hAnsi="標楷體"/>
                          <w:b/>
                        </w:rPr>
                        <w:t>篩檢合約實驗</w:t>
                      </w:r>
                      <w:r>
                        <w:t>室</w:t>
                      </w:r>
                    </w:p>
                  </w:txbxContent>
                </v:textbox>
              </v:shape>
            </w:pict>
          </mc:Fallback>
        </mc:AlternateContent>
      </w:r>
    </w:p>
    <w:p w14:paraId="2FD21ECA" w14:textId="77777777" w:rsidR="00473C79" w:rsidRDefault="00473C79">
      <w:pPr>
        <w:rPr>
          <w:rFonts w:eastAsia="標楷體" w:cs="Arial"/>
        </w:rPr>
      </w:pPr>
    </w:p>
    <w:p w14:paraId="2AF40AFE" w14:textId="77777777" w:rsidR="00473C79" w:rsidRDefault="00473C79">
      <w:pPr>
        <w:rPr>
          <w:rFonts w:eastAsia="標楷體" w:cs="Arial"/>
        </w:rPr>
      </w:pPr>
    </w:p>
    <w:p w14:paraId="6F56836B" w14:textId="77777777" w:rsidR="00473C79" w:rsidRDefault="00A4341E">
      <w:r>
        <w:rPr>
          <w:rFonts w:eastAsia="標楷體" w:cs="Arial"/>
          <w:noProof/>
          <w:sz w:val="28"/>
        </w:rPr>
        <mc:AlternateContent>
          <mc:Choice Requires="wps">
            <w:drawing>
              <wp:anchor distT="0" distB="0" distL="114300" distR="114300" simplePos="0" relativeHeight="251626496" behindDoc="0" locked="0" layoutInCell="1" allowOverlap="1" wp14:anchorId="6855F515" wp14:editId="44A81200">
                <wp:simplePos x="0" y="0"/>
                <wp:positionH relativeFrom="column">
                  <wp:posOffset>1600200</wp:posOffset>
                </wp:positionH>
                <wp:positionV relativeFrom="paragraph">
                  <wp:posOffset>152403</wp:posOffset>
                </wp:positionV>
                <wp:extent cx="2286000" cy="342900"/>
                <wp:effectExtent l="0" t="0" r="19050" b="19050"/>
                <wp:wrapNone/>
                <wp:docPr id="165" name="Rectangle 70"/>
                <wp:cNvGraphicFramePr/>
                <a:graphic xmlns:a="http://schemas.openxmlformats.org/drawingml/2006/main">
                  <a:graphicData uri="http://schemas.microsoft.com/office/word/2010/wordprocessingShape">
                    <wps:wsp>
                      <wps:cNvSpPr/>
                      <wps:spPr>
                        <a:xfrm>
                          <a:off x="0" y="0"/>
                          <a:ext cx="2286000" cy="342900"/>
                        </a:xfrm>
                        <a:prstGeom prst="rect">
                          <a:avLst/>
                        </a:prstGeom>
                        <a:solidFill>
                          <a:srgbClr val="FFFFFF"/>
                        </a:solidFill>
                        <a:ln w="9528" cap="flat">
                          <a:solidFill>
                            <a:srgbClr val="000000"/>
                          </a:solidFill>
                          <a:prstDash val="solid"/>
                          <a:miter/>
                        </a:ln>
                      </wps:spPr>
                      <wps:txbx>
                        <w:txbxContent>
                          <w:p w14:paraId="68D8DBBE" w14:textId="77777777" w:rsidR="00473C79" w:rsidRDefault="00A4341E">
                            <w:r>
                              <w:rPr>
                                <w:rFonts w:ascii="標楷體" w:eastAsia="標楷體" w:hAnsi="標楷體"/>
                                <w:color w:val="000000"/>
                              </w:rPr>
                              <w:t>登錄</w:t>
                            </w:r>
                            <w:r>
                              <w:rPr>
                                <w:rStyle w:val="af1"/>
                                <w:rFonts w:ascii="標楷體" w:eastAsia="標楷體" w:hAnsi="標楷體"/>
                                <w:b w:val="0"/>
                              </w:rPr>
                              <w:t>婦幼健康管理整合系統</w:t>
                            </w:r>
                          </w:p>
                        </w:txbxContent>
                      </wps:txbx>
                      <wps:bodyPr vert="horz" wrap="square" lIns="91440" tIns="45720" rIns="91440" bIns="45720" anchor="t" anchorCtr="0" compatLnSpc="0">
                        <a:noAutofit/>
                      </wps:bodyPr>
                    </wps:wsp>
                  </a:graphicData>
                </a:graphic>
              </wp:anchor>
            </w:drawing>
          </mc:Choice>
          <mc:Fallback>
            <w:pict>
              <v:rect w14:anchorId="6855F515" id="Rectangle 70" o:spid="_x0000_s1140" style="position:absolute;margin-left:126pt;margin-top:12pt;width:180pt;height:27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" strokeweight=".26467mm">
                <v:textbox>
                  <w:txbxContent>
                    <w:p w14:paraId="68D8DBBE" w14:textId="77777777" w:rsidR="00473C79" w:rsidRDefault="00A4341E">
                      <w:r>
                        <w:rPr>
                          <w:rFonts w:ascii="標楷體" w:eastAsia="標楷體" w:hAnsi="標楷體"/>
                          <w:color w:val="000000"/>
                        </w:rPr>
                        <w:t>登錄</w:t>
                      </w:r>
                      <w:r>
                        <w:rPr>
                          <w:rStyle w:val="af1"/>
                          <w:rFonts w:ascii="標楷體" w:eastAsia="標楷體" w:hAnsi="標楷體"/>
                          <w:b w:val="0"/>
                        </w:rPr>
                        <w:t>婦幼健康管理整合系統</w:t>
                      </w:r>
                    </w:p>
                  </w:txbxContent>
                </v:textbox>
              </v:rect>
            </w:pict>
          </mc:Fallback>
        </mc:AlternateContent>
      </w:r>
    </w:p>
    <w:p w14:paraId="64FC9535" w14:textId="77777777" w:rsidR="00473C79" w:rsidRDefault="00473C79">
      <w:pPr>
        <w:rPr>
          <w:rFonts w:eastAsia="標楷體" w:cs="Arial"/>
        </w:rPr>
      </w:pPr>
    </w:p>
    <w:p w14:paraId="48F4FD7A" w14:textId="77777777" w:rsidR="00473C79" w:rsidRDefault="00473C79">
      <w:pPr>
        <w:rPr>
          <w:rFonts w:eastAsia="標楷體" w:cs="Arial"/>
        </w:rPr>
      </w:pPr>
    </w:p>
    <w:p w14:paraId="79AD0862" w14:textId="77777777" w:rsidR="00473C79" w:rsidRDefault="00A4341E">
      <w:r>
        <w:rPr>
          <w:rFonts w:eastAsia="標楷體" w:cs="Arial"/>
          <w:noProof/>
          <w:sz w:val="28"/>
        </w:rPr>
        <mc:AlternateContent>
          <mc:Choice Requires="wps">
            <w:drawing>
              <wp:anchor distT="0" distB="0" distL="114300" distR="114300" simplePos="0" relativeHeight="251634688" behindDoc="1" locked="0" layoutInCell="1" allowOverlap="1" wp14:anchorId="7EC76F00" wp14:editId="43FA4D82">
                <wp:simplePos x="0" y="0"/>
                <wp:positionH relativeFrom="column">
                  <wp:posOffset>3257550</wp:posOffset>
                </wp:positionH>
                <wp:positionV relativeFrom="paragraph">
                  <wp:posOffset>85725</wp:posOffset>
                </wp:positionV>
                <wp:extent cx="514350" cy="342900"/>
                <wp:effectExtent l="0" t="0" r="0" b="0"/>
                <wp:wrapNone/>
                <wp:docPr id="166" name="Rectangle 79"/>
                <wp:cNvGraphicFramePr/>
                <a:graphic xmlns:a="http://schemas.openxmlformats.org/drawingml/2006/main">
                  <a:graphicData uri="http://schemas.microsoft.com/office/word/2010/wordprocessingShape">
                    <wps:wsp>
                      <wps:cNvSpPr/>
                      <wps:spPr>
                        <a:xfrm>
                          <a:off x="0" y="0"/>
                          <a:ext cx="514350" cy="342900"/>
                        </a:xfrm>
                        <a:prstGeom prst="rect">
                          <a:avLst/>
                        </a:prstGeom>
                        <a:solidFill>
                          <a:srgbClr val="FFFFFF"/>
                        </a:solidFill>
                        <a:ln cap="flat">
                          <a:noFill/>
                          <a:prstDash val="solid"/>
                        </a:ln>
                      </wps:spPr>
                      <wps:txbx>
                        <w:txbxContent>
                          <w:p w14:paraId="71AACF44" w14:textId="77777777" w:rsidR="00473C79" w:rsidRDefault="00A4341E">
                            <w:pPr>
                              <w:rPr>
                                <w:rFonts w:ascii="標楷體" w:eastAsia="標楷體" w:hAnsi="標楷體"/>
                              </w:rPr>
                            </w:pPr>
                            <w:r>
                              <w:rPr>
                                <w:rFonts w:ascii="標楷體" w:eastAsia="標楷體" w:hAnsi="標楷體"/>
                              </w:rPr>
                              <w:t>陽性</w:t>
                            </w:r>
                          </w:p>
                        </w:txbxContent>
                      </wps:txbx>
                      <wps:bodyPr vert="horz" wrap="square" lIns="91440" tIns="45720" rIns="91440" bIns="45720" anchor="t" anchorCtr="0" compatLnSpc="0">
                        <a:noAutofit/>
                      </wps:bodyPr>
                    </wps:wsp>
                  </a:graphicData>
                </a:graphic>
              </wp:anchor>
            </w:drawing>
          </mc:Choice>
          <mc:Fallback>
            <w:pict>
              <v:rect w14:anchorId="7EC76F00" id="Rectangle 79" o:spid="_x0000_s1141" style="position:absolute;margin-left:256.5pt;margin-top:6.75pt;width:40.5pt;height:27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" stroked="f">
                <v:textbox>
                  <w:txbxContent>
                    <w:p w14:paraId="71AACF44" w14:textId="77777777" w:rsidR="00473C79" w:rsidRDefault="00A4341E">
                      <w:pPr>
                        <w:rPr>
                          <w:rFonts w:ascii="標楷體" w:eastAsia="標楷體" w:hAnsi="標楷體"/>
                        </w:rPr>
                      </w:pPr>
                      <w:r>
                        <w:rPr>
                          <w:rFonts w:ascii="標楷體" w:eastAsia="標楷體" w:hAnsi="標楷體"/>
                        </w:rPr>
                        <w:t>陽性</w:t>
                      </w:r>
                    </w:p>
                  </w:txbxContent>
                </v:textbox>
              </v:rect>
            </w:pict>
          </mc:Fallback>
        </mc:AlternateContent>
      </w:r>
    </w:p>
    <w:p w14:paraId="7E279A59" w14:textId="77777777" w:rsidR="00473C79" w:rsidRDefault="00A4341E">
      <w:r>
        <w:rPr>
          <w:rFonts w:eastAsia="標楷體" w:cs="Arial"/>
          <w:noProof/>
          <w:sz w:val="28"/>
        </w:rPr>
        <mc:AlternateContent>
          <mc:Choice Requires="wps">
            <w:drawing>
              <wp:anchor distT="0" distB="0" distL="114300" distR="114300" simplePos="0" relativeHeight="251635712" behindDoc="0" locked="0" layoutInCell="1" allowOverlap="1" wp14:anchorId="747C4D77" wp14:editId="5FB4B4E1">
                <wp:simplePos x="0" y="0"/>
                <wp:positionH relativeFrom="column">
                  <wp:posOffset>5143499</wp:posOffset>
                </wp:positionH>
                <wp:positionV relativeFrom="paragraph">
                  <wp:posOffset>152403</wp:posOffset>
                </wp:positionV>
                <wp:extent cx="9529" cy="3924293"/>
                <wp:effectExtent l="0" t="0" r="28571" b="19057"/>
                <wp:wrapNone/>
                <wp:docPr id="167" name="Line 80"/>
                <wp:cNvGraphicFramePr/>
                <a:graphic xmlns:a="http://schemas.openxmlformats.org/drawingml/2006/main">
                  <a:graphicData uri="http://schemas.microsoft.com/office/word/2010/wordprocessingShape">
                    <wps:wsp>
                      <wps:cNvCnPr/>
                      <wps:spPr>
                        <a:xfrm>
                          <a:off x="0" y="0"/>
                          <a:ext cx="9529" cy="3924293"/>
                        </a:xfrm>
                        <a:prstGeom prst="straightConnector1">
                          <a:avLst/>
                        </a:prstGeom>
                        <a:noFill/>
                        <a:ln w="9528" cap="flat">
                          <a:solidFill>
                            <a:srgbClr val="000000"/>
                          </a:solidFill>
                          <a:prstDash val="solid"/>
                          <a:round/>
                        </a:ln>
                      </wps:spPr>
                      <wps:bodyPr/>
                    </wps:wsp>
                  </a:graphicData>
                </a:graphic>
              </wp:anchor>
            </w:drawing>
          </mc:Choice>
          <mc:Fallback>
            <w:pict>
              <v:shape w14:anchorId="0096928D" id="Line 80" o:spid="_x0000_s1026" type="#_x0000_t32" style="position:absolute;margin-left:405pt;margin-top:12pt;width:.75pt;height:309pt;z-index:251635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" strokeweight=".26467mm"/>
            </w:pict>
          </mc:Fallback>
        </mc:AlternateContent>
      </w:r>
    </w:p>
    <w:p w14:paraId="5059472F" w14:textId="77777777" w:rsidR="00473C79" w:rsidRDefault="00473C79">
      <w:pPr>
        <w:rPr>
          <w:rFonts w:eastAsia="標楷體" w:cs="Arial"/>
        </w:rPr>
      </w:pPr>
    </w:p>
    <w:p w14:paraId="0C0CC3D9" w14:textId="77777777" w:rsidR="00473C79" w:rsidRDefault="00473C79">
      <w:pPr>
        <w:rPr>
          <w:rFonts w:eastAsia="標楷體" w:cs="Arial"/>
        </w:rPr>
      </w:pPr>
    </w:p>
    <w:p w14:paraId="60C21347" w14:textId="77777777" w:rsidR="00473C79" w:rsidRDefault="00473C79">
      <w:pPr>
        <w:rPr>
          <w:rFonts w:eastAsia="標楷體" w:cs="Arial"/>
        </w:rPr>
      </w:pPr>
    </w:p>
    <w:p w14:paraId="106A7485" w14:textId="77777777" w:rsidR="00473C79" w:rsidRDefault="00473C79">
      <w:pPr>
        <w:rPr>
          <w:rFonts w:eastAsia="標楷體" w:cs="Arial"/>
        </w:rPr>
      </w:pPr>
    </w:p>
    <w:p w14:paraId="5F04D11B" w14:textId="77777777" w:rsidR="00473C79" w:rsidRDefault="00473C79">
      <w:pPr>
        <w:rPr>
          <w:rFonts w:eastAsia="標楷體" w:cs="Arial"/>
        </w:rPr>
      </w:pPr>
    </w:p>
    <w:p w14:paraId="56D6DAE3" w14:textId="77777777" w:rsidR="00473C79" w:rsidRDefault="00A4341E">
      <w:r>
        <w:rPr>
          <w:rFonts w:eastAsia="標楷體" w:cs="Arial"/>
          <w:noProof/>
          <w:sz w:val="28"/>
        </w:rPr>
        <mc:AlternateContent>
          <mc:Choice Requires="wps">
            <w:drawing>
              <wp:anchor distT="0" distB="0" distL="114300" distR="114300" simplePos="0" relativeHeight="251653120" behindDoc="0" locked="0" layoutInCell="1" allowOverlap="1" wp14:anchorId="328C163F" wp14:editId="433E480D">
                <wp:simplePos x="0" y="0"/>
                <wp:positionH relativeFrom="column">
                  <wp:posOffset>-114300</wp:posOffset>
                </wp:positionH>
                <wp:positionV relativeFrom="paragraph">
                  <wp:posOffset>190496</wp:posOffset>
                </wp:positionV>
                <wp:extent cx="1143000" cy="761996"/>
                <wp:effectExtent l="0" t="0" r="19050" b="19054"/>
                <wp:wrapNone/>
                <wp:docPr id="168" name="Rectangle 98"/>
                <wp:cNvGraphicFramePr/>
                <a:graphic xmlns:a="http://schemas.openxmlformats.org/drawingml/2006/main">
                  <a:graphicData uri="http://schemas.microsoft.com/office/word/2010/wordprocessingShape">
                    <wps:wsp>
                      <wps:cNvSpPr/>
                      <wps:spPr>
                        <a:xfrm>
                          <a:off x="0" y="0"/>
                          <a:ext cx="1143000" cy="761996"/>
                        </a:xfrm>
                        <a:prstGeom prst="rect">
                          <a:avLst/>
                        </a:prstGeom>
                        <a:solidFill>
                          <a:srgbClr val="FFFFFF"/>
                        </a:solidFill>
                        <a:ln w="9528" cap="flat">
                          <a:solidFill>
                            <a:srgbClr val="000000"/>
                          </a:solidFill>
                          <a:prstDash val="solid"/>
                          <a:miter/>
                        </a:ln>
                      </wps:spPr>
                      <wps:txbx>
                        <w:txbxContent>
                          <w:p w14:paraId="2D38BDCA" w14:textId="77777777" w:rsidR="00473C79" w:rsidRDefault="00A4341E">
                            <w:pPr>
                              <w:spacing w:line="240" w:lineRule="exact"/>
                            </w:pPr>
                            <w:r>
                              <w:rPr>
                                <w:rFonts w:eastAsia="標楷體" w:cs="Arial"/>
                                <w:color w:val="000000"/>
                                <w:spacing w:val="-10"/>
                                <w:sz w:val="22"/>
                                <w:szCs w:val="22"/>
                              </w:rPr>
                              <w:t>個案拒檢或居住在外縣市無法追蹤，經聯絡</w:t>
                            </w:r>
                            <w:r>
                              <w:rPr>
                                <w:rFonts w:eastAsia="標楷體" w:cs="Arial"/>
                                <w:color w:val="000000"/>
                                <w:spacing w:val="-10"/>
                                <w:sz w:val="22"/>
                                <w:szCs w:val="22"/>
                              </w:rPr>
                              <w:t>3</w:t>
                            </w:r>
                            <w:r>
                              <w:rPr>
                                <w:rFonts w:eastAsia="標楷體" w:cs="Arial"/>
                                <w:color w:val="000000"/>
                                <w:spacing w:val="-10"/>
                                <w:sz w:val="22"/>
                                <w:szCs w:val="22"/>
                              </w:rPr>
                              <w:t>次</w:t>
                            </w:r>
                            <w:r>
                              <w:rPr>
                                <w:rFonts w:ascii="標楷體" w:eastAsia="標楷體" w:hAnsi="標楷體"/>
                                <w:color w:val="000000"/>
                                <w:spacing w:val="-10"/>
                                <w:sz w:val="22"/>
                                <w:szCs w:val="22"/>
                              </w:rPr>
                              <w:t>訪視紀錄</w:t>
                            </w:r>
                          </w:p>
                          <w:p w14:paraId="74D5A9DF" w14:textId="77777777" w:rsidR="00473C79" w:rsidRDefault="00473C79">
                            <w:pPr>
                              <w:rPr>
                                <w:color w:val="000000"/>
                              </w:rPr>
                            </w:pPr>
                          </w:p>
                        </w:txbxContent>
                      </wps:txbx>
                      <wps:bodyPr vert="horz" wrap="square" lIns="91440" tIns="45720" rIns="91440" bIns="45720" anchor="t" anchorCtr="0" compatLnSpc="0">
                        <a:noAutofit/>
                      </wps:bodyPr>
                    </wps:wsp>
                  </a:graphicData>
                </a:graphic>
              </wp:anchor>
            </w:drawing>
          </mc:Choice>
          <mc:Fallback>
            <w:pict>
              <v:rect w14:anchorId="328C163F" id="Rectangle 98" o:spid="_x0000_s1142" style="position:absolute;margin-left:-9pt;margin-top:15pt;width:90pt;height:60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" strokeweight=".26467mm">
                <v:textbox>
                  <w:txbxContent>
                    <w:p w14:paraId="2D38BDCA" w14:textId="77777777" w:rsidR="00473C79" w:rsidRDefault="00A4341E">
                      <w:pPr>
                        <w:spacing w:line="240" w:lineRule="exact"/>
                      </w:pPr>
                      <w:r>
                        <w:rPr>
                          <w:rFonts w:eastAsia="標楷體" w:cs="Arial"/>
                          <w:color w:val="000000"/>
                          <w:spacing w:val="-10"/>
                          <w:sz w:val="22"/>
                          <w:szCs w:val="22"/>
                        </w:rPr>
                        <w:t>個案拒檢或居住在外縣市無法追蹤，經聯絡</w:t>
                      </w:r>
                      <w:r>
                        <w:rPr>
                          <w:rFonts w:eastAsia="標楷體" w:cs="Arial"/>
                          <w:color w:val="000000"/>
                          <w:spacing w:val="-10"/>
                          <w:sz w:val="22"/>
                          <w:szCs w:val="22"/>
                        </w:rPr>
                        <w:t>3</w:t>
                      </w:r>
                      <w:r>
                        <w:rPr>
                          <w:rFonts w:eastAsia="標楷體" w:cs="Arial"/>
                          <w:color w:val="000000"/>
                          <w:spacing w:val="-10"/>
                          <w:sz w:val="22"/>
                          <w:szCs w:val="22"/>
                        </w:rPr>
                        <w:t>次</w:t>
                      </w:r>
                      <w:r>
                        <w:rPr>
                          <w:rFonts w:ascii="標楷體" w:eastAsia="標楷體" w:hAnsi="標楷體"/>
                          <w:color w:val="000000"/>
                          <w:spacing w:val="-10"/>
                          <w:sz w:val="22"/>
                          <w:szCs w:val="22"/>
                        </w:rPr>
                        <w:t>訪視紀錄</w:t>
                      </w:r>
                    </w:p>
                    <w:p w14:paraId="74D5A9DF" w14:textId="77777777" w:rsidR="00473C79" w:rsidRDefault="00473C79">
                      <w:pPr>
                        <w:rPr>
                          <w:color w:val="000000"/>
                        </w:rPr>
                      </w:pPr>
                    </w:p>
                  </w:txbxContent>
                </v:textbox>
              </v:rect>
            </w:pict>
          </mc:Fallback>
        </mc:AlternateContent>
      </w:r>
    </w:p>
    <w:p w14:paraId="0B982DC1" w14:textId="77777777" w:rsidR="00473C79" w:rsidRDefault="00473C79">
      <w:pPr>
        <w:spacing w:line="360" w:lineRule="exact"/>
        <w:jc w:val="center"/>
        <w:rPr>
          <w:rFonts w:ascii="標楷體" w:eastAsia="標楷體" w:hAnsi="標楷體"/>
        </w:rPr>
      </w:pPr>
    </w:p>
    <w:p w14:paraId="681FFF2E" w14:textId="77777777" w:rsidR="00473C79" w:rsidRDefault="00473C79">
      <w:pPr>
        <w:spacing w:line="360" w:lineRule="exact"/>
        <w:jc w:val="center"/>
        <w:rPr>
          <w:rFonts w:ascii="標楷體" w:eastAsia="標楷體" w:hAnsi="標楷體"/>
        </w:rPr>
      </w:pPr>
    </w:p>
    <w:p w14:paraId="2E8D7F26" w14:textId="77777777" w:rsidR="00473C79" w:rsidRDefault="00473C79">
      <w:pPr>
        <w:spacing w:line="360" w:lineRule="exact"/>
        <w:jc w:val="center"/>
        <w:rPr>
          <w:rFonts w:ascii="標楷體" w:eastAsia="標楷體" w:hAnsi="標楷體"/>
        </w:rPr>
      </w:pPr>
    </w:p>
    <w:p w14:paraId="05539CD1" w14:textId="77777777" w:rsidR="00473C79" w:rsidRDefault="00473C79">
      <w:pPr>
        <w:rPr>
          <w:rFonts w:ascii="標楷體" w:eastAsia="標楷體" w:hAnsi="標楷體"/>
        </w:rPr>
      </w:pPr>
    </w:p>
    <w:p w14:paraId="73B3A064" w14:textId="77777777" w:rsidR="00473C79" w:rsidRDefault="00A4341E">
      <w:r>
        <w:rPr>
          <w:rFonts w:eastAsia="標楷體" w:cs="Arial"/>
          <w:noProof/>
          <w:sz w:val="28"/>
        </w:rPr>
        <mc:AlternateContent>
          <mc:Choice Requires="wps">
            <w:drawing>
              <wp:anchor distT="0" distB="0" distL="114300" distR="114300" simplePos="0" relativeHeight="251660288" behindDoc="1" locked="0" layoutInCell="1" allowOverlap="1" wp14:anchorId="475EFA68" wp14:editId="21B93FE6">
                <wp:simplePos x="0" y="0"/>
                <wp:positionH relativeFrom="column">
                  <wp:posOffset>1152528</wp:posOffset>
                </wp:positionH>
                <wp:positionV relativeFrom="paragraph">
                  <wp:posOffset>171450</wp:posOffset>
                </wp:positionV>
                <wp:extent cx="685800" cy="742950"/>
                <wp:effectExtent l="0" t="0" r="0" b="0"/>
                <wp:wrapNone/>
                <wp:docPr id="169" name="Rectangle 106"/>
                <wp:cNvGraphicFramePr/>
                <a:graphic xmlns:a="http://schemas.openxmlformats.org/drawingml/2006/main">
                  <a:graphicData uri="http://schemas.microsoft.com/office/word/2010/wordprocessingShape">
                    <wps:wsp>
                      <wps:cNvSpPr/>
                      <wps:spPr>
                        <a:xfrm>
                          <a:off x="0" y="0"/>
                          <a:ext cx="685800" cy="742950"/>
                        </a:xfrm>
                        <a:prstGeom prst="rect">
                          <a:avLst/>
                        </a:prstGeom>
                        <a:solidFill>
                          <a:srgbClr val="FFFFFF"/>
                        </a:solidFill>
                        <a:ln cap="flat">
                          <a:noFill/>
                          <a:prstDash val="solid"/>
                        </a:ln>
                      </wps:spPr>
                      <wps:txbx>
                        <w:txbxContent>
                          <w:p w14:paraId="70A250FB" w14:textId="77777777" w:rsidR="00473C79" w:rsidRDefault="00A4341E">
                            <w:pPr>
                              <w:spacing w:line="360" w:lineRule="exact"/>
                              <w:jc w:val="center"/>
                              <w:rPr>
                                <w:rFonts w:ascii="標楷體" w:eastAsia="標楷體" w:hAnsi="標楷體"/>
                              </w:rPr>
                            </w:pPr>
                            <w:r>
                              <w:rPr>
                                <w:rFonts w:ascii="標楷體" w:eastAsia="標楷體" w:hAnsi="標楷體"/>
                              </w:rPr>
                              <w:t>採複檢檢體</w:t>
                            </w:r>
                          </w:p>
                          <w:p w14:paraId="1E09AA77" w14:textId="77777777" w:rsidR="00473C79" w:rsidRDefault="00A4341E">
                            <w:pPr>
                              <w:spacing w:line="360" w:lineRule="exact"/>
                              <w:jc w:val="center"/>
                              <w:rPr>
                                <w:rFonts w:ascii="標楷體" w:eastAsia="標楷體" w:hAnsi="標楷體"/>
                              </w:rPr>
                            </w:pPr>
                            <w:r>
                              <w:rPr>
                                <w:rFonts w:ascii="標楷體" w:eastAsia="標楷體" w:hAnsi="標楷體"/>
                              </w:rPr>
                              <w:t>(</w:t>
                            </w:r>
                            <w:r>
                              <w:rPr>
                                <w:rFonts w:ascii="標楷體" w:eastAsia="標楷體" w:hAnsi="標楷體"/>
                              </w:rPr>
                              <w:t>註</w:t>
                            </w:r>
                            <w:r>
                              <w:rPr>
                                <w:rFonts w:ascii="標楷體" w:eastAsia="標楷體" w:hAnsi="標楷體"/>
                              </w:rPr>
                              <w:t>1)</w:t>
                            </w:r>
                          </w:p>
                        </w:txbxContent>
                      </wps:txbx>
                      <wps:bodyPr vert="horz" wrap="square" lIns="91440" tIns="45720" rIns="91440" bIns="45720" anchor="t" anchorCtr="0" compatLnSpc="0">
                        <a:noAutofit/>
                      </wps:bodyPr>
                    </wps:wsp>
                  </a:graphicData>
                </a:graphic>
              </wp:anchor>
            </w:drawing>
          </mc:Choice>
          <mc:Fallback>
            <w:pict>
              <v:rect w14:anchorId="475EFA68" id="Rectangle 106" o:spid="_x0000_s1143" style="position:absolute;margin-left:90.75pt;margin-top:13.5pt;width:54pt;height:58.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" stroked="f">
                <v:textbox>
                  <w:txbxContent>
                    <w:p w14:paraId="70A250FB" w14:textId="77777777" w:rsidR="00473C79" w:rsidRDefault="00A4341E">
                      <w:pPr>
                        <w:spacing w:line="360" w:lineRule="exact"/>
                        <w:jc w:val="center"/>
                        <w:rPr>
                          <w:rFonts w:ascii="標楷體" w:eastAsia="標楷體" w:hAnsi="標楷體"/>
                        </w:rPr>
                      </w:pPr>
                      <w:r>
                        <w:rPr>
                          <w:rFonts w:ascii="標楷體" w:eastAsia="標楷體" w:hAnsi="標楷體"/>
                        </w:rPr>
                        <w:t>採複檢檢體</w:t>
                      </w:r>
                    </w:p>
                    <w:p w14:paraId="1E09AA77" w14:textId="77777777" w:rsidR="00473C79" w:rsidRDefault="00A4341E">
                      <w:pPr>
                        <w:spacing w:line="360" w:lineRule="exact"/>
                        <w:jc w:val="center"/>
                        <w:rPr>
                          <w:rFonts w:ascii="標楷體" w:eastAsia="標楷體" w:hAnsi="標楷體"/>
                        </w:rPr>
                      </w:pPr>
                      <w:r>
                        <w:rPr>
                          <w:rFonts w:ascii="標楷體" w:eastAsia="標楷體" w:hAnsi="標楷體"/>
                        </w:rPr>
                        <w:t>(</w:t>
                      </w:r>
                      <w:r>
                        <w:rPr>
                          <w:rFonts w:ascii="標楷體" w:eastAsia="標楷體" w:hAnsi="標楷體"/>
                        </w:rPr>
                        <w:t>註</w:t>
                      </w:r>
                      <w:r>
                        <w:rPr>
                          <w:rFonts w:ascii="標楷體" w:eastAsia="標楷體" w:hAnsi="標楷體"/>
                        </w:rPr>
                        <w:t>1)</w:t>
                      </w:r>
                    </w:p>
                  </w:txbxContent>
                </v:textbox>
              </v:rect>
            </w:pict>
          </mc:Fallback>
        </mc:AlternateContent>
      </w:r>
      <w:r>
        <w:rPr>
          <w:rFonts w:eastAsia="標楷體" w:cs="Arial"/>
          <w:noProof/>
          <w:sz w:val="28"/>
        </w:rPr>
        <mc:AlternateContent>
          <mc:Choice Requires="wps">
            <w:drawing>
              <wp:anchor distT="0" distB="0" distL="114300" distR="114300" simplePos="0" relativeHeight="251642880" behindDoc="0" locked="0" layoutInCell="1" allowOverlap="1" wp14:anchorId="5AD52568" wp14:editId="3E08F23B">
                <wp:simplePos x="0" y="0"/>
                <wp:positionH relativeFrom="column">
                  <wp:posOffset>1828800</wp:posOffset>
                </wp:positionH>
                <wp:positionV relativeFrom="paragraph">
                  <wp:posOffset>152403</wp:posOffset>
                </wp:positionV>
                <wp:extent cx="2676521" cy="800100"/>
                <wp:effectExtent l="0" t="0" r="9529" b="19050"/>
                <wp:wrapNone/>
                <wp:docPr id="170" name="Rectangle 87"/>
                <wp:cNvGraphicFramePr/>
                <a:graphic xmlns:a="http://schemas.openxmlformats.org/drawingml/2006/main">
                  <a:graphicData uri="http://schemas.microsoft.com/office/word/2010/wordprocessingShape">
                    <wps:wsp>
                      <wps:cNvSpPr/>
                      <wps:spPr>
                        <a:xfrm>
                          <a:off x="0" y="0"/>
                          <a:ext cx="2676521" cy="800100"/>
                        </a:xfrm>
                        <a:prstGeom prst="rect">
                          <a:avLst/>
                        </a:prstGeom>
                        <a:solidFill>
                          <a:srgbClr val="FFFFFF"/>
                        </a:solidFill>
                        <a:ln w="9528" cap="flat">
                          <a:solidFill>
                            <a:srgbClr val="000000"/>
                          </a:solidFill>
                          <a:prstDash val="solid"/>
                          <a:miter/>
                        </a:ln>
                      </wps:spPr>
                      <wps:txbx>
                        <w:txbxContent>
                          <w:p w14:paraId="0F92A4DF" w14:textId="77777777" w:rsidR="00473C79" w:rsidRDefault="00A4341E">
                            <w:r>
                              <w:rPr>
                                <w:rFonts w:ascii="標楷體" w:eastAsia="標楷體" w:hAnsi="標楷體"/>
                                <w:color w:val="000000"/>
                                <w:sz w:val="21"/>
                                <w:szCs w:val="21"/>
                              </w:rPr>
                              <w:t>以限時掛號或快捷（假日請寄交快遞）</w:t>
                            </w:r>
                            <w:r>
                              <w:rPr>
                                <w:rFonts w:ascii="標楷體" w:eastAsia="標楷體" w:hAnsi="標楷體"/>
                                <w:sz w:val="21"/>
                                <w:szCs w:val="21"/>
                              </w:rPr>
                              <w:t>寄至篩檢合約實驗室檢驗並登錄</w:t>
                            </w:r>
                            <w:r>
                              <w:rPr>
                                <w:rStyle w:val="af1"/>
                                <w:rFonts w:ascii="標楷體" w:eastAsia="標楷體" w:hAnsi="標楷體"/>
                                <w:b w:val="0"/>
                                <w:sz w:val="21"/>
                                <w:szCs w:val="21"/>
                              </w:rPr>
                              <w:t>婦幼健康管理整合系統</w:t>
                            </w:r>
                          </w:p>
                        </w:txbxContent>
                      </wps:txbx>
                      <wps:bodyPr vert="horz" wrap="square" lIns="91440" tIns="45720" rIns="91440" bIns="45720" anchor="t" anchorCtr="0" compatLnSpc="0">
                        <a:noAutofit/>
                      </wps:bodyPr>
                    </wps:wsp>
                  </a:graphicData>
                </a:graphic>
              </wp:anchor>
            </w:drawing>
          </mc:Choice>
          <mc:Fallback>
            <w:pict>
              <v:rect w14:anchorId="5AD52568" id="Rectangle 87" o:spid="_x0000_s1144" style="position:absolute;margin-left:2in;margin-top:12pt;width:210.75pt;height:63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" strokeweight=".26467mm">
                <v:textbox>
                  <w:txbxContent>
                    <w:p w14:paraId="0F92A4DF" w14:textId="77777777" w:rsidR="00473C79" w:rsidRDefault="00A4341E">
                      <w:r>
                        <w:rPr>
                          <w:rFonts w:ascii="標楷體" w:eastAsia="標楷體" w:hAnsi="標楷體"/>
                          <w:color w:val="000000"/>
                          <w:sz w:val="21"/>
                          <w:szCs w:val="21"/>
                        </w:rPr>
                        <w:t>以限時掛號或快捷（假日請寄交快遞）</w:t>
                      </w:r>
                      <w:r>
                        <w:rPr>
                          <w:rFonts w:ascii="標楷體" w:eastAsia="標楷體" w:hAnsi="標楷體"/>
                          <w:sz w:val="21"/>
                          <w:szCs w:val="21"/>
                        </w:rPr>
                        <w:t>寄至篩檢合約實驗室檢驗並登錄</w:t>
                      </w:r>
                      <w:r>
                        <w:rPr>
                          <w:rStyle w:val="af1"/>
                          <w:rFonts w:ascii="標楷體" w:eastAsia="標楷體" w:hAnsi="標楷體"/>
                          <w:b w:val="0"/>
                          <w:sz w:val="21"/>
                          <w:szCs w:val="21"/>
                        </w:rPr>
                        <w:t>婦幼健康管理整合系統</w:t>
                      </w:r>
                    </w:p>
                  </w:txbxContent>
                </v:textbox>
              </v:rect>
            </w:pict>
          </mc:Fallback>
        </mc:AlternateContent>
      </w:r>
    </w:p>
    <w:p w14:paraId="4D1D0B72" w14:textId="77777777" w:rsidR="00473C79" w:rsidRDefault="00473C79">
      <w:pPr>
        <w:rPr>
          <w:rFonts w:eastAsia="標楷體" w:cs="Arial"/>
        </w:rPr>
      </w:pPr>
    </w:p>
    <w:p w14:paraId="6E4CFCA3" w14:textId="77777777" w:rsidR="00473C79" w:rsidRDefault="00473C79">
      <w:pPr>
        <w:rPr>
          <w:rFonts w:eastAsia="標楷體" w:cs="Arial"/>
        </w:rPr>
      </w:pPr>
    </w:p>
    <w:p w14:paraId="1A84EC75" w14:textId="77777777" w:rsidR="00473C79" w:rsidRDefault="00473C79">
      <w:pPr>
        <w:rPr>
          <w:rFonts w:eastAsia="標楷體" w:cs="Arial"/>
        </w:rPr>
      </w:pPr>
    </w:p>
    <w:p w14:paraId="78700610" w14:textId="77777777" w:rsidR="00473C79" w:rsidRDefault="00A4341E">
      <w:r>
        <w:rPr>
          <w:rFonts w:eastAsia="標楷體" w:cs="Arial"/>
          <w:noProof/>
          <w:sz w:val="28"/>
        </w:rPr>
        <mc:AlternateContent>
          <mc:Choice Requires="wps">
            <w:drawing>
              <wp:anchor distT="0" distB="0" distL="114300" distR="114300" simplePos="0" relativeHeight="251643904" behindDoc="0" locked="0" layoutInCell="1" allowOverlap="1" wp14:anchorId="7841870A" wp14:editId="04E68106">
                <wp:simplePos x="0" y="0"/>
                <wp:positionH relativeFrom="column">
                  <wp:posOffset>2400300</wp:posOffset>
                </wp:positionH>
                <wp:positionV relativeFrom="paragraph">
                  <wp:posOffset>76196</wp:posOffset>
                </wp:positionV>
                <wp:extent cx="0" cy="228600"/>
                <wp:effectExtent l="95250" t="0" r="57150" b="57150"/>
                <wp:wrapNone/>
                <wp:docPr id="171" name="Line 88"/>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098C071F" id="Line 88" o:spid="_x0000_s1026" type="#_x0000_t32" style="position:absolute;margin-left:189pt;margin-top:6pt;width:0;height:18pt;z-index:251643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" strokeweight=".26467mm">
                <v:stroke endarrow="open"/>
              </v:shape>
            </w:pict>
          </mc:Fallback>
        </mc:AlternateContent>
      </w:r>
    </w:p>
    <w:p w14:paraId="7CA5918A" w14:textId="77777777" w:rsidR="00473C79" w:rsidRDefault="00A4341E">
      <w:r>
        <w:rPr>
          <w:rFonts w:eastAsia="標楷體" w:cs="Arial"/>
          <w:noProof/>
          <w:sz w:val="28"/>
        </w:rPr>
        <mc:AlternateContent>
          <mc:Choice Requires="wps">
            <w:drawing>
              <wp:anchor distT="0" distB="0" distL="114300" distR="114300" simplePos="0" relativeHeight="251631616" behindDoc="1" locked="0" layoutInCell="1" allowOverlap="1" wp14:anchorId="19F0765C" wp14:editId="38F95D39">
                <wp:simplePos x="0" y="0"/>
                <wp:positionH relativeFrom="column">
                  <wp:posOffset>3076571</wp:posOffset>
                </wp:positionH>
                <wp:positionV relativeFrom="paragraph">
                  <wp:posOffset>95253</wp:posOffset>
                </wp:positionV>
                <wp:extent cx="571500" cy="342900"/>
                <wp:effectExtent l="0" t="0" r="0" b="0"/>
                <wp:wrapNone/>
                <wp:docPr id="172" name="Rectangle 75"/>
                <wp:cNvGraphicFramePr/>
                <a:graphic xmlns:a="http://schemas.openxmlformats.org/drawingml/2006/main">
                  <a:graphicData uri="http://schemas.microsoft.com/office/word/2010/wordprocessingShape">
                    <wps:wsp>
                      <wps:cNvSpPr/>
                      <wps:spPr>
                        <a:xfrm>
                          <a:off x="0" y="0"/>
                          <a:ext cx="571500" cy="342900"/>
                        </a:xfrm>
                        <a:prstGeom prst="rect">
                          <a:avLst/>
                        </a:prstGeom>
                        <a:solidFill>
                          <a:srgbClr val="FFFFFF"/>
                        </a:solidFill>
                        <a:ln cap="flat">
                          <a:noFill/>
                          <a:prstDash val="solid"/>
                        </a:ln>
                      </wps:spPr>
                      <wps:txbx>
                        <w:txbxContent>
                          <w:p w14:paraId="2E62A1E0" w14:textId="77777777" w:rsidR="00473C79" w:rsidRDefault="00A4341E">
                            <w:pPr>
                              <w:rPr>
                                <w:rFonts w:ascii="標楷體" w:eastAsia="標楷體" w:hAnsi="標楷體"/>
                              </w:rPr>
                            </w:pPr>
                            <w:r>
                              <w:rPr>
                                <w:rFonts w:ascii="標楷體" w:eastAsia="標楷體" w:hAnsi="標楷體"/>
                              </w:rPr>
                              <w:t>陽性</w:t>
                            </w:r>
                          </w:p>
                        </w:txbxContent>
                      </wps:txbx>
                      <wps:bodyPr vert="horz" wrap="square" lIns="91440" tIns="45720" rIns="91440" bIns="45720" anchor="t" anchorCtr="0" compatLnSpc="0">
                        <a:noAutofit/>
                      </wps:bodyPr>
                    </wps:wsp>
                  </a:graphicData>
                </a:graphic>
              </wp:anchor>
            </w:drawing>
          </mc:Choice>
          <mc:Fallback>
            <w:pict>
              <v:rect w14:anchorId="19F0765C" id="Rectangle 75" o:spid="_x0000_s1145" style="position:absolute;margin-left:242.25pt;margin-top:7.5pt;width:45pt;height:27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" stroked="f">
                <v:textbox>
                  <w:txbxContent>
                    <w:p w14:paraId="2E62A1E0" w14:textId="77777777" w:rsidR="00473C79" w:rsidRDefault="00A4341E">
                      <w:pPr>
                        <w:rPr>
                          <w:rFonts w:ascii="標楷體" w:eastAsia="標楷體" w:hAnsi="標楷體"/>
                        </w:rPr>
                      </w:pPr>
                      <w:r>
                        <w:rPr>
                          <w:rFonts w:ascii="標楷體" w:eastAsia="標楷體" w:hAnsi="標楷體"/>
                        </w:rPr>
                        <w:t>陽性</w:t>
                      </w:r>
                    </w:p>
                  </w:txbxContent>
                </v:textbox>
              </v:rect>
            </w:pict>
          </mc:Fallback>
        </mc:AlternateContent>
      </w:r>
      <w:r>
        <w:rPr>
          <w:rFonts w:eastAsia="標楷體" w:cs="Arial"/>
          <w:noProof/>
          <w:sz w:val="28"/>
        </w:rPr>
        <mc:AlternateContent>
          <mc:Choice Requires="wps">
            <w:drawing>
              <wp:anchor distT="0" distB="0" distL="114300" distR="114300" simplePos="0" relativeHeight="251646976" behindDoc="0" locked="0" layoutInCell="1" allowOverlap="1" wp14:anchorId="517A1737" wp14:editId="53D98C12">
                <wp:simplePos x="0" y="0"/>
                <wp:positionH relativeFrom="column">
                  <wp:posOffset>3590921</wp:posOffset>
                </wp:positionH>
                <wp:positionV relativeFrom="paragraph">
                  <wp:posOffset>76196</wp:posOffset>
                </wp:positionV>
                <wp:extent cx="1343025" cy="685800"/>
                <wp:effectExtent l="0" t="0" r="28575" b="19050"/>
                <wp:wrapNone/>
                <wp:docPr id="173" name="AutoShape 91"/>
                <wp:cNvGraphicFramePr/>
                <a:graphic xmlns:a="http://schemas.openxmlformats.org/drawingml/2006/main">
                  <a:graphicData uri="http://schemas.microsoft.com/office/word/2010/wordprocessingShape">
                    <wps:wsp>
                      <wps:cNvSpPr/>
                      <wps:spPr>
                        <a:xfrm>
                          <a:off x="0" y="0"/>
                          <a:ext cx="1343025" cy="685800"/>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FFFFFF"/>
                        </a:solidFill>
                        <a:ln w="9528" cap="flat">
                          <a:solidFill>
                            <a:srgbClr val="000000"/>
                          </a:solidFill>
                          <a:prstDash val="solid"/>
                          <a:round/>
                        </a:ln>
                      </wps:spPr>
                      <wps:txbx>
                        <w:txbxContent>
                          <w:p w14:paraId="3683C14C" w14:textId="77777777" w:rsidR="00473C79" w:rsidRDefault="00A4341E">
                            <w:pPr>
                              <w:spacing w:line="360" w:lineRule="exact"/>
                              <w:jc w:val="center"/>
                              <w:rPr>
                                <w:rFonts w:ascii="標楷體" w:eastAsia="標楷體" w:hAnsi="標楷體"/>
                              </w:rPr>
                            </w:pPr>
                            <w:r>
                              <w:rPr>
                                <w:rFonts w:ascii="標楷體" w:eastAsia="標楷體" w:hAnsi="標楷體"/>
                              </w:rPr>
                              <w:t>確認醫院</w:t>
                            </w:r>
                          </w:p>
                          <w:p w14:paraId="779B4A43" w14:textId="77777777" w:rsidR="00473C79" w:rsidRDefault="00A4341E">
                            <w:pPr>
                              <w:spacing w:line="360" w:lineRule="exact"/>
                              <w:jc w:val="center"/>
                              <w:rPr>
                                <w:rFonts w:ascii="標楷體" w:eastAsia="標楷體" w:hAnsi="標楷體"/>
                              </w:rPr>
                            </w:pPr>
                            <w:r>
                              <w:rPr>
                                <w:rFonts w:ascii="標楷體" w:eastAsia="標楷體" w:hAnsi="標楷體"/>
                              </w:rPr>
                              <w:t>確認診斷及治療</w:t>
                            </w:r>
                          </w:p>
                        </w:txbxContent>
                      </wps:txbx>
                      <wps:bodyPr vert="horz" wrap="square" lIns="91440" tIns="45720" rIns="91440" bIns="45720" anchor="t" anchorCtr="0" compatLnSpc="0">
                        <a:noAutofit/>
                      </wps:bodyPr>
                    </wps:wsp>
                  </a:graphicData>
                </a:graphic>
              </wp:anchor>
            </w:drawing>
          </mc:Choice>
          <mc:Fallback>
            <w:pict>
              <v:shape w14:anchorId="517A1737" id="AutoShape 91" o:spid="_x0000_s1146" style="position:absolute;margin-left:282.75pt;margin-top:6pt;width:105.75pt;height:54pt;z-index:251646976;visibility:visible;mso-wrap-style:square;mso-wrap-distance-left:9pt;mso-wrap-distance-top:0;mso-wrap-distance-right:9pt;mso-wrap-distance-bottom:0;mso-position-horizontal:absolute;mso-position-horizontal-relative:text;mso-position-vertical:absolute;mso-position-vertical-relative:text;v-text-anchor:top" coordsize="1343025,685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" adj="-11796480,,5400" path="m114300,at,,228600,228600,114300,,,114300l,571500at,457200,228600,685800,,571500,114300,685800l1228725,685800at1114425,457200,1343025,685800,1228725,685800,1343025,571500l1343025,114300at1114425,,1343025,228600,1343025,114300,1228725,l114300,xe" strokeweight=".26467mm">
                <v:stroke joinstyle="round"/>
                <v:formulas/>
                <v:path arrowok="t" o:connecttype="custom" o:connectlocs="671513,0;1343025,342900;671513,685800;0,342900" o:connectangles="270,0,90,180" textboxrect="33478,33478,1309547,652322"/>
                <v:textbox>
                  <w:txbxContent>
                    <w:p w14:paraId="3683C14C" w14:textId="77777777" w:rsidR="00473C79" w:rsidRDefault="00A4341E">
                      <w:pPr>
                        <w:spacing w:line="360" w:lineRule="exact"/>
                        <w:jc w:val="center"/>
                        <w:rPr>
                          <w:rFonts w:ascii="標楷體" w:eastAsia="標楷體" w:hAnsi="標楷體"/>
                        </w:rPr>
                      </w:pPr>
                      <w:r>
                        <w:rPr>
                          <w:rFonts w:ascii="標楷體" w:eastAsia="標楷體" w:hAnsi="標楷體"/>
                        </w:rPr>
                        <w:t>確認醫院</w:t>
                      </w:r>
                    </w:p>
                    <w:p w14:paraId="779B4A43" w14:textId="77777777" w:rsidR="00473C79" w:rsidRDefault="00A4341E">
                      <w:pPr>
                        <w:spacing w:line="360" w:lineRule="exact"/>
                        <w:jc w:val="center"/>
                        <w:rPr>
                          <w:rFonts w:ascii="標楷體" w:eastAsia="標楷體" w:hAnsi="標楷體"/>
                        </w:rPr>
                      </w:pPr>
                      <w:r>
                        <w:rPr>
                          <w:rFonts w:ascii="標楷體" w:eastAsia="標楷體" w:hAnsi="標楷體"/>
                        </w:rPr>
                        <w:t>確認診斷及治療</w:t>
                      </w:r>
                    </w:p>
                  </w:txbxContent>
                </v:textbox>
              </v:shape>
            </w:pict>
          </mc:Fallback>
        </mc:AlternateContent>
      </w:r>
      <w:r>
        <w:rPr>
          <w:rFonts w:eastAsia="標楷體" w:cs="Arial"/>
          <w:noProof/>
          <w:sz w:val="28"/>
        </w:rPr>
        <mc:AlternateContent>
          <mc:Choice Requires="wps">
            <w:drawing>
              <wp:anchor distT="0" distB="0" distL="114300" distR="114300" simplePos="0" relativeHeight="251644928" behindDoc="0" locked="0" layoutInCell="1" allowOverlap="1" wp14:anchorId="5BDF6860" wp14:editId="24B422EA">
                <wp:simplePos x="0" y="0"/>
                <wp:positionH relativeFrom="column">
                  <wp:posOffset>1600200</wp:posOffset>
                </wp:positionH>
                <wp:positionV relativeFrom="paragraph">
                  <wp:posOffset>95253</wp:posOffset>
                </wp:positionV>
                <wp:extent cx="1600200" cy="685800"/>
                <wp:effectExtent l="19050" t="19050" r="19050" b="38100"/>
                <wp:wrapNone/>
                <wp:docPr id="174" name="AutoShape 89"/>
                <wp:cNvGraphicFramePr/>
                <a:graphic xmlns:a="http://schemas.openxmlformats.org/drawingml/2006/main">
                  <a:graphicData uri="http://schemas.microsoft.com/office/word/2010/wordprocessingShape">
                    <wps:wsp>
                      <wps:cNvSpPr/>
                      <wps:spPr>
                        <a:xfrm>
                          <a:off x="0" y="0"/>
                          <a:ext cx="1600200" cy="685800"/>
                        </a:xfrm>
                        <a:custGeom>
                          <a:avLst/>
                          <a:gdLst>
                            <a:gd name="f0" fmla="val w"/>
                            <a:gd name="f1" fmla="val h"/>
                            <a:gd name="f2" fmla="val ss"/>
                            <a:gd name="f3" fmla="val 0"/>
                            <a:gd name="f4" fmla="abs f0"/>
                            <a:gd name="f5" fmla="abs f1"/>
                            <a:gd name="f6" fmla="abs f2"/>
                            <a:gd name="f7" fmla="val f3"/>
                            <a:gd name="f8" fmla="?: f4 f0 1"/>
                            <a:gd name="f9" fmla="?: f5 f1 1"/>
                            <a:gd name="f10" fmla="?: f6 f2 1"/>
                            <a:gd name="f11" fmla="*/ f8 1 21600"/>
                            <a:gd name="f12" fmla="*/ f9 1 21600"/>
                            <a:gd name="f13" fmla="*/ 21600 f8 1"/>
                            <a:gd name="f14" fmla="*/ 21600 f9 1"/>
                            <a:gd name="f15" fmla="min f12 f11"/>
                            <a:gd name="f16" fmla="*/ f13 1 f10"/>
                            <a:gd name="f17" fmla="*/ f14 1 f10"/>
                            <a:gd name="f18" fmla="val f16"/>
                            <a:gd name="f19" fmla="val f17"/>
                            <a:gd name="f20" fmla="*/ f7 f15 1"/>
                            <a:gd name="f21" fmla="+- f19 0 f7"/>
                            <a:gd name="f22" fmla="+- f18 0 f7"/>
                            <a:gd name="f23" fmla="*/ f18 f15 1"/>
                            <a:gd name="f24" fmla="*/ f19 f15 1"/>
                            <a:gd name="f25" fmla="*/ f21 1 2"/>
                            <a:gd name="f26" fmla="*/ f21 1 4"/>
                            <a:gd name="f27" fmla="*/ f22 1 2"/>
                            <a:gd name="f28" fmla="*/ f22 1 4"/>
                            <a:gd name="f29" fmla="*/ f22 3 1"/>
                            <a:gd name="f30" fmla="*/ f21 3 1"/>
                            <a:gd name="f31" fmla="+- f7 f25 0"/>
                            <a:gd name="f32" fmla="+- f7 f27 0"/>
                            <a:gd name="f33" fmla="*/ f29 1 4"/>
                            <a:gd name="f34" fmla="*/ f30 1 4"/>
                            <a:gd name="f35" fmla="*/ f28 f15 1"/>
                            <a:gd name="f36" fmla="*/ f26 f15 1"/>
                            <a:gd name="f37" fmla="*/ f33 f15 1"/>
                            <a:gd name="f38" fmla="*/ f34 f15 1"/>
                            <a:gd name="f39" fmla="*/ f31 f15 1"/>
                            <a:gd name="f40" fmla="*/ f32 f15 1"/>
                          </a:gdLst>
                          <a:ahLst/>
                          <a:cxnLst>
                            <a:cxn ang="3cd4">
                              <a:pos x="hc" y="t"/>
                            </a:cxn>
                            <a:cxn ang="0">
                              <a:pos x="r" y="vc"/>
                            </a:cxn>
                            <a:cxn ang="cd4">
                              <a:pos x="hc" y="b"/>
                            </a:cxn>
                            <a:cxn ang="cd2">
                              <a:pos x="l" y="vc"/>
                            </a:cxn>
                          </a:cxnLst>
                          <a:rect l="f35" t="f36" r="f37" b="f38"/>
                          <a:pathLst>
                            <a:path>
                              <a:moveTo>
                                <a:pt x="f20" y="f39"/>
                              </a:moveTo>
                              <a:lnTo>
                                <a:pt x="f40" y="f20"/>
                              </a:lnTo>
                              <a:lnTo>
                                <a:pt x="f23" y="f39"/>
                              </a:lnTo>
                              <a:lnTo>
                                <a:pt x="f40" y="f24"/>
                              </a:lnTo>
                              <a:close/>
                            </a:path>
                          </a:pathLst>
                        </a:custGeom>
                        <a:solidFill>
                          <a:srgbClr val="FFFFFF"/>
                        </a:solidFill>
                        <a:ln w="9528" cap="flat">
                          <a:solidFill>
                            <a:srgbClr val="000000"/>
                          </a:solidFill>
                          <a:prstDash val="solid"/>
                          <a:miter/>
                        </a:ln>
                      </wps:spPr>
                      <wps:txbx>
                        <w:txbxContent>
                          <w:p w14:paraId="1FF91FF0" w14:textId="77777777" w:rsidR="00473C79" w:rsidRDefault="00A4341E">
                            <w:pPr>
                              <w:spacing w:line="360" w:lineRule="exact"/>
                              <w:jc w:val="center"/>
                              <w:rPr>
                                <w:rFonts w:ascii="標楷體" w:eastAsia="標楷體" w:hAnsi="標楷體"/>
                              </w:rPr>
                            </w:pPr>
                            <w:r>
                              <w:rPr>
                                <w:rFonts w:ascii="標楷體" w:eastAsia="標楷體" w:hAnsi="標楷體"/>
                              </w:rPr>
                              <w:t>檢驗結果登錄新生兒篩檢系統</w:t>
                            </w:r>
                          </w:p>
                        </w:txbxContent>
                      </wps:txbx>
                      <wps:bodyPr vert="horz" wrap="square" lIns="91440" tIns="45720" rIns="91440" bIns="45720" anchor="t" anchorCtr="0" compatLnSpc="0">
                        <a:noAutofit/>
                      </wps:bodyPr>
                    </wps:wsp>
                  </a:graphicData>
                </a:graphic>
              </wp:anchor>
            </w:drawing>
          </mc:Choice>
          <mc:Fallback>
            <w:pict>
              <v:shape w14:anchorId="5BDF6860" id="AutoShape 89" o:spid="_x0000_s1147" style="position:absolute;margin-left:126pt;margin-top:7.5pt;width:126pt;height:54pt;z-index:251644928;visibility:visible;mso-wrap-style:square;mso-wrap-distance-left:9pt;mso-wrap-distance-top:0;mso-wrap-distance-right:9pt;mso-wrap-distance-bottom:0;mso-position-horizontal:absolute;mso-position-horizontal-relative:text;mso-position-vertical:absolute;mso-position-vertical-relative:text;v-text-anchor:top" coordsize="1600200,685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" adj="-11796480,,5400" path="m,342900l800100,r800100,342900l800100,685800,,342900xe" strokeweight=".26467mm">
                <v:stroke joinstyle="miter"/>
                <v:formulas/>
                <v:path arrowok="t" o:connecttype="custom" o:connectlocs="800100,0;1600200,342900;800100,685800;0,342900" o:connectangles="270,0,90,180" textboxrect="400050,171450,1200150,514350"/>
                <v:textbox>
                  <w:txbxContent>
                    <w:p w14:paraId="1FF91FF0" w14:textId="77777777" w:rsidR="00473C79" w:rsidRDefault="00A4341E">
                      <w:pPr>
                        <w:spacing w:line="360" w:lineRule="exact"/>
                        <w:jc w:val="center"/>
                        <w:rPr>
                          <w:rFonts w:ascii="標楷體" w:eastAsia="標楷體" w:hAnsi="標楷體"/>
                        </w:rPr>
                      </w:pPr>
                      <w:r>
                        <w:rPr>
                          <w:rFonts w:ascii="標楷體" w:eastAsia="標楷體" w:hAnsi="標楷體"/>
                        </w:rPr>
                        <w:t>檢驗結果登錄新生兒篩檢系統</w:t>
                      </w:r>
                    </w:p>
                  </w:txbxContent>
                </v:textbox>
              </v:shape>
            </w:pict>
          </mc:Fallback>
        </mc:AlternateContent>
      </w:r>
    </w:p>
    <w:p w14:paraId="76CD538A" w14:textId="77777777" w:rsidR="00473C79" w:rsidRDefault="00A4341E">
      <w:r>
        <w:rPr>
          <w:rFonts w:eastAsia="標楷體" w:cs="Arial"/>
          <w:noProof/>
          <w:sz w:val="28"/>
        </w:rPr>
        <mc:AlternateContent>
          <mc:Choice Requires="wps">
            <w:drawing>
              <wp:anchor distT="0" distB="0" distL="114300" distR="114300" simplePos="0" relativeHeight="251707392" behindDoc="0" locked="0" layoutInCell="1" allowOverlap="1" wp14:anchorId="2DAC1E09" wp14:editId="3F090D7F">
                <wp:simplePos x="0" y="0"/>
                <wp:positionH relativeFrom="column">
                  <wp:posOffset>4924428</wp:posOffset>
                </wp:positionH>
                <wp:positionV relativeFrom="paragraph">
                  <wp:posOffset>152403</wp:posOffset>
                </wp:positionV>
                <wp:extent cx="238118" cy="19047"/>
                <wp:effectExtent l="38100" t="76200" r="0" b="95253"/>
                <wp:wrapNone/>
                <wp:docPr id="175" name="AutoShape 500"/>
                <wp:cNvGraphicFramePr/>
                <a:graphic xmlns:a="http://schemas.openxmlformats.org/drawingml/2006/main">
                  <a:graphicData uri="http://schemas.microsoft.com/office/word/2010/wordprocessingShape">
                    <wps:wsp>
                      <wps:cNvCnPr/>
                      <wps:spPr>
                        <a:xfrm flipH="1" flipV="1">
                          <a:off x="0" y="0"/>
                          <a:ext cx="238118" cy="19047"/>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3D8F43BE" id="AutoShape 500" o:spid="_x0000_s1026" type="#_x0000_t32" style="position:absolute;margin-left:387.75pt;margin-top:12pt;width:18.75pt;height:1.5pt;flip:x y;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" strokeweight=".26467mm">
                <v:stroke endarrow="open"/>
              </v:shape>
            </w:pict>
          </mc:Fallback>
        </mc:AlternateContent>
      </w:r>
      <w:r>
        <w:rPr>
          <w:rFonts w:eastAsia="標楷體" w:cs="Arial"/>
          <w:noProof/>
          <w:sz w:val="28"/>
        </w:rPr>
        <mc:AlternateContent>
          <mc:Choice Requires="wps">
            <w:drawing>
              <wp:anchor distT="0" distB="0" distL="114300" distR="114300" simplePos="0" relativeHeight="251645952" behindDoc="0" locked="0" layoutInCell="1" allowOverlap="1" wp14:anchorId="59578CE3" wp14:editId="0EC4D2CF">
                <wp:simplePos x="0" y="0"/>
                <wp:positionH relativeFrom="column">
                  <wp:posOffset>3143250</wp:posOffset>
                </wp:positionH>
                <wp:positionV relativeFrom="paragraph">
                  <wp:posOffset>209553</wp:posOffset>
                </wp:positionV>
                <wp:extent cx="457200" cy="0"/>
                <wp:effectExtent l="0" t="76200" r="19050" b="114300"/>
                <wp:wrapNone/>
                <wp:docPr id="176" name="Line 90"/>
                <wp:cNvGraphicFramePr/>
                <a:graphic xmlns:a="http://schemas.openxmlformats.org/drawingml/2006/main">
                  <a:graphicData uri="http://schemas.microsoft.com/office/word/2010/wordprocessingShape">
                    <wps:wsp>
                      <wps:cNvCnPr/>
                      <wps:spPr>
                        <a:xfrm>
                          <a:off x="0" y="0"/>
                          <a:ext cx="457200" cy="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2E8E45D7" id="Line 90" o:spid="_x0000_s1026" type="#_x0000_t32" style="position:absolute;margin-left:247.5pt;margin-top:16.5pt;width:36pt;height:0;z-index:251645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" strokeweight=".26467mm">
                <v:stroke endarrow="open"/>
              </v:shape>
            </w:pict>
          </mc:Fallback>
        </mc:AlternateContent>
      </w:r>
    </w:p>
    <w:p w14:paraId="3E0AD170" w14:textId="77777777" w:rsidR="00473C79" w:rsidRDefault="00A4341E">
      <w:r>
        <w:rPr>
          <w:rFonts w:eastAsia="標楷體" w:cs="Arial"/>
          <w:noProof/>
          <w:sz w:val="28"/>
        </w:rPr>
        <mc:AlternateContent>
          <mc:Choice Requires="wps">
            <w:drawing>
              <wp:anchor distT="0" distB="0" distL="114300" distR="114300" simplePos="0" relativeHeight="251649024" behindDoc="1" locked="0" layoutInCell="1" allowOverlap="1" wp14:anchorId="2FD809B8" wp14:editId="0DF9AC5E">
                <wp:simplePos x="0" y="0"/>
                <wp:positionH relativeFrom="column">
                  <wp:posOffset>2514600</wp:posOffset>
                </wp:positionH>
                <wp:positionV relativeFrom="paragraph">
                  <wp:posOffset>190496</wp:posOffset>
                </wp:positionV>
                <wp:extent cx="800100" cy="342900"/>
                <wp:effectExtent l="0" t="0" r="0" b="0"/>
                <wp:wrapNone/>
                <wp:docPr id="177" name="Rectangle 94"/>
                <wp:cNvGraphicFramePr/>
                <a:graphic xmlns:a="http://schemas.openxmlformats.org/drawingml/2006/main">
                  <a:graphicData uri="http://schemas.microsoft.com/office/word/2010/wordprocessingShape">
                    <wps:wsp>
                      <wps:cNvSpPr/>
                      <wps:spPr>
                        <a:xfrm>
                          <a:off x="0" y="0"/>
                          <a:ext cx="800100" cy="342900"/>
                        </a:xfrm>
                        <a:prstGeom prst="rect">
                          <a:avLst/>
                        </a:prstGeom>
                        <a:solidFill>
                          <a:srgbClr val="FFFFFF"/>
                        </a:solidFill>
                        <a:ln cap="flat">
                          <a:noFill/>
                          <a:prstDash val="solid"/>
                        </a:ln>
                      </wps:spPr>
                      <wps:txbx>
                        <w:txbxContent>
                          <w:p w14:paraId="5C4487A9" w14:textId="77777777" w:rsidR="00473C79" w:rsidRDefault="00A4341E">
                            <w:pPr>
                              <w:rPr>
                                <w:rFonts w:ascii="標楷體" w:eastAsia="標楷體" w:hAnsi="標楷體"/>
                              </w:rPr>
                            </w:pPr>
                            <w:r>
                              <w:rPr>
                                <w:rFonts w:ascii="標楷體" w:eastAsia="標楷體" w:hAnsi="標楷體"/>
                              </w:rPr>
                              <w:t>非陽性</w:t>
                            </w:r>
                          </w:p>
                        </w:txbxContent>
                      </wps:txbx>
                      <wps:bodyPr vert="horz" wrap="square" lIns="91440" tIns="45720" rIns="91440" bIns="45720" anchor="t" anchorCtr="0" compatLnSpc="0">
                        <a:noAutofit/>
                      </wps:bodyPr>
                    </wps:wsp>
                  </a:graphicData>
                </a:graphic>
              </wp:anchor>
            </w:drawing>
          </mc:Choice>
          <mc:Fallback>
            <w:pict>
              <v:rect w14:anchorId="2FD809B8" id="Rectangle 94" o:spid="_x0000_s1148" style="position:absolute;margin-left:198pt;margin-top:15pt;width:63pt;height:27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" stroked="f">
                <v:textbox>
                  <w:txbxContent>
                    <w:p w14:paraId="5C4487A9" w14:textId="77777777" w:rsidR="00473C79" w:rsidRDefault="00A4341E">
                      <w:pPr>
                        <w:rPr>
                          <w:rFonts w:ascii="標楷體" w:eastAsia="標楷體" w:hAnsi="標楷體"/>
                        </w:rPr>
                      </w:pPr>
                      <w:r>
                        <w:rPr>
                          <w:rFonts w:ascii="標楷體" w:eastAsia="標楷體" w:hAnsi="標楷體"/>
                        </w:rPr>
                        <w:t>非陽性</w:t>
                      </w:r>
                    </w:p>
                  </w:txbxContent>
                </v:textbox>
              </v:rect>
            </w:pict>
          </mc:Fallback>
        </mc:AlternateContent>
      </w:r>
    </w:p>
    <w:p w14:paraId="40119CB7" w14:textId="77777777" w:rsidR="00473C79" w:rsidRDefault="00A4341E">
      <w:r>
        <w:rPr>
          <w:rFonts w:eastAsia="標楷體" w:cs="Arial"/>
          <w:noProof/>
          <w:sz w:val="28"/>
        </w:rPr>
        <mc:AlternateContent>
          <mc:Choice Requires="wps">
            <w:drawing>
              <wp:anchor distT="0" distB="0" distL="114300" distR="114300" simplePos="0" relativeHeight="251708416" behindDoc="0" locked="0" layoutInCell="1" allowOverlap="1" wp14:anchorId="3E56416E" wp14:editId="0E18E40B">
                <wp:simplePos x="0" y="0"/>
                <wp:positionH relativeFrom="column">
                  <wp:posOffset>152403</wp:posOffset>
                </wp:positionH>
                <wp:positionV relativeFrom="paragraph">
                  <wp:posOffset>104771</wp:posOffset>
                </wp:positionV>
                <wp:extent cx="1314449" cy="695328"/>
                <wp:effectExtent l="0" t="0" r="1" b="9522"/>
                <wp:wrapNone/>
                <wp:docPr id="178" name="Rectangle 501"/>
                <wp:cNvGraphicFramePr/>
                <a:graphic xmlns:a="http://schemas.openxmlformats.org/drawingml/2006/main">
                  <a:graphicData uri="http://schemas.microsoft.com/office/word/2010/wordprocessingShape">
                    <wps:wsp>
                      <wps:cNvSpPr/>
                      <wps:spPr>
                        <a:xfrm>
                          <a:off x="0" y="0"/>
                          <a:ext cx="1314449" cy="695328"/>
                        </a:xfrm>
                        <a:prstGeom prst="rect">
                          <a:avLst/>
                        </a:prstGeom>
                        <a:solidFill>
                          <a:srgbClr val="FFFFFF"/>
                        </a:solidFill>
                        <a:ln cap="flat">
                          <a:noFill/>
                          <a:prstDash val="solid"/>
                        </a:ln>
                      </wps:spPr>
                      <wps:txbx>
                        <w:txbxContent>
                          <w:p w14:paraId="68FADAD9" w14:textId="77777777" w:rsidR="00473C79" w:rsidRDefault="00A4341E">
                            <w:pPr>
                              <w:spacing w:line="240" w:lineRule="exact"/>
                              <w:rPr>
                                <w:rFonts w:ascii="標楷體" w:eastAsia="標楷體" w:hAnsi="標楷體"/>
                                <w:sz w:val="22"/>
                                <w:szCs w:val="22"/>
                              </w:rPr>
                            </w:pPr>
                            <w:r>
                              <w:rPr>
                                <w:rFonts w:ascii="標楷體" w:eastAsia="標楷體" w:hAnsi="標楷體"/>
                                <w:sz w:val="22"/>
                                <w:szCs w:val="22"/>
                              </w:rPr>
                              <w:t>註</w:t>
                            </w:r>
                            <w:r>
                              <w:rPr>
                                <w:rFonts w:ascii="標楷體" w:eastAsia="標楷體" w:hAnsi="標楷體"/>
                                <w:sz w:val="22"/>
                                <w:szCs w:val="22"/>
                              </w:rPr>
                              <w:t>1:</w:t>
                            </w:r>
                            <w:r>
                              <w:rPr>
                                <w:rFonts w:ascii="標楷體" w:eastAsia="標楷體" w:hAnsi="標楷體"/>
                                <w:sz w:val="22"/>
                                <w:szCs w:val="22"/>
                              </w:rPr>
                              <w:t>若個案無法至原採集機構，則可由地段公衛護士採檢。</w:t>
                            </w:r>
                          </w:p>
                        </w:txbxContent>
                      </wps:txbx>
                      <wps:bodyPr vert="horz" wrap="square" lIns="91440" tIns="45720" rIns="91440" bIns="45720" anchor="t" anchorCtr="0" compatLnSpc="0">
                        <a:noAutofit/>
                      </wps:bodyPr>
                    </wps:wsp>
                  </a:graphicData>
                </a:graphic>
              </wp:anchor>
            </w:drawing>
          </mc:Choice>
          <mc:Fallback>
            <w:pict>
              <v:rect w14:anchorId="3E56416E" id="Rectangle 501" o:spid="_x0000_s1149" style="position:absolute;margin-left:12pt;margin-top:8.25pt;width:103.5pt;height:54.7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" stroked="f">
                <v:textbox>
                  <w:txbxContent>
                    <w:p w14:paraId="68FADAD9" w14:textId="77777777" w:rsidR="00473C79" w:rsidRDefault="00A4341E">
                      <w:pPr>
                        <w:spacing w:line="240" w:lineRule="exact"/>
                        <w:rPr>
                          <w:rFonts w:ascii="標楷體" w:eastAsia="標楷體" w:hAnsi="標楷體"/>
                          <w:sz w:val="22"/>
                          <w:szCs w:val="22"/>
                        </w:rPr>
                      </w:pPr>
                      <w:r>
                        <w:rPr>
                          <w:rFonts w:ascii="標楷體" w:eastAsia="標楷體" w:hAnsi="標楷體"/>
                          <w:sz w:val="22"/>
                          <w:szCs w:val="22"/>
                        </w:rPr>
                        <w:t>註</w:t>
                      </w:r>
                      <w:r>
                        <w:rPr>
                          <w:rFonts w:ascii="標楷體" w:eastAsia="標楷體" w:hAnsi="標楷體"/>
                          <w:sz w:val="22"/>
                          <w:szCs w:val="22"/>
                        </w:rPr>
                        <w:t>1:</w:t>
                      </w:r>
                      <w:r>
                        <w:rPr>
                          <w:rFonts w:ascii="標楷體" w:eastAsia="標楷體" w:hAnsi="標楷體"/>
                          <w:sz w:val="22"/>
                          <w:szCs w:val="22"/>
                        </w:rPr>
                        <w:t>若個案無法至原採集機構，則可由地段公衛護士採檢。</w:t>
                      </w:r>
                    </w:p>
                  </w:txbxContent>
                </v:textbox>
              </v:rect>
            </w:pict>
          </mc:Fallback>
        </mc:AlternateContent>
      </w:r>
      <w:r>
        <w:rPr>
          <w:rFonts w:eastAsia="標楷體" w:cs="Arial"/>
          <w:noProof/>
          <w:sz w:val="28"/>
        </w:rPr>
        <mc:AlternateContent>
          <mc:Choice Requires="wps">
            <w:drawing>
              <wp:anchor distT="0" distB="0" distL="114300" distR="114300" simplePos="0" relativeHeight="251648000" behindDoc="0" locked="0" layoutInCell="1" allowOverlap="1" wp14:anchorId="6BF12D9F" wp14:editId="1E700C5F">
                <wp:simplePos x="0" y="0"/>
                <wp:positionH relativeFrom="column">
                  <wp:posOffset>2400300</wp:posOffset>
                </wp:positionH>
                <wp:positionV relativeFrom="paragraph">
                  <wp:posOffset>76196</wp:posOffset>
                </wp:positionV>
                <wp:extent cx="0" cy="228600"/>
                <wp:effectExtent l="95250" t="0" r="57150" b="57150"/>
                <wp:wrapNone/>
                <wp:docPr id="179" name="Line 93"/>
                <wp:cNvGraphicFramePr/>
                <a:graphic xmlns:a="http://schemas.openxmlformats.org/drawingml/2006/main">
                  <a:graphicData uri="http://schemas.microsoft.com/office/word/2010/wordprocessingShape">
                    <wps:wsp>
                      <wps:cNvCnPr/>
                      <wps:spPr>
                        <a:xfrm>
                          <a:off x="0" y="0"/>
                          <a:ext cx="0" cy="22860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19DB1F61" id="Line 93" o:spid="_x0000_s1026" type="#_x0000_t32" style="position:absolute;margin-left:189pt;margin-top:6pt;width:0;height:18pt;z-index:251648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" strokeweight=".26467mm">
                <v:stroke endarrow="open"/>
              </v:shape>
            </w:pict>
          </mc:Fallback>
        </mc:AlternateContent>
      </w:r>
    </w:p>
    <w:p w14:paraId="7EB5E8F3" w14:textId="77777777" w:rsidR="00473C79" w:rsidRDefault="00A4341E">
      <w:r>
        <w:rPr>
          <w:rFonts w:eastAsia="標楷體" w:cs="Arial"/>
          <w:noProof/>
          <w:sz w:val="28"/>
        </w:rPr>
        <mc:AlternateContent>
          <mc:Choice Requires="wps">
            <w:drawing>
              <wp:anchor distT="0" distB="0" distL="114300" distR="114300" simplePos="0" relativeHeight="251650048" behindDoc="0" locked="0" layoutInCell="1" allowOverlap="1" wp14:anchorId="4B9769A9" wp14:editId="0ABD475F">
                <wp:simplePos x="0" y="0"/>
                <wp:positionH relativeFrom="column">
                  <wp:posOffset>1828800</wp:posOffset>
                </wp:positionH>
                <wp:positionV relativeFrom="paragraph">
                  <wp:posOffset>76196</wp:posOffset>
                </wp:positionV>
                <wp:extent cx="1371600" cy="685800"/>
                <wp:effectExtent l="0" t="0" r="19050" b="19050"/>
                <wp:wrapNone/>
                <wp:docPr id="180" name="AutoShape 95"/>
                <wp:cNvGraphicFramePr/>
                <a:graphic xmlns:a="http://schemas.openxmlformats.org/drawingml/2006/main">
                  <a:graphicData uri="http://schemas.microsoft.com/office/word/2010/wordprocessingShape">
                    <wps:wsp>
                      <wps:cNvSpPr/>
                      <wps:spPr>
                        <a:xfrm>
                          <a:off x="0" y="0"/>
                          <a:ext cx="1371600" cy="685800"/>
                        </a:xfrm>
                        <a:custGeom>
                          <a:avLst>
                            <a:gd name="f0" fmla="val 3600"/>
                          </a:avLst>
                          <a:gdLst>
                            <a:gd name="f1" fmla="val 10800000"/>
                            <a:gd name="f2" fmla="val 5400000"/>
                            <a:gd name="f3" fmla="val 16200000"/>
                            <a:gd name="f4" fmla="val w"/>
                            <a:gd name="f5" fmla="val h"/>
                            <a:gd name="f6" fmla="val ss"/>
                            <a:gd name="f7" fmla="val 0"/>
                            <a:gd name="f8" fmla="*/ 5419351 1 1725033"/>
                            <a:gd name="f9" fmla="val 45"/>
                            <a:gd name="f10" fmla="val 10800"/>
                            <a:gd name="f11" fmla="val -2147483647"/>
                            <a:gd name="f12" fmla="val 2147483647"/>
                            <a:gd name="f13" fmla="abs f4"/>
                            <a:gd name="f14" fmla="abs f5"/>
                            <a:gd name="f15" fmla="abs f6"/>
                            <a:gd name="f16" fmla="*/ f8 1 180"/>
                            <a:gd name="f17" fmla="pin 0 f0 10800"/>
                            <a:gd name="f18" fmla="+- 0 0 f2"/>
                            <a:gd name="f19" fmla="?: f13 f4 1"/>
                            <a:gd name="f20" fmla="?: f14 f5 1"/>
                            <a:gd name="f21" fmla="?: f15 f6 1"/>
                            <a:gd name="f22" fmla="*/ f9 f16 1"/>
                            <a:gd name="f23" fmla="+- f7 f17 0"/>
                            <a:gd name="f24" fmla="*/ f19 1 21600"/>
                            <a:gd name="f25" fmla="*/ f20 1 21600"/>
                            <a:gd name="f26" fmla="*/ 21600 f19 1"/>
                            <a:gd name="f27" fmla="*/ 21600 f20 1"/>
                            <a:gd name="f28" fmla="+- 0 0 f22"/>
                            <a:gd name="f29" fmla="min f25 f24"/>
                            <a:gd name="f30" fmla="*/ f26 1 f21"/>
                            <a:gd name="f31" fmla="*/ f27 1 f21"/>
                            <a:gd name="f32" fmla="*/ f28 f1 1"/>
                            <a:gd name="f33" fmla="*/ f32 1 f8"/>
                            <a:gd name="f34" fmla="+- f31 0 f17"/>
                            <a:gd name="f35" fmla="+- f30 0 f17"/>
                            <a:gd name="f36" fmla="*/ f17 f29 1"/>
                            <a:gd name="f37" fmla="*/ f7 f29 1"/>
                            <a:gd name="f38" fmla="*/ f23 f29 1"/>
                            <a:gd name="f39" fmla="*/ f31 f29 1"/>
                            <a:gd name="f40" fmla="*/ f30 f29 1"/>
                            <a:gd name="f41" fmla="+- f33 0 f2"/>
                            <a:gd name="f42" fmla="+- f37 0 f38"/>
                            <a:gd name="f43" fmla="+- f38 0 f37"/>
                            <a:gd name="f44" fmla="*/ f34 f29 1"/>
                            <a:gd name="f45" fmla="*/ f35 f29 1"/>
                            <a:gd name="f46" fmla="cos 1 f41"/>
                            <a:gd name="f47" fmla="abs f42"/>
                            <a:gd name="f48" fmla="abs f43"/>
                            <a:gd name="f49" fmla="?: f42 f18 f2"/>
                            <a:gd name="f50" fmla="?: f42 f2 f18"/>
                            <a:gd name="f51" fmla="?: f42 f3 f2"/>
                            <a:gd name="f52" fmla="?: f42 f2 f3"/>
                            <a:gd name="f53" fmla="+- f39 0 f44"/>
                            <a:gd name="f54" fmla="?: f43 f18 f2"/>
                            <a:gd name="f55" fmla="?: f43 f2 f18"/>
                            <a:gd name="f56" fmla="+- f40 0 f45"/>
                            <a:gd name="f57" fmla="+- f44 0 f39"/>
                            <a:gd name="f58" fmla="+- f45 0 f40"/>
                            <a:gd name="f59" fmla="?: f42 0 f1"/>
                            <a:gd name="f60" fmla="?: f42 f1 0"/>
                            <a:gd name="f61" fmla="+- 0 0 f46"/>
                            <a:gd name="f62" fmla="?: f42 f52 f51"/>
                            <a:gd name="f63" fmla="?: f42 f51 f52"/>
                            <a:gd name="f64" fmla="?: f43 f50 f49"/>
                            <a:gd name="f65" fmla="abs f53"/>
                            <a:gd name="f66" fmla="?: f53 0 f1"/>
                            <a:gd name="f67" fmla="?: f53 f1 0"/>
                            <a:gd name="f68" fmla="?: f53 f54 f55"/>
                            <a:gd name="f69" fmla="abs f56"/>
                            <a:gd name="f70" fmla="abs f57"/>
                            <a:gd name="f71" fmla="?: f56 f18 f2"/>
                            <a:gd name="f72" fmla="?: f56 f2 f18"/>
                            <a:gd name="f73" fmla="?: f56 f3 f2"/>
                            <a:gd name="f74" fmla="?: f56 f2 f3"/>
                            <a:gd name="f75" fmla="abs f58"/>
                            <a:gd name="f76" fmla="?: f58 f18 f2"/>
                            <a:gd name="f77" fmla="?: f58 f2 f18"/>
                            <a:gd name="f78" fmla="?: f58 f60 f59"/>
                            <a:gd name="f79" fmla="?: f58 f59 f60"/>
                            <a:gd name="f80" fmla="*/ f17 f61 1"/>
                            <a:gd name="f81" fmla="?: f43 f63 f62"/>
                            <a:gd name="f82" fmla="?: f43 f67 f66"/>
                            <a:gd name="f83" fmla="?: f43 f66 f67"/>
                            <a:gd name="f84" fmla="?: f56 f74 f73"/>
                            <a:gd name="f85" fmla="?: f56 f73 f74"/>
                            <a:gd name="f86" fmla="?: f57 f72 f71"/>
                            <a:gd name="f87" fmla="?: f42 f78 f79"/>
                            <a:gd name="f88" fmla="?: f42 f76 f77"/>
                            <a:gd name="f89" fmla="*/ f80 3163 1"/>
                            <a:gd name="f90" fmla="?: f53 f82 f83"/>
                            <a:gd name="f91" fmla="?: f57 f85 f84"/>
                            <a:gd name="f92" fmla="*/ f89 1 7636"/>
                            <a:gd name="f93" fmla="+- f7 f92 0"/>
                            <a:gd name="f94" fmla="+- f30 0 f92"/>
                            <a:gd name="f95" fmla="+- f31 0 f92"/>
                            <a:gd name="f96" fmla="*/ f93 f29 1"/>
                            <a:gd name="f97" fmla="*/ f94 f29 1"/>
                            <a:gd name="f98" fmla="*/ f95 f29 1"/>
                          </a:gdLst>
                          <a:ahLst>
                            <a:ahXY gdRefX="f0" minX="f7" maxX="f10">
                              <a:pos x="f36" y="f37"/>
                            </a:ahXY>
                          </a:ahLst>
                          <a:cxnLst>
                            <a:cxn ang="3cd4">
                              <a:pos x="hc" y="t"/>
                            </a:cxn>
                            <a:cxn ang="0">
                              <a:pos x="r" y="vc"/>
                            </a:cxn>
                            <a:cxn ang="cd4">
                              <a:pos x="hc" y="b"/>
                            </a:cxn>
                            <a:cxn ang="cd2">
                              <a:pos x="l" y="vc"/>
                            </a:cxn>
                          </a:cxnLst>
                          <a:rect l="f96" t="f96" r="f97" b="f98"/>
                          <a:pathLst>
                            <a:path>
                              <a:moveTo>
                                <a:pt x="f38" y="f37"/>
                              </a:moveTo>
                              <a:arcTo wR="f47" hR="f48" stAng="f81" swAng="f64"/>
                              <a:lnTo>
                                <a:pt x="f37" y="f44"/>
                              </a:lnTo>
                              <a:arcTo wR="f48" hR="f65" stAng="f90" swAng="f68"/>
                              <a:lnTo>
                                <a:pt x="f45" y="f39"/>
                              </a:lnTo>
                              <a:arcTo wR="f69" hR="f70" stAng="f91" swAng="f86"/>
                              <a:lnTo>
                                <a:pt x="f40" y="f38"/>
                              </a:lnTo>
                              <a:arcTo wR="f75" hR="f47" stAng="f87" swAng="f88"/>
                              <a:close/>
                            </a:path>
                          </a:pathLst>
                        </a:custGeom>
                        <a:solidFill>
                          <a:srgbClr val="FFFFFF"/>
                        </a:solidFill>
                        <a:ln w="9528" cap="flat">
                          <a:solidFill>
                            <a:srgbClr val="000000"/>
                          </a:solidFill>
                          <a:prstDash val="solid"/>
                          <a:round/>
                        </a:ln>
                      </wps:spPr>
                      <wps:txbx>
                        <w:txbxContent>
                          <w:p w14:paraId="01D24ABB" w14:textId="77777777" w:rsidR="00473C79" w:rsidRDefault="00A4341E">
                            <w:pPr>
                              <w:spacing w:line="360" w:lineRule="exact"/>
                              <w:jc w:val="center"/>
                            </w:pPr>
                            <w:r>
                              <w:rPr>
                                <w:rFonts w:ascii="標楷體" w:eastAsia="標楷體" w:hAnsi="標楷體"/>
                              </w:rPr>
                              <w:t>登錄</w:t>
                            </w:r>
                            <w:r>
                              <w:rPr>
                                <w:rStyle w:val="af1"/>
                                <w:rFonts w:ascii="標楷體" w:eastAsia="標楷體" w:hAnsi="標楷體"/>
                                <w:b w:val="0"/>
                              </w:rPr>
                              <w:t>婦幼健康管理整合系統</w:t>
                            </w:r>
                            <w:r>
                              <w:rPr>
                                <w:rFonts w:ascii="標楷體" w:eastAsia="標楷體" w:hAnsi="標楷體"/>
                              </w:rPr>
                              <w:t>結案</w:t>
                            </w:r>
                          </w:p>
                        </w:txbxContent>
                      </wps:txbx>
                      <wps:bodyPr vert="horz" wrap="square" lIns="91440" tIns="45720" rIns="91440" bIns="45720" anchor="t" anchorCtr="0" compatLnSpc="0">
                        <a:noAutofit/>
                      </wps:bodyPr>
                    </wps:wsp>
                  </a:graphicData>
                </a:graphic>
              </wp:anchor>
            </w:drawing>
          </mc:Choice>
          <mc:Fallback>
            <w:pict>
              <v:shape w14:anchorId="4B9769A9" id="AutoShape 95" o:spid="_x0000_s1150" style="position:absolute;margin-left:2in;margin-top:6pt;width:108pt;height:54pt;z-index:251650048;visibility:visible;mso-wrap-style:square;mso-wrap-distance-left:9pt;mso-wrap-distance-top:0;mso-wrap-distance-right:9pt;mso-wrap-distance-bottom:0;mso-position-horizontal:absolute;mso-position-horizontal-relative:text;mso-position-vertical:absolute;mso-position-vertical-relative:text;v-text-anchor:top" coordsize="1371600,6858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" adj="-11796480,,5400" path="m114300,at,,228600,228600,114300,,,114300l,571500at,457200,228600,685800,,571500,114300,685800l1257300,685800at1143000,457200,1371600,685800,1257300,685800,1371600,571500l1371600,114300at1143000,,1371600,228600,1371600,114300,1257300,l114300,xe" strokeweight=".26467mm">
                <v:stroke joinstyle="round"/>
                <v:formulas/>
                <v:path arrowok="t" o:connecttype="custom" o:connectlocs="685800,0;1371600,342900;685800,685800;0,342900" o:connectangles="270,0,90,180" textboxrect="33478,33478,1338122,652322"/>
                <v:textbox>
                  <w:txbxContent>
                    <w:p w14:paraId="01D24ABB" w14:textId="77777777" w:rsidR="00473C79" w:rsidRDefault="00A4341E">
                      <w:pPr>
                        <w:spacing w:line="360" w:lineRule="exact"/>
                        <w:jc w:val="center"/>
                      </w:pPr>
                      <w:r>
                        <w:rPr>
                          <w:rFonts w:ascii="標楷體" w:eastAsia="標楷體" w:hAnsi="標楷體"/>
                        </w:rPr>
                        <w:t>登錄</w:t>
                      </w:r>
                      <w:r>
                        <w:rPr>
                          <w:rStyle w:val="af1"/>
                          <w:rFonts w:ascii="標楷體" w:eastAsia="標楷體" w:hAnsi="標楷體"/>
                          <w:b w:val="0"/>
                        </w:rPr>
                        <w:t>婦幼健康管理整合系統</w:t>
                      </w:r>
                      <w:r>
                        <w:rPr>
                          <w:rFonts w:ascii="標楷體" w:eastAsia="標楷體" w:hAnsi="標楷體"/>
                        </w:rPr>
                        <w:t>結案</w:t>
                      </w:r>
                    </w:p>
                  </w:txbxContent>
                </v:textbox>
              </v:shape>
            </w:pict>
          </mc:Fallback>
        </mc:AlternateContent>
      </w:r>
    </w:p>
    <w:p w14:paraId="23B6B5A1" w14:textId="77777777" w:rsidR="00473C79" w:rsidRDefault="00473C79">
      <w:pPr>
        <w:rPr>
          <w:rFonts w:eastAsia="標楷體" w:cs="Arial"/>
        </w:rPr>
      </w:pPr>
    </w:p>
    <w:p w14:paraId="3362A500" w14:textId="77777777" w:rsidR="00473C79" w:rsidRDefault="00473C79">
      <w:pPr>
        <w:rPr>
          <w:rFonts w:eastAsia="標楷體" w:cs="Arial"/>
        </w:rPr>
      </w:pPr>
    </w:p>
    <w:p w14:paraId="6A60BDB9" w14:textId="77777777" w:rsidR="00473C79" w:rsidRDefault="00473C79">
      <w:pPr>
        <w:rPr>
          <w:rFonts w:eastAsia="標楷體" w:cs="Arial"/>
        </w:rPr>
      </w:pPr>
    </w:p>
    <w:p w14:paraId="1C5B6269" w14:textId="77777777" w:rsidR="00473C79" w:rsidRDefault="00473C79">
      <w:pPr>
        <w:rPr>
          <w:rFonts w:eastAsia="標楷體" w:cs="Arial"/>
        </w:rPr>
      </w:pPr>
    </w:p>
    <w:p w14:paraId="78DB27D0" w14:textId="77777777" w:rsidR="00473C79" w:rsidRDefault="00473C79">
      <w:pPr>
        <w:rPr>
          <w:rFonts w:eastAsia="標楷體" w:cs="Arial"/>
        </w:rPr>
      </w:pPr>
    </w:p>
    <w:p w14:paraId="0A935652" w14:textId="77777777" w:rsidR="00473C79" w:rsidRDefault="00473C79">
      <w:pPr>
        <w:rPr>
          <w:rFonts w:eastAsia="標楷體" w:cs="Arial"/>
        </w:rPr>
      </w:pPr>
    </w:p>
    <w:p w14:paraId="51632FBA" w14:textId="77777777" w:rsidR="00473C79" w:rsidRDefault="00473C79">
      <w:pPr>
        <w:rPr>
          <w:rFonts w:eastAsia="標楷體" w:cs="Arial"/>
        </w:rPr>
      </w:pPr>
    </w:p>
    <w:p w14:paraId="652AC54A" w14:textId="77777777" w:rsidR="00473C79" w:rsidRDefault="00473C79">
      <w:pPr>
        <w:rPr>
          <w:rFonts w:eastAsia="標楷體" w:cs="Arial"/>
        </w:rPr>
        <w:sectPr w:rsidR="00473C79">
          <w:headerReference w:type="default" r:id="rId39"/>
          <w:footerReference w:type="default" r:id="rId40"/>
          <w:pgSz w:w="11906" w:h="16838"/>
          <w:pgMar w:top="1440" w:right="1800" w:bottom="1440" w:left="1800" w:header="851" w:footer="992" w:gutter="0"/>
          <w:cols w:space="720"/>
          <w:docGrid w:type="lines" w:linePitch="394"/>
        </w:sectPr>
      </w:pPr>
    </w:p>
    <w:p w14:paraId="34DF961A" w14:textId="77777777" w:rsidR="00473C79" w:rsidRDefault="00A4341E">
      <w:pPr>
        <w:tabs>
          <w:tab w:val="left" w:pos="900"/>
        </w:tabs>
        <w:spacing w:before="120" w:after="120" w:line="480" w:lineRule="exact"/>
        <w:jc w:val="center"/>
        <w:rPr>
          <w:rFonts w:eastAsia="標楷體" w:cs="Arial"/>
          <w:bCs/>
          <w:sz w:val="32"/>
          <w:szCs w:val="32"/>
        </w:rPr>
      </w:pPr>
      <w:r>
        <w:rPr>
          <w:rFonts w:eastAsia="標楷體" w:cs="Arial"/>
          <w:bCs/>
          <w:sz w:val="32"/>
          <w:szCs w:val="32"/>
        </w:rPr>
        <w:lastRenderedPageBreak/>
        <w:t>採集追蹤複檢系統</w:t>
      </w:r>
      <w:r>
        <w:rPr>
          <w:rFonts w:eastAsia="標楷體" w:cs="Arial"/>
          <w:bCs/>
          <w:sz w:val="32"/>
          <w:szCs w:val="32"/>
        </w:rPr>
        <w:t>-</w:t>
      </w:r>
      <w:r>
        <w:rPr>
          <w:rFonts w:eastAsia="標楷體" w:cs="Arial"/>
          <w:bCs/>
          <w:sz w:val="32"/>
          <w:szCs w:val="32"/>
        </w:rPr>
        <w:t>作業表單</w:t>
      </w:r>
    </w:p>
    <w:p w14:paraId="008E44B5" w14:textId="77777777" w:rsidR="00473C79" w:rsidRDefault="00A4341E">
      <w:pPr>
        <w:spacing w:line="360" w:lineRule="auto"/>
      </w:pPr>
      <w:r>
        <w:rPr>
          <w:rFonts w:eastAsia="標楷體" w:cs="Arial"/>
          <w:spacing w:val="20"/>
          <w:sz w:val="18"/>
        </w:rPr>
        <w:t>(</w:t>
      </w:r>
      <w:r>
        <w:rPr>
          <w:rFonts w:eastAsia="標楷體" w:cs="Arial"/>
          <w:spacing w:val="20"/>
          <w:sz w:val="18"/>
        </w:rPr>
        <w:t>篩檢合約實驗室</w:t>
      </w:r>
      <w:r>
        <w:rPr>
          <w:rFonts w:eastAsia="標楷體" w:cs="Arial"/>
          <w:spacing w:val="20"/>
          <w:sz w:val="18"/>
        </w:rPr>
        <w:t>-</w:t>
      </w:r>
      <w:r>
        <w:rPr>
          <w:rFonts w:eastAsia="標楷體" w:cs="Arial"/>
          <w:spacing w:val="20"/>
          <w:sz w:val="18"/>
        </w:rPr>
        <w:t>採集機構初檢疑陽性未採複檢</w:t>
      </w:r>
      <w:r>
        <w:rPr>
          <w:rFonts w:eastAsia="標楷體" w:cs="Arial"/>
          <w:spacing w:val="20"/>
          <w:sz w:val="18"/>
        </w:rPr>
        <w:t>)</w:t>
      </w:r>
      <w:r>
        <w:rPr>
          <w:rFonts w:eastAsia="標楷體"/>
          <w:spacing w:val="20"/>
        </w:rPr>
        <w:t xml:space="preserve"> </w:t>
      </w:r>
    </w:p>
    <w:tbl>
      <w:tblPr>
        <w:tblW w:w="9694" w:type="dxa"/>
        <w:tblCellMar>
          <w:left w:w="10" w:type="dxa"/>
          <w:right w:w="10" w:type="dxa"/>
        </w:tblCellMar>
        <w:tblLook w:val="0000" w:firstRow="0" w:lastRow="0" w:firstColumn="0" w:lastColumn="0" w:noHBand="0" w:noVBand="0"/>
      </w:tblPr>
      <w:tblGrid>
        <w:gridCol w:w="9694"/>
      </w:tblGrid>
      <w:tr w:rsidR="00473C79" w14:paraId="2E8385A4" w14:textId="77777777">
        <w:tblPrEx>
          <w:tblCellMar>
            <w:top w:w="0" w:type="dxa"/>
            <w:bottom w:w="0" w:type="dxa"/>
          </w:tblCellMar>
        </w:tblPrEx>
        <w:trPr>
          <w:trHeight w:val="713"/>
        </w:trPr>
        <w:tc>
          <w:tcPr>
            <w:tcW w:w="9694"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6CEE7E63" w14:textId="77777777" w:rsidR="00473C79" w:rsidRDefault="00A4341E">
            <w:pPr>
              <w:jc w:val="both"/>
            </w:pPr>
            <w:r>
              <w:rPr>
                <w:rFonts w:eastAsia="標楷體" w:cs="Arial"/>
                <w:spacing w:val="20"/>
                <w:sz w:val="18"/>
              </w:rPr>
              <w:t>收件單位：</w:t>
            </w:r>
            <w:r>
              <w:rPr>
                <w:rFonts w:eastAsia="標楷體" w:cs="Arial"/>
                <w:spacing w:val="20"/>
                <w:sz w:val="18"/>
                <w:u w:val="single"/>
              </w:rPr>
              <w:t xml:space="preserve">        </w:t>
            </w:r>
            <w:r>
              <w:rPr>
                <w:rFonts w:eastAsia="標楷體" w:cs="Arial"/>
                <w:spacing w:val="20"/>
                <w:sz w:val="18"/>
              </w:rPr>
              <w:t>醫院</w:t>
            </w:r>
            <w:r>
              <w:rPr>
                <w:rFonts w:eastAsia="標楷體" w:cs="Arial"/>
                <w:spacing w:val="20"/>
                <w:sz w:val="18"/>
              </w:rPr>
              <w:t>/</w:t>
            </w:r>
            <w:r>
              <w:rPr>
                <w:rFonts w:eastAsia="標楷體" w:cs="Arial"/>
                <w:spacing w:val="20"/>
                <w:sz w:val="18"/>
              </w:rPr>
              <w:t>診所</w:t>
            </w:r>
            <w:r>
              <w:rPr>
                <w:rFonts w:eastAsia="標楷體" w:cs="Arial"/>
                <w:spacing w:val="20"/>
                <w:sz w:val="18"/>
              </w:rPr>
              <w:t xml:space="preserve"> </w:t>
            </w:r>
            <w:r>
              <w:rPr>
                <w:rFonts w:eastAsia="標楷體" w:cs="Arial"/>
                <w:spacing w:val="20"/>
                <w:sz w:val="18"/>
              </w:rPr>
              <w:t>收件時間：</w:t>
            </w:r>
            <w:r>
              <w:rPr>
                <w:rFonts w:eastAsia="標楷體" w:cs="Arial"/>
                <w:spacing w:val="20"/>
                <w:sz w:val="18"/>
                <w:u w:val="single"/>
              </w:rPr>
              <w:t xml:space="preserve"> </w:t>
            </w:r>
            <w:r>
              <w:rPr>
                <w:rFonts w:eastAsia="標楷體" w:cs="Arial"/>
                <w:spacing w:val="20"/>
                <w:sz w:val="18"/>
              </w:rPr>
              <w:t>年</w:t>
            </w:r>
            <w:r>
              <w:rPr>
                <w:rFonts w:eastAsia="標楷體" w:cs="Arial"/>
                <w:spacing w:val="20"/>
                <w:sz w:val="18"/>
                <w:u w:val="single"/>
              </w:rPr>
              <w:t xml:space="preserve"> </w:t>
            </w:r>
            <w:r>
              <w:rPr>
                <w:rFonts w:eastAsia="標楷體" w:cs="Arial"/>
                <w:spacing w:val="20"/>
                <w:sz w:val="18"/>
              </w:rPr>
              <w:t>月</w:t>
            </w:r>
            <w:r>
              <w:rPr>
                <w:rFonts w:eastAsia="標楷體" w:cs="Arial"/>
                <w:spacing w:val="20"/>
                <w:sz w:val="18"/>
                <w:u w:val="single"/>
              </w:rPr>
              <w:t xml:space="preserve"> </w:t>
            </w:r>
            <w:r>
              <w:rPr>
                <w:rFonts w:eastAsia="標楷體" w:cs="Arial"/>
                <w:spacing w:val="20"/>
                <w:sz w:val="18"/>
              </w:rPr>
              <w:t>日上</w:t>
            </w:r>
            <w:r>
              <w:rPr>
                <w:rFonts w:eastAsia="標楷體" w:cs="Arial"/>
                <w:spacing w:val="20"/>
                <w:sz w:val="18"/>
              </w:rPr>
              <w:t>/</w:t>
            </w:r>
            <w:r>
              <w:rPr>
                <w:rFonts w:eastAsia="標楷體" w:cs="Arial"/>
                <w:spacing w:val="20"/>
                <w:sz w:val="18"/>
              </w:rPr>
              <w:t>下午</w:t>
            </w:r>
            <w:r>
              <w:rPr>
                <w:rFonts w:eastAsia="標楷體" w:cs="Arial"/>
                <w:spacing w:val="20"/>
                <w:sz w:val="18"/>
                <w:u w:val="single"/>
              </w:rPr>
              <w:t xml:space="preserve"> </w:t>
            </w:r>
            <w:r>
              <w:rPr>
                <w:rFonts w:eastAsia="標楷體" w:cs="Arial"/>
                <w:spacing w:val="20"/>
                <w:sz w:val="18"/>
              </w:rPr>
              <w:t>時</w:t>
            </w:r>
            <w:r>
              <w:rPr>
                <w:rFonts w:eastAsia="標楷體" w:cs="Arial"/>
                <w:spacing w:val="20"/>
                <w:sz w:val="18"/>
                <w:u w:val="single"/>
              </w:rPr>
              <w:t xml:space="preserve"> </w:t>
            </w:r>
            <w:r>
              <w:rPr>
                <w:rFonts w:eastAsia="標楷體" w:cs="Arial"/>
                <w:spacing w:val="20"/>
                <w:sz w:val="18"/>
              </w:rPr>
              <w:t>分</w:t>
            </w:r>
            <w:r>
              <w:rPr>
                <w:rFonts w:eastAsia="標楷體" w:cs="Arial"/>
                <w:spacing w:val="20"/>
                <w:sz w:val="18"/>
              </w:rPr>
              <w:t xml:space="preserve"> </w:t>
            </w:r>
            <w:r>
              <w:rPr>
                <w:rFonts w:eastAsia="標楷體" w:cs="Arial"/>
                <w:spacing w:val="20"/>
                <w:sz w:val="18"/>
              </w:rPr>
              <w:t>收件人簽名：</w:t>
            </w:r>
            <w:r>
              <w:rPr>
                <w:rFonts w:eastAsia="標楷體" w:cs="Arial"/>
                <w:spacing w:val="20"/>
                <w:sz w:val="18"/>
                <w:u w:val="single"/>
              </w:rPr>
              <w:t xml:space="preserve">          </w:t>
            </w:r>
          </w:p>
          <w:p w14:paraId="1473835F" w14:textId="77777777" w:rsidR="00473C79" w:rsidRDefault="00A4341E">
            <w:pPr>
              <w:ind w:firstLine="1100"/>
              <w:jc w:val="both"/>
            </w:pPr>
            <w:r>
              <w:rPr>
                <w:rFonts w:eastAsia="標楷體" w:cs="Arial"/>
                <w:spacing w:val="20"/>
                <w:sz w:val="18"/>
              </w:rPr>
              <w:t>（</w:t>
            </w:r>
            <w:r>
              <w:rPr>
                <w:rFonts w:eastAsia="標楷體" w:cs="Arial"/>
                <w:spacing w:val="20"/>
                <w:sz w:val="18"/>
              </w:rPr>
              <w:t>□</w:t>
            </w:r>
            <w:r>
              <w:rPr>
                <w:rFonts w:eastAsia="標楷體" w:cs="Arial"/>
                <w:spacing w:val="20"/>
                <w:sz w:val="18"/>
              </w:rPr>
              <w:t>已於</w:t>
            </w:r>
            <w:r>
              <w:rPr>
                <w:rFonts w:eastAsia="標楷體" w:cs="Arial"/>
                <w:spacing w:val="20"/>
                <w:sz w:val="18"/>
                <w:u w:val="single"/>
              </w:rPr>
              <w:t xml:space="preserve"> </w:t>
            </w:r>
            <w:r>
              <w:rPr>
                <w:rFonts w:eastAsia="標楷體" w:cs="Arial"/>
                <w:spacing w:val="20"/>
                <w:sz w:val="18"/>
              </w:rPr>
              <w:t>年</w:t>
            </w:r>
            <w:r>
              <w:rPr>
                <w:rFonts w:eastAsia="標楷體" w:cs="Arial"/>
                <w:spacing w:val="20"/>
                <w:sz w:val="18"/>
                <w:u w:val="single"/>
              </w:rPr>
              <w:t xml:space="preserve"> </w:t>
            </w:r>
            <w:r>
              <w:rPr>
                <w:rFonts w:eastAsia="標楷體" w:cs="Arial"/>
                <w:spacing w:val="20"/>
                <w:sz w:val="18"/>
              </w:rPr>
              <w:t>月</w:t>
            </w:r>
            <w:r>
              <w:rPr>
                <w:rFonts w:eastAsia="標楷體" w:cs="Arial"/>
                <w:spacing w:val="20"/>
                <w:sz w:val="18"/>
                <w:u w:val="single"/>
              </w:rPr>
              <w:t xml:space="preserve"> </w:t>
            </w:r>
            <w:r>
              <w:rPr>
                <w:rFonts w:eastAsia="標楷體" w:cs="Arial"/>
                <w:spacing w:val="20"/>
                <w:sz w:val="18"/>
              </w:rPr>
              <w:t>日上</w:t>
            </w:r>
            <w:r>
              <w:rPr>
                <w:rFonts w:eastAsia="標楷體" w:cs="Arial"/>
                <w:spacing w:val="20"/>
                <w:sz w:val="18"/>
              </w:rPr>
              <w:t>/</w:t>
            </w:r>
            <w:r>
              <w:rPr>
                <w:rFonts w:eastAsia="標楷體" w:cs="Arial"/>
                <w:spacing w:val="20"/>
                <w:sz w:val="18"/>
              </w:rPr>
              <w:t>下午</w:t>
            </w:r>
            <w:r>
              <w:rPr>
                <w:rFonts w:eastAsia="標楷體" w:cs="Arial"/>
                <w:spacing w:val="20"/>
                <w:sz w:val="18"/>
                <w:u w:val="single"/>
              </w:rPr>
              <w:t xml:space="preserve"> </w:t>
            </w:r>
            <w:r>
              <w:rPr>
                <w:rFonts w:eastAsia="標楷體" w:cs="Arial"/>
                <w:spacing w:val="20"/>
                <w:sz w:val="18"/>
              </w:rPr>
              <w:t>時</w:t>
            </w:r>
            <w:r>
              <w:rPr>
                <w:rFonts w:eastAsia="標楷體" w:cs="Arial"/>
                <w:spacing w:val="20"/>
                <w:sz w:val="18"/>
                <w:u w:val="single"/>
              </w:rPr>
              <w:t xml:space="preserve"> </w:t>
            </w:r>
            <w:r>
              <w:rPr>
                <w:rFonts w:eastAsia="標楷體" w:cs="Arial"/>
                <w:spacing w:val="20"/>
                <w:sz w:val="18"/>
              </w:rPr>
              <w:t>分回傳或電洽篩檢合約實驗室確認收件無誤）</w:t>
            </w:r>
          </w:p>
        </w:tc>
      </w:tr>
    </w:tbl>
    <w:p w14:paraId="06AAABEA" w14:textId="77777777" w:rsidR="00473C79" w:rsidRDefault="00473C79">
      <w:pPr>
        <w:rPr>
          <w:rFonts w:eastAsia="標楷體" w:cs="Arial"/>
          <w:spacing w:val="20"/>
        </w:rPr>
      </w:pPr>
    </w:p>
    <w:p w14:paraId="5C91E07C" w14:textId="77777777" w:rsidR="00473C79" w:rsidRDefault="00A4341E">
      <w:pPr>
        <w:jc w:val="center"/>
      </w:pPr>
      <w:r>
        <w:rPr>
          <w:rFonts w:eastAsia="標楷體" w:cs="Arial"/>
          <w:b/>
          <w:spacing w:val="40"/>
          <w:sz w:val="32"/>
        </w:rPr>
        <w:t>催促通知</w:t>
      </w:r>
    </w:p>
    <w:p w14:paraId="635DE2E4" w14:textId="77777777" w:rsidR="00473C79" w:rsidRDefault="00A4341E">
      <w:pPr>
        <w:rPr>
          <w:rFonts w:eastAsia="標楷體" w:cs="Arial"/>
          <w:spacing w:val="20"/>
        </w:rPr>
      </w:pPr>
      <w:r>
        <w:rPr>
          <w:rFonts w:eastAsia="標楷體" w:cs="Arial"/>
          <w:spacing w:val="20"/>
        </w:rPr>
        <w:t>敬啟者，您好</w:t>
      </w:r>
      <w:r>
        <w:rPr>
          <w:rFonts w:eastAsia="標楷體" w:cs="Arial"/>
          <w:spacing w:val="20"/>
        </w:rPr>
        <w:t xml:space="preserve"> </w:t>
      </w:r>
      <w:r>
        <w:rPr>
          <w:rFonts w:eastAsia="標楷體" w:cs="Arial"/>
          <w:spacing w:val="20"/>
        </w:rPr>
        <w:t>！</w:t>
      </w:r>
    </w:p>
    <w:p w14:paraId="23D6299C" w14:textId="77777777" w:rsidR="00473C79" w:rsidRDefault="00473C79">
      <w:pPr>
        <w:rPr>
          <w:rFonts w:eastAsia="標楷體" w:cs="Arial"/>
          <w:spacing w:val="20"/>
        </w:rPr>
      </w:pPr>
    </w:p>
    <w:p w14:paraId="6A0704E9" w14:textId="77777777" w:rsidR="00473C79" w:rsidRDefault="00A4341E">
      <w:r>
        <w:rPr>
          <w:rFonts w:eastAsia="標楷體" w:cs="Arial"/>
          <w:spacing w:val="20"/>
        </w:rPr>
        <w:t xml:space="preserve">    </w:t>
      </w:r>
      <w:r>
        <w:rPr>
          <w:rFonts w:eastAsia="標楷體" w:cs="Arial"/>
          <w:spacing w:val="20"/>
        </w:rPr>
        <w:t>下列為新生兒先天性代謝異常疾病篩檢</w:t>
      </w:r>
      <w:r>
        <w:rPr>
          <w:rFonts w:eastAsia="標楷體" w:cs="Arial"/>
          <w:b/>
          <w:spacing w:val="20"/>
        </w:rPr>
        <w:t>疑陽性</w:t>
      </w:r>
      <w:r>
        <w:rPr>
          <w:rFonts w:eastAsia="標楷體" w:cs="Arial"/>
          <w:spacing w:val="20"/>
        </w:rPr>
        <w:t>個案，我們曾通知您採複檢檢體，但至今未有回音。請您儘速聯絡個案返回貴單位接受複檢，並於個案返檢後在下列名單註明日期。</w:t>
      </w:r>
    </w:p>
    <w:p w14:paraId="2A54442D" w14:textId="77777777" w:rsidR="00473C79" w:rsidRDefault="00A4341E">
      <w:pPr>
        <w:ind w:firstLine="560"/>
        <w:rPr>
          <w:rFonts w:eastAsia="標楷體" w:cs="Arial"/>
          <w:spacing w:val="20"/>
        </w:rPr>
      </w:pPr>
      <w:r>
        <w:rPr>
          <w:rFonts w:eastAsia="標楷體" w:cs="Arial"/>
          <w:spacing w:val="20"/>
        </w:rPr>
        <w:t>若遇個案拒檢或無法追蹤等情況，需要公衛系統協助時，請在下列名單上以打勾註明，並請務必填妥個案地址及電話，儘速聯繫當地衛生局，由地段護士協助追蹤個案接受複檢；如居住在外縣市之個案，也可透過新生兒篩檢合約實驗室協助轉知個案所在地衛生局。</w:t>
      </w:r>
    </w:p>
    <w:p w14:paraId="7DC82A8A" w14:textId="77777777" w:rsidR="00473C79" w:rsidRDefault="00A4341E">
      <w:pPr>
        <w:ind w:firstLine="560"/>
        <w:rPr>
          <w:rFonts w:eastAsia="標楷體" w:cs="Arial"/>
          <w:spacing w:val="20"/>
        </w:rPr>
      </w:pPr>
      <w:r>
        <w:rPr>
          <w:rFonts w:eastAsia="標楷體" w:cs="Arial"/>
          <w:spacing w:val="20"/>
        </w:rPr>
        <w:t>下列個案完成複檢或轉介後，請將下方回函寄回本中心。若有任何問題，請立刻以電話與我們聯絡。謝謝您的合作！！</w:t>
      </w:r>
    </w:p>
    <w:p w14:paraId="0314F92E" w14:textId="77777777" w:rsidR="00473C79" w:rsidRDefault="00473C79">
      <w:pPr>
        <w:rPr>
          <w:rFonts w:eastAsia="標楷體" w:cs="Arial"/>
          <w:spacing w:val="20"/>
          <w:sz w:val="22"/>
        </w:rPr>
      </w:pPr>
    </w:p>
    <w:p w14:paraId="56A815BA" w14:textId="77777777" w:rsidR="00473C79" w:rsidRDefault="00A4341E">
      <w:pPr>
        <w:tabs>
          <w:tab w:val="left" w:pos="4200"/>
        </w:tabs>
      </w:pPr>
      <w:r>
        <w:rPr>
          <w:rFonts w:eastAsia="標楷體" w:cs="Arial"/>
          <w:spacing w:val="20"/>
        </w:rPr>
        <w:tab/>
      </w:r>
      <w:r>
        <w:rPr>
          <w:rFonts w:eastAsia="標楷體" w:cs="Arial"/>
          <w:spacing w:val="-20"/>
        </w:rPr>
        <w:t>×××××</w:t>
      </w:r>
      <w:r>
        <w:rPr>
          <w:rFonts w:eastAsia="標楷體" w:cs="Arial"/>
          <w:spacing w:val="-20"/>
        </w:rPr>
        <w:t>×</w:t>
      </w:r>
      <w:r>
        <w:rPr>
          <w:rFonts w:eastAsia="標楷體" w:cs="Arial"/>
          <w:spacing w:val="20"/>
        </w:rPr>
        <w:t>新生兒篩檢合約實驗室</w:t>
      </w:r>
    </w:p>
    <w:p w14:paraId="09566D5F" w14:textId="77777777" w:rsidR="00473C79" w:rsidRDefault="00A4341E">
      <w:pPr>
        <w:tabs>
          <w:tab w:val="left" w:pos="4200"/>
        </w:tabs>
        <w:rPr>
          <w:rFonts w:eastAsia="標楷體" w:cs="Arial"/>
          <w:spacing w:val="20"/>
        </w:rPr>
      </w:pPr>
      <w:r>
        <w:rPr>
          <w:rFonts w:eastAsia="標楷體" w:cs="Arial"/>
          <w:spacing w:val="20"/>
        </w:rPr>
        <w:tab/>
      </w:r>
      <w:r>
        <w:rPr>
          <w:rFonts w:eastAsia="標楷體" w:cs="Arial"/>
          <w:spacing w:val="20"/>
        </w:rPr>
        <w:t>地</w:t>
      </w:r>
      <w:r>
        <w:rPr>
          <w:rFonts w:eastAsia="標楷體" w:cs="Arial"/>
          <w:spacing w:val="20"/>
        </w:rPr>
        <w:t xml:space="preserve">  </w:t>
      </w:r>
      <w:r>
        <w:rPr>
          <w:rFonts w:eastAsia="標楷體" w:cs="Arial"/>
          <w:spacing w:val="20"/>
        </w:rPr>
        <w:t>址：</w:t>
      </w:r>
      <w:r>
        <w:rPr>
          <w:rFonts w:eastAsia="標楷體" w:cs="Arial"/>
          <w:spacing w:val="20"/>
        </w:rPr>
        <w:t>×××××××××</w:t>
      </w:r>
    </w:p>
    <w:p w14:paraId="53AE9619" w14:textId="77777777" w:rsidR="00473C79" w:rsidRDefault="00A4341E">
      <w:pPr>
        <w:tabs>
          <w:tab w:val="left" w:pos="4200"/>
        </w:tabs>
      </w:pPr>
      <w:r>
        <w:rPr>
          <w:rFonts w:eastAsia="標楷體" w:cs="Arial"/>
          <w:spacing w:val="20"/>
        </w:rPr>
        <w:tab/>
      </w:r>
      <w:r>
        <w:rPr>
          <w:rFonts w:eastAsia="標楷體" w:cs="Arial"/>
          <w:spacing w:val="20"/>
        </w:rPr>
        <w:t>電</w:t>
      </w:r>
      <w:r>
        <w:rPr>
          <w:rFonts w:eastAsia="標楷體" w:cs="Arial"/>
          <w:spacing w:val="20"/>
        </w:rPr>
        <w:t xml:space="preserve">  </w:t>
      </w:r>
      <w:r>
        <w:rPr>
          <w:rFonts w:eastAsia="標楷體" w:cs="Arial"/>
          <w:spacing w:val="20"/>
        </w:rPr>
        <w:t>話：</w:t>
      </w:r>
      <w:r>
        <w:rPr>
          <w:rFonts w:eastAsia="標楷體" w:cs="Arial"/>
          <w:spacing w:val="-20"/>
        </w:rPr>
        <w:t>(××)×××-××××</w:t>
      </w:r>
    </w:p>
    <w:p w14:paraId="6BC12CF3" w14:textId="77777777" w:rsidR="00473C79" w:rsidRDefault="00A4341E">
      <w:pPr>
        <w:tabs>
          <w:tab w:val="left" w:pos="4200"/>
        </w:tabs>
      </w:pPr>
      <w:r>
        <w:rPr>
          <w:rFonts w:eastAsia="標楷體" w:cs="Arial"/>
          <w:spacing w:val="20"/>
        </w:rPr>
        <w:tab/>
      </w:r>
      <w:r>
        <w:rPr>
          <w:rFonts w:eastAsia="標楷體" w:cs="Arial"/>
          <w:spacing w:val="20"/>
        </w:rPr>
        <w:t>傳</w:t>
      </w:r>
      <w:r>
        <w:rPr>
          <w:rFonts w:eastAsia="標楷體" w:cs="Arial"/>
          <w:spacing w:val="20"/>
        </w:rPr>
        <w:t xml:space="preserve">  </w:t>
      </w:r>
      <w:r>
        <w:rPr>
          <w:rFonts w:eastAsia="標楷體" w:cs="Arial"/>
          <w:spacing w:val="20"/>
        </w:rPr>
        <w:t>真：</w:t>
      </w:r>
      <w:r>
        <w:rPr>
          <w:rFonts w:eastAsia="標楷體" w:cs="Arial"/>
          <w:spacing w:val="-20"/>
        </w:rPr>
        <w:t>(××)×××-××××</w:t>
      </w:r>
    </w:p>
    <w:p w14:paraId="6CE64762" w14:textId="77777777" w:rsidR="00473C79" w:rsidRDefault="00A4341E">
      <w:pPr>
        <w:tabs>
          <w:tab w:val="left" w:pos="4200"/>
        </w:tabs>
        <w:rPr>
          <w:rFonts w:eastAsia="標楷體" w:cs="Arial"/>
          <w:spacing w:val="20"/>
        </w:rPr>
      </w:pPr>
      <w:r>
        <w:rPr>
          <w:rFonts w:eastAsia="標楷體" w:cs="Arial"/>
          <w:spacing w:val="20"/>
        </w:rPr>
        <w:tab/>
      </w:r>
      <w:r>
        <w:rPr>
          <w:rFonts w:eastAsia="標楷體" w:cs="Arial"/>
          <w:spacing w:val="20"/>
        </w:rPr>
        <w:t>聯絡人：</w:t>
      </w:r>
      <w:r>
        <w:rPr>
          <w:rFonts w:eastAsia="標楷體" w:cs="Arial"/>
          <w:spacing w:val="20"/>
        </w:rPr>
        <w:t>×××</w:t>
      </w:r>
    </w:p>
    <w:p w14:paraId="594D6406" w14:textId="77777777" w:rsidR="00473C79" w:rsidRDefault="00473C79">
      <w:pPr>
        <w:ind w:left="794" w:hanging="794"/>
        <w:rPr>
          <w:rFonts w:eastAsia="標楷體" w:cs="Arial"/>
          <w:spacing w:val="20"/>
        </w:rPr>
      </w:pPr>
    </w:p>
    <w:p w14:paraId="090329E7" w14:textId="77777777" w:rsidR="00473C79" w:rsidRDefault="00A4341E">
      <w:pPr>
        <w:ind w:left="794" w:hanging="794"/>
        <w:rPr>
          <w:rFonts w:eastAsia="標楷體" w:cs="Arial"/>
          <w:spacing w:val="20"/>
        </w:rPr>
      </w:pPr>
      <w:r>
        <w:rPr>
          <w:rFonts w:eastAsia="標楷體" w:cs="Arial"/>
          <w:spacing w:val="20"/>
        </w:rPr>
        <w:t>備註：如無「複檢濾紙」，請直接使用「初檢濾紙」，並以紅筆寫上</w:t>
      </w:r>
      <w:r>
        <w:rPr>
          <w:rFonts w:eastAsia="標楷體" w:cs="Arial"/>
          <w:spacing w:val="20"/>
        </w:rPr>
        <w:t>“</w:t>
      </w:r>
      <w:r>
        <w:rPr>
          <w:rFonts w:eastAsia="標楷體" w:cs="Arial"/>
          <w:spacing w:val="20"/>
        </w:rPr>
        <w:t>複檢</w:t>
      </w:r>
      <w:r>
        <w:rPr>
          <w:rFonts w:eastAsia="標楷體" w:cs="Arial"/>
          <w:spacing w:val="20"/>
        </w:rPr>
        <w:t>”</w:t>
      </w:r>
      <w:r>
        <w:rPr>
          <w:rFonts w:eastAsia="標楷體" w:cs="Arial"/>
          <w:spacing w:val="20"/>
        </w:rPr>
        <w:t>二字，以免重複收費。</w:t>
      </w:r>
    </w:p>
    <w:p w14:paraId="596B2FB9" w14:textId="77777777" w:rsidR="00473C79" w:rsidRDefault="00A4341E">
      <w:pPr>
        <w:ind w:right="-1215" w:hanging="720"/>
      </w:pPr>
      <w:r>
        <w:rPr>
          <w:rFonts w:ascii="Wingdings" w:eastAsia="Wingdings" w:hAnsi="Wingdings" w:cs="Wingdings"/>
          <w:spacing w:val="-10"/>
          <w:sz w:val="20"/>
        </w:rPr>
        <w:t></w:t>
      </w:r>
      <w:r>
        <w:rPr>
          <w:rFonts w:eastAsia="標楷體" w:cs="Arial"/>
          <w:spacing w:val="20"/>
        </w:rPr>
        <w:t>---------------------------------------------------------------------------------------------------</w:t>
      </w:r>
    </w:p>
    <w:p w14:paraId="0012BDE1" w14:textId="77777777" w:rsidR="00473C79" w:rsidRDefault="00A4341E">
      <w:pPr>
        <w:ind w:hanging="480"/>
        <w:jc w:val="center"/>
      </w:pPr>
      <w:r>
        <w:rPr>
          <w:rFonts w:eastAsia="標楷體"/>
          <w:b/>
        </w:rPr>
        <w:t>採集醫院複檢個案追蹤結果回函</w:t>
      </w:r>
    </w:p>
    <w:tbl>
      <w:tblPr>
        <w:tblW w:w="10440" w:type="dxa"/>
        <w:tblInd w:w="-432" w:type="dxa"/>
        <w:tblCellMar>
          <w:left w:w="10" w:type="dxa"/>
          <w:right w:w="10" w:type="dxa"/>
        </w:tblCellMar>
        <w:tblLook w:val="0000" w:firstRow="0" w:lastRow="0" w:firstColumn="0" w:lastColumn="0" w:noHBand="0" w:noVBand="0"/>
      </w:tblPr>
      <w:tblGrid>
        <w:gridCol w:w="720"/>
        <w:gridCol w:w="1260"/>
        <w:gridCol w:w="1080"/>
        <w:gridCol w:w="1080"/>
        <w:gridCol w:w="900"/>
        <w:gridCol w:w="1260"/>
        <w:gridCol w:w="720"/>
        <w:gridCol w:w="1260"/>
        <w:gridCol w:w="2160"/>
      </w:tblGrid>
      <w:tr w:rsidR="00473C79" w14:paraId="69F44F75" w14:textId="77777777">
        <w:tblPrEx>
          <w:tblCellMar>
            <w:top w:w="0" w:type="dxa"/>
            <w:bottom w:w="0" w:type="dxa"/>
          </w:tblCellMar>
        </w:tblPrEx>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0B02E7" w14:textId="77777777" w:rsidR="00473C79" w:rsidRDefault="00A4341E">
            <w:pPr>
              <w:jc w:val="center"/>
              <w:rPr>
                <w:rFonts w:eastAsia="標楷體" w:cs="Arial"/>
                <w:spacing w:val="20"/>
                <w:sz w:val="20"/>
              </w:rPr>
            </w:pPr>
            <w:r>
              <w:rPr>
                <w:rFonts w:eastAsia="標楷體" w:cs="Arial"/>
                <w:spacing w:val="20"/>
                <w:sz w:val="20"/>
              </w:rPr>
              <w:t>篩檢</w:t>
            </w:r>
          </w:p>
          <w:p w14:paraId="437B5187" w14:textId="77777777" w:rsidR="00473C79" w:rsidRDefault="00A4341E">
            <w:pPr>
              <w:jc w:val="center"/>
              <w:rPr>
                <w:rFonts w:eastAsia="標楷體" w:cs="Arial"/>
                <w:spacing w:val="20"/>
                <w:sz w:val="20"/>
              </w:rPr>
            </w:pPr>
            <w:r>
              <w:rPr>
                <w:rFonts w:eastAsia="標楷體" w:cs="Arial"/>
                <w:spacing w:val="20"/>
                <w:sz w:val="20"/>
              </w:rPr>
              <w:t>編號</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387F3" w14:textId="77777777" w:rsidR="00473C79" w:rsidRDefault="00A4341E">
            <w:pPr>
              <w:jc w:val="center"/>
              <w:rPr>
                <w:rFonts w:eastAsia="標楷體" w:cs="Arial"/>
                <w:spacing w:val="20"/>
                <w:sz w:val="20"/>
              </w:rPr>
            </w:pPr>
            <w:r>
              <w:rPr>
                <w:rFonts w:eastAsia="標楷體" w:cs="Arial"/>
                <w:spacing w:val="20"/>
                <w:sz w:val="20"/>
              </w:rPr>
              <w:t>個案姓名</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B3624C" w14:textId="77777777" w:rsidR="00473C79" w:rsidRDefault="00A4341E">
            <w:pPr>
              <w:jc w:val="center"/>
            </w:pPr>
            <w:r>
              <w:rPr>
                <w:rFonts w:eastAsia="標楷體" w:cs="Arial"/>
                <w:sz w:val="20"/>
              </w:rPr>
              <w:t>出生日期</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CEE289" w14:textId="77777777" w:rsidR="00473C79" w:rsidRDefault="00A4341E">
            <w:pPr>
              <w:jc w:val="center"/>
              <w:rPr>
                <w:rFonts w:eastAsia="標楷體" w:cs="Arial"/>
                <w:spacing w:val="20"/>
                <w:sz w:val="20"/>
              </w:rPr>
            </w:pPr>
            <w:r>
              <w:rPr>
                <w:rFonts w:eastAsia="標楷體" w:cs="Arial"/>
                <w:spacing w:val="20"/>
                <w:sz w:val="20"/>
              </w:rPr>
              <w:t>病歷號</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D5954F" w14:textId="77777777" w:rsidR="00473C79" w:rsidRDefault="00A4341E">
            <w:pPr>
              <w:ind w:right="-108"/>
              <w:jc w:val="center"/>
              <w:rPr>
                <w:rFonts w:eastAsia="標楷體" w:cs="Arial"/>
                <w:spacing w:val="20"/>
                <w:sz w:val="20"/>
              </w:rPr>
            </w:pPr>
            <w:r>
              <w:rPr>
                <w:rFonts w:eastAsia="標楷體" w:cs="Arial"/>
                <w:spacing w:val="20"/>
                <w:sz w:val="20"/>
              </w:rPr>
              <w:t>疑陽性項</w:t>
            </w:r>
            <w:r>
              <w:rPr>
                <w:rFonts w:eastAsia="標楷體" w:cs="Arial"/>
                <w:spacing w:val="20"/>
                <w:sz w:val="20"/>
              </w:rPr>
              <w:t xml:space="preserve">  </w:t>
            </w:r>
            <w:r>
              <w:rPr>
                <w:rFonts w:eastAsia="標楷體" w:cs="Arial"/>
                <w:spacing w:val="20"/>
                <w:sz w:val="20"/>
              </w:rPr>
              <w:t>目</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CDD4FB" w14:textId="77777777" w:rsidR="00473C79" w:rsidRDefault="00A4341E">
            <w:pPr>
              <w:jc w:val="center"/>
              <w:rPr>
                <w:rFonts w:eastAsia="標楷體" w:cs="Arial"/>
                <w:spacing w:val="20"/>
                <w:sz w:val="20"/>
              </w:rPr>
            </w:pPr>
            <w:r>
              <w:rPr>
                <w:rFonts w:eastAsia="標楷體" w:cs="Arial"/>
                <w:spacing w:val="20"/>
                <w:sz w:val="20"/>
              </w:rPr>
              <w:t>電話</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70A6DC" w14:textId="77777777" w:rsidR="00473C79" w:rsidRDefault="00A4341E">
            <w:pPr>
              <w:jc w:val="center"/>
              <w:rPr>
                <w:rFonts w:eastAsia="標楷體" w:cs="Arial"/>
                <w:spacing w:val="20"/>
                <w:sz w:val="20"/>
              </w:rPr>
            </w:pPr>
            <w:r>
              <w:rPr>
                <w:rFonts w:eastAsia="標楷體" w:cs="Arial"/>
                <w:spacing w:val="20"/>
                <w:sz w:val="20"/>
              </w:rPr>
              <w:t>複檢</w:t>
            </w:r>
          </w:p>
          <w:p w14:paraId="33BDFB32" w14:textId="77777777" w:rsidR="00473C79" w:rsidRDefault="00A4341E">
            <w:pPr>
              <w:jc w:val="center"/>
              <w:rPr>
                <w:rFonts w:eastAsia="標楷體" w:cs="Arial"/>
                <w:spacing w:val="20"/>
                <w:sz w:val="20"/>
              </w:rPr>
            </w:pPr>
            <w:r>
              <w:rPr>
                <w:rFonts w:eastAsia="標楷體" w:cs="Arial"/>
                <w:spacing w:val="20"/>
                <w:sz w:val="20"/>
              </w:rPr>
              <w:t>日期</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5A8CA0" w14:textId="77777777" w:rsidR="00473C79" w:rsidRDefault="00A4341E">
            <w:pPr>
              <w:jc w:val="center"/>
            </w:pPr>
            <w:r>
              <w:rPr>
                <w:rFonts w:eastAsia="標楷體" w:cs="Arial"/>
                <w:spacing w:val="20"/>
                <w:sz w:val="20"/>
              </w:rPr>
              <w:t>需公衛協助追蹤</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19957" w14:textId="77777777" w:rsidR="00473C79" w:rsidRDefault="00A4341E">
            <w:pPr>
              <w:jc w:val="center"/>
            </w:pPr>
            <w:r>
              <w:rPr>
                <w:rFonts w:eastAsia="標楷體" w:cs="Arial"/>
                <w:spacing w:val="20"/>
                <w:sz w:val="20"/>
              </w:rPr>
              <w:t>地</w:t>
            </w:r>
            <w:r>
              <w:rPr>
                <w:rFonts w:eastAsia="標楷體" w:cs="Arial"/>
                <w:spacing w:val="20"/>
                <w:sz w:val="20"/>
              </w:rPr>
              <w:t xml:space="preserve">   </w:t>
            </w:r>
            <w:r>
              <w:rPr>
                <w:rFonts w:eastAsia="標楷體" w:cs="Arial"/>
                <w:spacing w:val="20"/>
                <w:sz w:val="20"/>
              </w:rPr>
              <w:t>址</w:t>
            </w:r>
          </w:p>
        </w:tc>
      </w:tr>
      <w:tr w:rsidR="00473C79" w14:paraId="61E15958" w14:textId="77777777">
        <w:tblPrEx>
          <w:tblCellMar>
            <w:top w:w="0" w:type="dxa"/>
            <w:bottom w:w="0" w:type="dxa"/>
          </w:tblCellMar>
        </w:tblPrEx>
        <w:trPr>
          <w:trHeight w:val="404"/>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9925D3" w14:textId="77777777" w:rsidR="00473C79" w:rsidRDefault="00473C79">
            <w:pPr>
              <w:jc w:val="center"/>
              <w:rPr>
                <w:rFonts w:eastAsia="標楷體" w:cs="Arial"/>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D0630" w14:textId="77777777" w:rsidR="00473C79" w:rsidRDefault="00473C79">
            <w:pPr>
              <w:jc w:val="center"/>
              <w:rPr>
                <w:rFonts w:eastAsia="標楷體" w:cs="Arial"/>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346E9" w14:textId="77777777" w:rsidR="00473C79" w:rsidRDefault="00473C79">
            <w:pPr>
              <w:jc w:val="center"/>
              <w:rPr>
                <w:rFonts w:eastAsia="標楷體" w:cs="Arial"/>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45301" w14:textId="77777777" w:rsidR="00473C79" w:rsidRDefault="00473C79">
            <w:pPr>
              <w:jc w:val="center"/>
              <w:rPr>
                <w:rFonts w:eastAsia="標楷體" w:cs="Arial"/>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2118AB" w14:textId="77777777" w:rsidR="00473C79" w:rsidRDefault="00473C79">
            <w:pPr>
              <w:jc w:val="center"/>
              <w:rPr>
                <w:rFonts w:eastAsia="標楷體" w:cs="Arial"/>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C20A8" w14:textId="77777777" w:rsidR="00473C79" w:rsidRDefault="00473C79">
            <w:pPr>
              <w:jc w:val="center"/>
              <w:rPr>
                <w:rFonts w:eastAsia="標楷體" w:cs="Arial"/>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D79EB" w14:textId="77777777" w:rsidR="00473C79" w:rsidRDefault="00473C79">
            <w:pPr>
              <w:jc w:val="center"/>
              <w:rPr>
                <w:rFonts w:eastAsia="標楷體" w:cs="Arial"/>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7AD847" w14:textId="77777777" w:rsidR="00473C79" w:rsidRDefault="00A4341E">
            <w:pPr>
              <w:jc w:val="center"/>
              <w:rPr>
                <w:rFonts w:eastAsia="標楷體" w:cs="Arial"/>
              </w:rPr>
            </w:pPr>
            <w:r>
              <w:rPr>
                <w:rFonts w:eastAsia="標楷體" w:cs="Arial"/>
              </w:rPr>
              <w:t>□</w:t>
            </w:r>
            <w:r>
              <w:rPr>
                <w:rFonts w:eastAsia="標楷體" w:cs="Arial"/>
              </w:rPr>
              <w:t>是</w:t>
            </w:r>
            <w:r>
              <w:rPr>
                <w:rFonts w:eastAsia="標楷體" w:cs="Arial"/>
              </w:rPr>
              <w:t>□</w:t>
            </w:r>
            <w:r>
              <w:rPr>
                <w:rFonts w:eastAsia="標楷體" w:cs="Arial"/>
              </w:rPr>
              <w:t>否</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81D90" w14:textId="77777777" w:rsidR="00473C79" w:rsidRDefault="00473C79">
            <w:pPr>
              <w:jc w:val="center"/>
              <w:rPr>
                <w:rFonts w:eastAsia="標楷體" w:cs="Arial"/>
              </w:rPr>
            </w:pPr>
          </w:p>
          <w:p w14:paraId="6622D8BB" w14:textId="77777777" w:rsidR="00473C79" w:rsidRDefault="00473C79">
            <w:pPr>
              <w:jc w:val="center"/>
              <w:rPr>
                <w:rFonts w:eastAsia="標楷體" w:cs="Arial"/>
              </w:rPr>
            </w:pPr>
          </w:p>
        </w:tc>
      </w:tr>
      <w:tr w:rsidR="00473C79" w14:paraId="1DFC6D8E" w14:textId="77777777">
        <w:tblPrEx>
          <w:tblCellMar>
            <w:top w:w="0" w:type="dxa"/>
            <w:bottom w:w="0" w:type="dxa"/>
          </w:tblCellMar>
        </w:tblPrEx>
        <w:trPr>
          <w:trHeight w:val="524"/>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2D75E3" w14:textId="77777777" w:rsidR="00473C79" w:rsidRDefault="00473C79">
            <w:pPr>
              <w:jc w:val="center"/>
              <w:rPr>
                <w:rFonts w:eastAsia="標楷體" w:cs="Arial"/>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105509" w14:textId="77777777" w:rsidR="00473C79" w:rsidRDefault="00473C79">
            <w:pPr>
              <w:jc w:val="center"/>
              <w:rPr>
                <w:rFonts w:eastAsia="標楷體" w:cs="Arial"/>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9B36BA" w14:textId="77777777" w:rsidR="00473C79" w:rsidRDefault="00473C79">
            <w:pPr>
              <w:jc w:val="center"/>
              <w:rPr>
                <w:rFonts w:eastAsia="標楷體" w:cs="Arial"/>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F4C2C" w14:textId="77777777" w:rsidR="00473C79" w:rsidRDefault="00473C79">
            <w:pPr>
              <w:jc w:val="center"/>
              <w:rPr>
                <w:rFonts w:eastAsia="標楷體" w:cs="Arial"/>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69FC37" w14:textId="77777777" w:rsidR="00473C79" w:rsidRDefault="00473C79">
            <w:pPr>
              <w:jc w:val="center"/>
              <w:rPr>
                <w:rFonts w:eastAsia="標楷體" w:cs="Arial"/>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DA7B7" w14:textId="77777777" w:rsidR="00473C79" w:rsidRDefault="00473C79">
            <w:pPr>
              <w:jc w:val="center"/>
              <w:rPr>
                <w:rFonts w:eastAsia="標楷體" w:cs="Arial"/>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7FA3D" w14:textId="77777777" w:rsidR="00473C79" w:rsidRDefault="00473C79">
            <w:pPr>
              <w:jc w:val="center"/>
              <w:rPr>
                <w:rFonts w:eastAsia="標楷體" w:cs="Arial"/>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E7B913" w14:textId="77777777" w:rsidR="00473C79" w:rsidRDefault="00A4341E">
            <w:pPr>
              <w:jc w:val="center"/>
              <w:rPr>
                <w:rFonts w:eastAsia="標楷體" w:cs="Arial"/>
              </w:rPr>
            </w:pPr>
            <w:r>
              <w:rPr>
                <w:rFonts w:eastAsia="標楷體" w:cs="Arial"/>
              </w:rPr>
              <w:t>□</w:t>
            </w:r>
            <w:r>
              <w:rPr>
                <w:rFonts w:eastAsia="標楷體" w:cs="Arial"/>
              </w:rPr>
              <w:t>是</w:t>
            </w:r>
            <w:r>
              <w:rPr>
                <w:rFonts w:eastAsia="標楷體" w:cs="Arial"/>
              </w:rPr>
              <w:t>□</w:t>
            </w:r>
            <w:r>
              <w:rPr>
                <w:rFonts w:eastAsia="標楷體" w:cs="Arial"/>
              </w:rPr>
              <w:t>否</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3C93F" w14:textId="77777777" w:rsidR="00473C79" w:rsidRDefault="00473C79">
            <w:pPr>
              <w:jc w:val="center"/>
              <w:rPr>
                <w:rFonts w:eastAsia="標楷體" w:cs="Arial"/>
              </w:rPr>
            </w:pPr>
          </w:p>
          <w:p w14:paraId="423C4A55" w14:textId="77777777" w:rsidR="00473C79" w:rsidRDefault="00473C79">
            <w:pPr>
              <w:jc w:val="center"/>
              <w:rPr>
                <w:rFonts w:eastAsia="標楷體" w:cs="Arial"/>
              </w:rPr>
            </w:pPr>
          </w:p>
        </w:tc>
      </w:tr>
    </w:tbl>
    <w:p w14:paraId="7803AFC8" w14:textId="77777777" w:rsidR="00473C79" w:rsidRDefault="00A4341E">
      <w:pPr>
        <w:tabs>
          <w:tab w:val="left" w:pos="7680"/>
        </w:tabs>
        <w:ind w:left="-1200" w:right="-1455" w:firstLine="600"/>
        <w:rPr>
          <w:rFonts w:eastAsia="標楷體" w:cs="Arial"/>
        </w:rPr>
      </w:pPr>
      <w:r>
        <w:rPr>
          <w:rFonts w:eastAsia="標楷體" w:cs="Arial"/>
        </w:rPr>
        <w:t xml:space="preserve">     </w:t>
      </w:r>
    </w:p>
    <w:p w14:paraId="407B8BA2" w14:textId="77777777" w:rsidR="00473C79" w:rsidRDefault="00A4341E">
      <w:pPr>
        <w:tabs>
          <w:tab w:val="left" w:pos="7680"/>
        </w:tabs>
        <w:ind w:left="-1200" w:right="-1455" w:firstLine="1200"/>
        <w:rPr>
          <w:rFonts w:eastAsia="標楷體" w:cs="Arial"/>
        </w:rPr>
      </w:pPr>
      <w:r>
        <w:rPr>
          <w:rFonts w:eastAsia="標楷體" w:cs="Arial"/>
        </w:rPr>
        <w:t xml:space="preserve">                                          </w:t>
      </w:r>
      <w:r>
        <w:rPr>
          <w:rFonts w:eastAsia="標楷體" w:cs="Arial"/>
        </w:rPr>
        <w:t>採集單位</w:t>
      </w:r>
      <w:r>
        <w:rPr>
          <w:rFonts w:eastAsia="標楷體" w:cs="Arial"/>
        </w:rPr>
        <w:t xml:space="preserve">  </w:t>
      </w:r>
      <w:r>
        <w:rPr>
          <w:rFonts w:eastAsia="標楷體" w:cs="Arial"/>
        </w:rPr>
        <w:t>：</w:t>
      </w:r>
      <w:r>
        <w:rPr>
          <w:rFonts w:eastAsia="標楷體" w:cs="Arial"/>
        </w:rPr>
        <w:t>_______________________</w:t>
      </w:r>
    </w:p>
    <w:p w14:paraId="5EA8A8FB" w14:textId="77777777" w:rsidR="00473C79" w:rsidRDefault="00A4341E">
      <w:pPr>
        <w:tabs>
          <w:tab w:val="left" w:pos="5040"/>
        </w:tabs>
        <w:spacing w:before="120"/>
        <w:ind w:right="-1174"/>
        <w:rPr>
          <w:rFonts w:eastAsia="標楷體" w:cs="Arial"/>
        </w:rPr>
      </w:pPr>
      <w:r>
        <w:rPr>
          <w:rFonts w:eastAsia="標楷體" w:cs="Arial"/>
        </w:rPr>
        <w:lastRenderedPageBreak/>
        <w:tab/>
      </w:r>
      <w:r>
        <w:rPr>
          <w:rFonts w:eastAsia="標楷體" w:cs="Arial"/>
        </w:rPr>
        <w:t>協調員簽名：</w:t>
      </w:r>
      <w:r>
        <w:rPr>
          <w:rFonts w:eastAsia="標楷體" w:cs="Arial"/>
        </w:rPr>
        <w:t>_______________________</w:t>
      </w:r>
    </w:p>
    <w:p w14:paraId="07678AF1" w14:textId="77777777" w:rsidR="00473C79" w:rsidRDefault="00A4341E">
      <w:pPr>
        <w:tabs>
          <w:tab w:val="left" w:pos="5040"/>
        </w:tabs>
        <w:spacing w:before="120"/>
        <w:ind w:right="-1174"/>
        <w:rPr>
          <w:rFonts w:eastAsia="標楷體" w:cs="Arial"/>
        </w:rPr>
      </w:pPr>
      <w:r>
        <w:rPr>
          <w:rFonts w:eastAsia="標楷體" w:cs="Arial"/>
        </w:rPr>
        <w:tab/>
      </w:r>
      <w:r>
        <w:rPr>
          <w:rFonts w:eastAsia="標楷體" w:cs="Arial"/>
        </w:rPr>
        <w:t>核對日期</w:t>
      </w:r>
      <w:r>
        <w:rPr>
          <w:rFonts w:eastAsia="標楷體" w:cs="Arial"/>
        </w:rPr>
        <w:t xml:space="preserve">  </w:t>
      </w:r>
      <w:r>
        <w:rPr>
          <w:rFonts w:eastAsia="標楷體" w:cs="Arial"/>
        </w:rPr>
        <w:t>：</w:t>
      </w:r>
      <w:r>
        <w:rPr>
          <w:rFonts w:eastAsia="標楷體" w:cs="Arial"/>
        </w:rPr>
        <w:t>_______________________</w:t>
      </w:r>
    </w:p>
    <w:p w14:paraId="2A49E64A" w14:textId="77777777" w:rsidR="00473C79" w:rsidRDefault="00473C79">
      <w:pPr>
        <w:spacing w:before="240"/>
        <w:ind w:hanging="601"/>
        <w:rPr>
          <w:rFonts w:eastAsia="標楷體" w:cs="Arial"/>
        </w:rPr>
      </w:pPr>
    </w:p>
    <w:p w14:paraId="70147B33" w14:textId="77777777" w:rsidR="00473C79" w:rsidRDefault="00A4341E">
      <w:pPr>
        <w:spacing w:before="240"/>
        <w:ind w:hanging="601"/>
        <w:rPr>
          <w:rFonts w:eastAsia="標楷體" w:cs="Arial"/>
        </w:rPr>
      </w:pPr>
      <w:r>
        <w:rPr>
          <w:rFonts w:eastAsia="標楷體" w:cs="Arial"/>
        </w:rPr>
        <w:t>＊請將檢體及回函寄至</w:t>
      </w:r>
      <w:r>
        <w:rPr>
          <w:rFonts w:eastAsia="標楷體" w:cs="Arial"/>
        </w:rPr>
        <w:t>××××</w:t>
      </w:r>
      <w:r>
        <w:rPr>
          <w:rFonts w:eastAsia="標楷體" w:cs="Arial"/>
        </w:rPr>
        <w:t>新生兒篩檢合約實驗室，地址：</w:t>
      </w:r>
      <w:r>
        <w:rPr>
          <w:rFonts w:eastAsia="標楷體" w:cs="Arial"/>
        </w:rPr>
        <w:t>××××××××</w:t>
      </w:r>
    </w:p>
    <w:p w14:paraId="5CC736F5" w14:textId="77777777" w:rsidR="00473C79" w:rsidRDefault="00A4341E">
      <w:pPr>
        <w:spacing w:before="240"/>
        <w:ind w:hanging="601"/>
        <w:jc w:val="center"/>
        <w:rPr>
          <w:rFonts w:eastAsia="標楷體" w:cs="Arial"/>
        </w:rPr>
      </w:pPr>
      <w:r>
        <w:rPr>
          <w:rFonts w:eastAsia="標楷體" w:cs="Arial"/>
        </w:rPr>
        <w:t>FORM BH-2</w:t>
      </w:r>
    </w:p>
    <w:p w14:paraId="61943057" w14:textId="77777777" w:rsidR="00473C79" w:rsidRDefault="00A4341E">
      <w:pPr>
        <w:pageBreakBefore/>
        <w:spacing w:line="360" w:lineRule="auto"/>
      </w:pPr>
      <w:r>
        <w:rPr>
          <w:rFonts w:eastAsia="標楷體" w:cs="Arial"/>
          <w:spacing w:val="20"/>
          <w:sz w:val="18"/>
        </w:rPr>
        <w:lastRenderedPageBreak/>
        <w:t>(</w:t>
      </w:r>
      <w:r>
        <w:rPr>
          <w:rFonts w:eastAsia="標楷體" w:cs="Arial"/>
          <w:spacing w:val="20"/>
          <w:sz w:val="18"/>
        </w:rPr>
        <w:t>篩檢合約實驗室</w:t>
      </w:r>
      <w:r>
        <w:rPr>
          <w:rFonts w:eastAsia="標楷體" w:cs="Arial"/>
          <w:spacing w:val="20"/>
          <w:sz w:val="18"/>
        </w:rPr>
        <w:t>-</w:t>
      </w:r>
      <w:r>
        <w:rPr>
          <w:rFonts w:eastAsia="標楷體" w:cs="Arial"/>
          <w:spacing w:val="20"/>
          <w:sz w:val="18"/>
        </w:rPr>
        <w:t>轉介公衛通知單－初檢疑陽性未複檢</w:t>
      </w:r>
      <w:r>
        <w:rPr>
          <w:rFonts w:eastAsia="標楷體" w:cs="Arial"/>
          <w:spacing w:val="20"/>
          <w:sz w:val="18"/>
        </w:rPr>
        <w:t xml:space="preserve">) </w:t>
      </w:r>
    </w:p>
    <w:tbl>
      <w:tblPr>
        <w:tblW w:w="9694" w:type="dxa"/>
        <w:tblCellMar>
          <w:left w:w="10" w:type="dxa"/>
          <w:right w:w="10" w:type="dxa"/>
        </w:tblCellMar>
        <w:tblLook w:val="0000" w:firstRow="0" w:lastRow="0" w:firstColumn="0" w:lastColumn="0" w:noHBand="0" w:noVBand="0"/>
      </w:tblPr>
      <w:tblGrid>
        <w:gridCol w:w="9694"/>
      </w:tblGrid>
      <w:tr w:rsidR="00473C79" w14:paraId="00A929E1" w14:textId="77777777">
        <w:tblPrEx>
          <w:tblCellMar>
            <w:top w:w="0" w:type="dxa"/>
            <w:bottom w:w="0" w:type="dxa"/>
          </w:tblCellMar>
        </w:tblPrEx>
        <w:trPr>
          <w:trHeight w:val="713"/>
        </w:trPr>
        <w:tc>
          <w:tcPr>
            <w:tcW w:w="9694"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0D0F638F" w14:textId="77777777" w:rsidR="00473C79" w:rsidRDefault="00A4341E">
            <w:pPr>
              <w:jc w:val="both"/>
            </w:pPr>
            <w:r>
              <w:rPr>
                <w:rFonts w:eastAsia="標楷體" w:cs="Arial"/>
                <w:spacing w:val="20"/>
                <w:sz w:val="18"/>
              </w:rPr>
              <w:t>收件單位：</w:t>
            </w:r>
            <w:r>
              <w:rPr>
                <w:rFonts w:eastAsia="標楷體" w:cs="Arial"/>
                <w:spacing w:val="20"/>
                <w:sz w:val="18"/>
                <w:u w:val="single"/>
              </w:rPr>
              <w:t xml:space="preserve">        </w:t>
            </w:r>
            <w:r>
              <w:rPr>
                <w:rFonts w:eastAsia="標楷體" w:cs="Arial"/>
                <w:spacing w:val="20"/>
                <w:sz w:val="18"/>
              </w:rPr>
              <w:t>衛生局</w:t>
            </w:r>
            <w:r>
              <w:rPr>
                <w:rFonts w:eastAsia="標楷體" w:cs="Arial"/>
                <w:spacing w:val="20"/>
                <w:sz w:val="18"/>
              </w:rPr>
              <w:t xml:space="preserve"> </w:t>
            </w:r>
            <w:r>
              <w:rPr>
                <w:rFonts w:eastAsia="標楷體" w:cs="Arial"/>
                <w:spacing w:val="20"/>
                <w:sz w:val="18"/>
              </w:rPr>
              <w:t>收件時間：</w:t>
            </w:r>
            <w:r>
              <w:rPr>
                <w:rFonts w:eastAsia="標楷體" w:cs="Arial"/>
                <w:spacing w:val="20"/>
                <w:sz w:val="18"/>
                <w:u w:val="single"/>
              </w:rPr>
              <w:t xml:space="preserve"> </w:t>
            </w:r>
            <w:r>
              <w:rPr>
                <w:rFonts w:eastAsia="標楷體" w:cs="Arial"/>
                <w:spacing w:val="20"/>
                <w:sz w:val="18"/>
              </w:rPr>
              <w:t>年</w:t>
            </w:r>
            <w:r>
              <w:rPr>
                <w:rFonts w:eastAsia="標楷體" w:cs="Arial"/>
                <w:spacing w:val="20"/>
                <w:sz w:val="18"/>
                <w:u w:val="single"/>
              </w:rPr>
              <w:t xml:space="preserve"> </w:t>
            </w:r>
            <w:r>
              <w:rPr>
                <w:rFonts w:eastAsia="標楷體" w:cs="Arial"/>
                <w:spacing w:val="20"/>
                <w:sz w:val="18"/>
              </w:rPr>
              <w:t>月</w:t>
            </w:r>
            <w:r>
              <w:rPr>
                <w:rFonts w:eastAsia="標楷體" w:cs="Arial"/>
                <w:spacing w:val="20"/>
                <w:sz w:val="18"/>
                <w:u w:val="single"/>
              </w:rPr>
              <w:t xml:space="preserve"> </w:t>
            </w:r>
            <w:r>
              <w:rPr>
                <w:rFonts w:eastAsia="標楷體" w:cs="Arial"/>
                <w:spacing w:val="20"/>
                <w:sz w:val="18"/>
              </w:rPr>
              <w:t>日上</w:t>
            </w:r>
            <w:r>
              <w:rPr>
                <w:rFonts w:eastAsia="標楷體" w:cs="Arial"/>
                <w:spacing w:val="20"/>
                <w:sz w:val="18"/>
              </w:rPr>
              <w:t>/</w:t>
            </w:r>
            <w:r>
              <w:rPr>
                <w:rFonts w:eastAsia="標楷體" w:cs="Arial"/>
                <w:spacing w:val="20"/>
                <w:sz w:val="18"/>
              </w:rPr>
              <w:t>下午</w:t>
            </w:r>
            <w:r>
              <w:rPr>
                <w:rFonts w:eastAsia="標楷體" w:cs="Arial"/>
                <w:spacing w:val="20"/>
                <w:sz w:val="18"/>
                <w:u w:val="single"/>
              </w:rPr>
              <w:t xml:space="preserve"> </w:t>
            </w:r>
            <w:r>
              <w:rPr>
                <w:rFonts w:eastAsia="標楷體" w:cs="Arial"/>
                <w:spacing w:val="20"/>
                <w:sz w:val="18"/>
              </w:rPr>
              <w:t>時</w:t>
            </w:r>
            <w:r>
              <w:rPr>
                <w:rFonts w:eastAsia="標楷體" w:cs="Arial"/>
                <w:spacing w:val="20"/>
                <w:sz w:val="18"/>
                <w:u w:val="single"/>
              </w:rPr>
              <w:t xml:space="preserve"> </w:t>
            </w:r>
            <w:r>
              <w:rPr>
                <w:rFonts w:eastAsia="標楷體" w:cs="Arial"/>
                <w:spacing w:val="20"/>
                <w:sz w:val="18"/>
              </w:rPr>
              <w:t>分</w:t>
            </w:r>
            <w:r>
              <w:rPr>
                <w:rFonts w:eastAsia="標楷體" w:cs="Arial"/>
                <w:spacing w:val="20"/>
                <w:sz w:val="18"/>
              </w:rPr>
              <w:t xml:space="preserve"> </w:t>
            </w:r>
            <w:r>
              <w:rPr>
                <w:rFonts w:eastAsia="標楷體" w:cs="Arial"/>
                <w:spacing w:val="20"/>
                <w:sz w:val="18"/>
              </w:rPr>
              <w:t>收件人簽名：</w:t>
            </w:r>
            <w:r>
              <w:rPr>
                <w:rFonts w:eastAsia="標楷體" w:cs="Arial"/>
                <w:spacing w:val="20"/>
                <w:sz w:val="18"/>
                <w:u w:val="single"/>
              </w:rPr>
              <w:t xml:space="preserve">          </w:t>
            </w:r>
          </w:p>
          <w:p w14:paraId="226B1248" w14:textId="77777777" w:rsidR="00473C79" w:rsidRDefault="00A4341E">
            <w:pPr>
              <w:ind w:firstLine="1100"/>
              <w:jc w:val="both"/>
            </w:pPr>
            <w:r>
              <w:rPr>
                <w:rFonts w:eastAsia="標楷體" w:cs="Arial"/>
                <w:spacing w:val="20"/>
                <w:sz w:val="18"/>
              </w:rPr>
              <w:t>（</w:t>
            </w:r>
            <w:r>
              <w:rPr>
                <w:rFonts w:eastAsia="標楷體" w:cs="Arial"/>
                <w:spacing w:val="20"/>
                <w:sz w:val="18"/>
              </w:rPr>
              <w:t>□</w:t>
            </w:r>
            <w:r>
              <w:rPr>
                <w:rFonts w:eastAsia="標楷體" w:cs="Arial"/>
                <w:spacing w:val="20"/>
                <w:sz w:val="18"/>
              </w:rPr>
              <w:t>已於</w:t>
            </w:r>
            <w:r>
              <w:rPr>
                <w:rFonts w:eastAsia="標楷體" w:cs="Arial"/>
                <w:spacing w:val="20"/>
                <w:sz w:val="18"/>
                <w:u w:val="single"/>
              </w:rPr>
              <w:t xml:space="preserve"> </w:t>
            </w:r>
            <w:r>
              <w:rPr>
                <w:rFonts w:eastAsia="標楷體" w:cs="Arial"/>
                <w:spacing w:val="20"/>
                <w:sz w:val="18"/>
              </w:rPr>
              <w:t>年</w:t>
            </w:r>
            <w:r>
              <w:rPr>
                <w:rFonts w:eastAsia="標楷體" w:cs="Arial"/>
                <w:spacing w:val="20"/>
                <w:sz w:val="18"/>
                <w:u w:val="single"/>
              </w:rPr>
              <w:t xml:space="preserve"> </w:t>
            </w:r>
            <w:r>
              <w:rPr>
                <w:rFonts w:eastAsia="標楷體" w:cs="Arial"/>
                <w:spacing w:val="20"/>
                <w:sz w:val="18"/>
              </w:rPr>
              <w:t>月</w:t>
            </w:r>
            <w:r>
              <w:rPr>
                <w:rFonts w:eastAsia="標楷體" w:cs="Arial"/>
                <w:spacing w:val="20"/>
                <w:sz w:val="18"/>
                <w:u w:val="single"/>
              </w:rPr>
              <w:t xml:space="preserve"> </w:t>
            </w:r>
            <w:r>
              <w:rPr>
                <w:rFonts w:eastAsia="標楷體" w:cs="Arial"/>
                <w:spacing w:val="20"/>
                <w:sz w:val="18"/>
              </w:rPr>
              <w:t>日上</w:t>
            </w:r>
            <w:r>
              <w:rPr>
                <w:rFonts w:eastAsia="標楷體" w:cs="Arial"/>
                <w:spacing w:val="20"/>
                <w:sz w:val="18"/>
              </w:rPr>
              <w:t>/</w:t>
            </w:r>
            <w:r>
              <w:rPr>
                <w:rFonts w:eastAsia="標楷體" w:cs="Arial"/>
                <w:spacing w:val="20"/>
                <w:sz w:val="18"/>
              </w:rPr>
              <w:t>下午</w:t>
            </w:r>
            <w:r>
              <w:rPr>
                <w:rFonts w:eastAsia="標楷體" w:cs="Arial"/>
                <w:spacing w:val="20"/>
                <w:sz w:val="18"/>
                <w:u w:val="single"/>
              </w:rPr>
              <w:t xml:space="preserve"> </w:t>
            </w:r>
            <w:r>
              <w:rPr>
                <w:rFonts w:eastAsia="標楷體" w:cs="Arial"/>
                <w:spacing w:val="20"/>
                <w:sz w:val="18"/>
              </w:rPr>
              <w:t>時</w:t>
            </w:r>
            <w:r>
              <w:rPr>
                <w:rFonts w:eastAsia="標楷體" w:cs="Arial"/>
                <w:spacing w:val="20"/>
                <w:sz w:val="18"/>
                <w:u w:val="single"/>
              </w:rPr>
              <w:t xml:space="preserve"> </w:t>
            </w:r>
            <w:r>
              <w:rPr>
                <w:rFonts w:eastAsia="標楷體" w:cs="Arial"/>
                <w:spacing w:val="20"/>
                <w:sz w:val="18"/>
              </w:rPr>
              <w:t>分回傳或電洽篩檢合約實驗室確認收件無誤）</w:t>
            </w:r>
          </w:p>
        </w:tc>
      </w:tr>
    </w:tbl>
    <w:p w14:paraId="74B8486B" w14:textId="77777777" w:rsidR="00473C79" w:rsidRDefault="00473C79">
      <w:pPr>
        <w:rPr>
          <w:rFonts w:eastAsia="標楷體" w:cs="Arial"/>
          <w:spacing w:val="20"/>
        </w:rPr>
      </w:pPr>
    </w:p>
    <w:p w14:paraId="5CBF2D1A" w14:textId="77777777" w:rsidR="00473C79" w:rsidRDefault="00A4341E">
      <w:pPr>
        <w:rPr>
          <w:rFonts w:eastAsia="標楷體" w:cs="Arial"/>
          <w:spacing w:val="20"/>
        </w:rPr>
      </w:pPr>
      <w:r>
        <w:rPr>
          <w:rFonts w:eastAsia="標楷體" w:cs="Arial"/>
          <w:spacing w:val="20"/>
        </w:rPr>
        <w:t>敬啟者，您好！</w:t>
      </w:r>
    </w:p>
    <w:p w14:paraId="2D3229F8" w14:textId="77777777" w:rsidR="00473C79" w:rsidRDefault="00473C79">
      <w:pPr>
        <w:rPr>
          <w:rFonts w:eastAsia="標楷體" w:cs="Arial"/>
          <w:spacing w:val="20"/>
        </w:rPr>
      </w:pPr>
    </w:p>
    <w:p w14:paraId="7880DBAB" w14:textId="77777777" w:rsidR="00473C79" w:rsidRDefault="00A4341E">
      <w:pPr>
        <w:spacing w:line="360" w:lineRule="auto"/>
        <w:rPr>
          <w:rFonts w:eastAsia="標楷體" w:cs="Arial"/>
          <w:spacing w:val="20"/>
        </w:rPr>
      </w:pPr>
      <w:r>
        <w:rPr>
          <w:rFonts w:eastAsia="標楷體" w:cs="Arial"/>
          <w:spacing w:val="20"/>
        </w:rPr>
        <w:t xml:space="preserve">    </w:t>
      </w:r>
      <w:r>
        <w:rPr>
          <w:rFonts w:eastAsia="標楷體" w:cs="Arial"/>
          <w:spacing w:val="20"/>
        </w:rPr>
        <w:t>下列先天性代謝異常疾病篩檢之疑陽性個案，已透過原採集機構通知個案接受複檢，但因個案無法取得聯繫或至其他縣市等原因，故煩請您儘速聯繫或訪視個案，衛教家屬接受複檢的重要性，並且協助個案至原出生醫院或當地採集機構採集複檢血片。</w:t>
      </w:r>
    </w:p>
    <w:p w14:paraId="02782164" w14:textId="77777777" w:rsidR="00473C79" w:rsidRDefault="00A4341E">
      <w:pPr>
        <w:spacing w:line="360" w:lineRule="auto"/>
        <w:ind w:firstLine="560"/>
        <w:rPr>
          <w:rFonts w:eastAsia="標楷體" w:cs="Arial"/>
          <w:spacing w:val="20"/>
        </w:rPr>
      </w:pPr>
      <w:r>
        <w:rPr>
          <w:rFonts w:eastAsia="標楷體" w:cs="Arial"/>
          <w:spacing w:val="20"/>
        </w:rPr>
        <w:t>若有任何問題，請與我們電話聯絡。謝謝您的合作！！</w:t>
      </w:r>
    </w:p>
    <w:p w14:paraId="55A5ACF4" w14:textId="77777777" w:rsidR="00473C79" w:rsidRDefault="00473C79">
      <w:pPr>
        <w:ind w:hanging="480"/>
        <w:rPr>
          <w:rFonts w:eastAsia="標楷體" w:cs="Arial"/>
          <w:spacing w:val="20"/>
        </w:rPr>
      </w:pPr>
    </w:p>
    <w:p w14:paraId="4FE8EC40" w14:textId="77777777" w:rsidR="00473C79" w:rsidRDefault="00A4341E">
      <w:pPr>
        <w:ind w:left="-3" w:hanging="59"/>
      </w:pPr>
      <w:r>
        <w:rPr>
          <w:rFonts w:eastAsia="標楷體" w:cs="Arial"/>
          <w:b/>
          <w:spacing w:val="20"/>
        </w:rPr>
        <w:t>＊請將檢體及回函寄至</w:t>
      </w:r>
      <w:r>
        <w:rPr>
          <w:rFonts w:eastAsia="標楷體" w:cs="Arial"/>
          <w:b/>
          <w:spacing w:val="-20"/>
        </w:rPr>
        <w:t>××××</w:t>
      </w:r>
      <w:r>
        <w:rPr>
          <w:rFonts w:eastAsia="標楷體" w:cs="Arial"/>
          <w:b/>
          <w:spacing w:val="20"/>
        </w:rPr>
        <w:t>新生兒篩檢合約實驗室，地址：</w:t>
      </w:r>
      <w:r>
        <w:rPr>
          <w:rFonts w:eastAsia="標楷體" w:cs="Arial"/>
          <w:b/>
          <w:spacing w:val="20"/>
        </w:rPr>
        <w:t>××××××××</w:t>
      </w:r>
    </w:p>
    <w:p w14:paraId="35BC3B67" w14:textId="77777777" w:rsidR="00473C79" w:rsidRDefault="00A4341E">
      <w:pPr>
        <w:tabs>
          <w:tab w:val="left" w:pos="4200"/>
        </w:tabs>
        <w:rPr>
          <w:rFonts w:eastAsia="標楷體" w:cs="Arial"/>
          <w:spacing w:val="20"/>
        </w:rPr>
      </w:pPr>
      <w:r>
        <w:rPr>
          <w:rFonts w:eastAsia="標楷體" w:cs="Arial"/>
          <w:spacing w:val="20"/>
        </w:rPr>
        <w:tab/>
      </w:r>
    </w:p>
    <w:p w14:paraId="113FA454" w14:textId="77777777" w:rsidR="00473C79" w:rsidRDefault="00473C79">
      <w:pPr>
        <w:tabs>
          <w:tab w:val="left" w:pos="5040"/>
        </w:tabs>
        <w:rPr>
          <w:rFonts w:eastAsia="標楷體" w:cs="Arial"/>
          <w:spacing w:val="-20"/>
        </w:rPr>
      </w:pPr>
    </w:p>
    <w:p w14:paraId="518FF00C" w14:textId="77777777" w:rsidR="00473C79" w:rsidRDefault="00A4341E">
      <w:pPr>
        <w:tabs>
          <w:tab w:val="left" w:pos="5040"/>
        </w:tabs>
      </w:pPr>
      <w:r>
        <w:rPr>
          <w:rFonts w:eastAsia="標楷體" w:cs="Arial"/>
          <w:spacing w:val="-20"/>
        </w:rPr>
        <w:t>××××××</w:t>
      </w:r>
      <w:r>
        <w:rPr>
          <w:rFonts w:eastAsia="標楷體" w:cs="Arial"/>
          <w:spacing w:val="20"/>
        </w:rPr>
        <w:t>新生兒篩檢合約實驗室</w:t>
      </w:r>
      <w:r>
        <w:rPr>
          <w:rFonts w:eastAsia="標楷體" w:cs="Arial"/>
          <w:spacing w:val="20"/>
        </w:rPr>
        <w:tab/>
      </w:r>
      <w:r>
        <w:rPr>
          <w:rFonts w:eastAsia="標楷體" w:cs="Arial"/>
          <w:spacing w:val="20"/>
        </w:rPr>
        <w:t>電</w:t>
      </w:r>
      <w:r>
        <w:rPr>
          <w:rFonts w:eastAsia="標楷體" w:cs="Arial"/>
          <w:spacing w:val="20"/>
        </w:rPr>
        <w:t xml:space="preserve">  </w:t>
      </w:r>
      <w:r>
        <w:rPr>
          <w:rFonts w:eastAsia="標楷體" w:cs="Arial"/>
          <w:spacing w:val="20"/>
        </w:rPr>
        <w:t>話：</w:t>
      </w:r>
      <w:r>
        <w:rPr>
          <w:rFonts w:eastAsia="標楷體" w:cs="Arial"/>
          <w:spacing w:val="-20"/>
        </w:rPr>
        <w:t>(××)×××-××××</w:t>
      </w:r>
    </w:p>
    <w:p w14:paraId="19F8EBC8" w14:textId="77777777" w:rsidR="00473C79" w:rsidRDefault="00A4341E">
      <w:pPr>
        <w:tabs>
          <w:tab w:val="left" w:pos="5040"/>
        </w:tabs>
      </w:pPr>
      <w:r>
        <w:rPr>
          <w:rFonts w:eastAsia="標楷體" w:cs="Arial"/>
          <w:spacing w:val="20"/>
        </w:rPr>
        <w:t>地</w:t>
      </w:r>
      <w:r>
        <w:rPr>
          <w:rFonts w:eastAsia="標楷體" w:cs="Arial"/>
          <w:spacing w:val="20"/>
        </w:rPr>
        <w:t xml:space="preserve">  </w:t>
      </w:r>
      <w:r>
        <w:rPr>
          <w:rFonts w:eastAsia="標楷體" w:cs="Arial"/>
          <w:spacing w:val="20"/>
        </w:rPr>
        <w:t>址：</w:t>
      </w:r>
      <w:r>
        <w:rPr>
          <w:rFonts w:eastAsia="標楷體" w:cs="Arial"/>
          <w:spacing w:val="20"/>
        </w:rPr>
        <w:t>××××××××××</w:t>
      </w:r>
      <w:r>
        <w:rPr>
          <w:rFonts w:eastAsia="標楷體" w:cs="Arial"/>
          <w:spacing w:val="20"/>
        </w:rPr>
        <w:tab/>
      </w:r>
      <w:r>
        <w:rPr>
          <w:rFonts w:eastAsia="標楷體" w:cs="Arial"/>
          <w:spacing w:val="20"/>
        </w:rPr>
        <w:t>傳</w:t>
      </w:r>
      <w:r>
        <w:rPr>
          <w:rFonts w:eastAsia="標楷體" w:cs="Arial"/>
          <w:spacing w:val="20"/>
        </w:rPr>
        <w:t xml:space="preserve">  </w:t>
      </w:r>
      <w:r>
        <w:rPr>
          <w:rFonts w:eastAsia="標楷體" w:cs="Arial"/>
          <w:spacing w:val="20"/>
        </w:rPr>
        <w:t>真：</w:t>
      </w:r>
      <w:r>
        <w:rPr>
          <w:rFonts w:eastAsia="標楷體" w:cs="Arial"/>
          <w:spacing w:val="-20"/>
        </w:rPr>
        <w:t>(××)×××-××××</w:t>
      </w:r>
    </w:p>
    <w:p w14:paraId="7D7A0EF3" w14:textId="77777777" w:rsidR="00473C79" w:rsidRDefault="00A4341E">
      <w:pPr>
        <w:tabs>
          <w:tab w:val="left" w:pos="5040"/>
        </w:tabs>
        <w:rPr>
          <w:rFonts w:eastAsia="標楷體" w:cs="Arial"/>
          <w:spacing w:val="20"/>
        </w:rPr>
      </w:pPr>
      <w:r>
        <w:rPr>
          <w:rFonts w:eastAsia="標楷體" w:cs="Arial"/>
          <w:spacing w:val="20"/>
        </w:rPr>
        <w:tab/>
      </w:r>
      <w:r>
        <w:rPr>
          <w:rFonts w:eastAsia="標楷體" w:cs="Arial"/>
          <w:spacing w:val="20"/>
        </w:rPr>
        <w:t>聯絡人：</w:t>
      </w:r>
      <w:r>
        <w:rPr>
          <w:rFonts w:eastAsia="標楷體" w:cs="Arial"/>
          <w:spacing w:val="20"/>
        </w:rPr>
        <w:t>×××</w:t>
      </w:r>
    </w:p>
    <w:p w14:paraId="4E9C826D" w14:textId="77777777" w:rsidR="00473C79" w:rsidRDefault="00A4341E">
      <w:pPr>
        <w:ind w:right="-1215" w:hanging="840"/>
      </w:pPr>
      <w:r>
        <w:rPr>
          <w:rFonts w:ascii="Wingdings" w:eastAsia="Wingdings" w:hAnsi="Wingdings" w:cs="Wingdings"/>
          <w:spacing w:val="-10"/>
          <w:sz w:val="20"/>
        </w:rPr>
        <w:t></w:t>
      </w:r>
      <w:r>
        <w:rPr>
          <w:rFonts w:eastAsia="標楷體" w:cs="Arial"/>
          <w:spacing w:val="20"/>
        </w:rPr>
        <w:t>-------------------------------------------------------------------------------------------------</w:t>
      </w:r>
    </w:p>
    <w:p w14:paraId="65447D11" w14:textId="77777777" w:rsidR="00473C79" w:rsidRDefault="00A4341E">
      <w:pPr>
        <w:jc w:val="center"/>
        <w:rPr>
          <w:rFonts w:eastAsia="標楷體"/>
          <w:b/>
        </w:rPr>
      </w:pPr>
      <w:r>
        <w:rPr>
          <w:rFonts w:eastAsia="標楷體"/>
          <w:b/>
        </w:rPr>
        <w:t>縣</w:t>
      </w:r>
      <w:r>
        <w:rPr>
          <w:rFonts w:eastAsia="標楷體"/>
          <w:b/>
        </w:rPr>
        <w:t>(</w:t>
      </w:r>
      <w:r>
        <w:rPr>
          <w:rFonts w:eastAsia="標楷體"/>
          <w:b/>
        </w:rPr>
        <w:t>市</w:t>
      </w:r>
      <w:r>
        <w:rPr>
          <w:rFonts w:eastAsia="標楷體"/>
          <w:b/>
        </w:rPr>
        <w:t>)</w:t>
      </w:r>
      <w:r>
        <w:rPr>
          <w:rFonts w:eastAsia="標楷體"/>
          <w:b/>
        </w:rPr>
        <w:t>衛生局複檢個案追蹤結果回函</w:t>
      </w:r>
    </w:p>
    <w:p w14:paraId="0F7EDD7B" w14:textId="77777777" w:rsidR="00473C79" w:rsidRDefault="00473C79">
      <w:pPr>
        <w:ind w:hanging="600"/>
        <w:rPr>
          <w:rFonts w:eastAsia="標楷體" w:cs="Arial"/>
          <w:spacing w:val="20"/>
          <w:sz w:val="20"/>
        </w:rPr>
      </w:pPr>
    </w:p>
    <w:tbl>
      <w:tblPr>
        <w:tblW w:w="10090" w:type="dxa"/>
        <w:tblInd w:w="-252" w:type="dxa"/>
        <w:tblCellMar>
          <w:left w:w="10" w:type="dxa"/>
          <w:right w:w="10" w:type="dxa"/>
        </w:tblCellMar>
        <w:tblLook w:val="0000" w:firstRow="0" w:lastRow="0" w:firstColumn="0" w:lastColumn="0" w:noHBand="0" w:noVBand="0"/>
      </w:tblPr>
      <w:tblGrid>
        <w:gridCol w:w="720"/>
        <w:gridCol w:w="1260"/>
        <w:gridCol w:w="720"/>
        <w:gridCol w:w="1260"/>
        <w:gridCol w:w="1080"/>
        <w:gridCol w:w="1080"/>
        <w:gridCol w:w="2340"/>
        <w:gridCol w:w="503"/>
        <w:gridCol w:w="1127"/>
      </w:tblGrid>
      <w:tr w:rsidR="00473C79" w14:paraId="75142761" w14:textId="77777777">
        <w:tblPrEx>
          <w:tblCellMar>
            <w:top w:w="0" w:type="dxa"/>
            <w:bottom w:w="0" w:type="dxa"/>
          </w:tblCellMar>
        </w:tblPrEx>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03652B" w14:textId="77777777" w:rsidR="00473C79" w:rsidRDefault="00A4341E">
            <w:pPr>
              <w:ind w:left="-108" w:right="-120"/>
              <w:jc w:val="center"/>
              <w:rPr>
                <w:rFonts w:eastAsia="標楷體" w:cs="Arial"/>
                <w:sz w:val="20"/>
              </w:rPr>
            </w:pPr>
            <w:r>
              <w:rPr>
                <w:rFonts w:eastAsia="標楷體" w:cs="Arial"/>
                <w:sz w:val="20"/>
              </w:rPr>
              <w:t>篩檢</w:t>
            </w:r>
          </w:p>
          <w:p w14:paraId="4A4CDFEA" w14:textId="77777777" w:rsidR="00473C79" w:rsidRDefault="00A4341E">
            <w:pPr>
              <w:ind w:left="-108" w:right="-120"/>
              <w:jc w:val="center"/>
              <w:rPr>
                <w:rFonts w:eastAsia="標楷體" w:cs="Arial"/>
                <w:sz w:val="20"/>
              </w:rPr>
            </w:pPr>
            <w:r>
              <w:rPr>
                <w:rFonts w:eastAsia="標楷體" w:cs="Arial"/>
                <w:sz w:val="20"/>
              </w:rPr>
              <w:t>編號</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36DDD1" w14:textId="77777777" w:rsidR="00473C79" w:rsidRDefault="00A4341E">
            <w:pPr>
              <w:ind w:left="-108" w:right="-120"/>
              <w:jc w:val="center"/>
              <w:rPr>
                <w:rFonts w:eastAsia="標楷體" w:cs="Arial"/>
                <w:sz w:val="20"/>
              </w:rPr>
            </w:pPr>
            <w:r>
              <w:rPr>
                <w:rFonts w:eastAsia="標楷體" w:cs="Arial"/>
                <w:sz w:val="20"/>
              </w:rPr>
              <w:t>姓名</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E84B2F" w14:textId="77777777" w:rsidR="00473C79" w:rsidRDefault="00A4341E">
            <w:pPr>
              <w:ind w:left="-108" w:right="-120"/>
              <w:jc w:val="center"/>
              <w:rPr>
                <w:rFonts w:eastAsia="標楷體" w:cs="Arial"/>
                <w:sz w:val="20"/>
              </w:rPr>
            </w:pPr>
            <w:r>
              <w:rPr>
                <w:rFonts w:eastAsia="標楷體" w:cs="Arial"/>
                <w:sz w:val="20"/>
              </w:rPr>
              <w:t>出生</w:t>
            </w:r>
          </w:p>
          <w:p w14:paraId="2398FCA8" w14:textId="77777777" w:rsidR="00473C79" w:rsidRDefault="00A4341E">
            <w:pPr>
              <w:ind w:left="-108" w:right="-120"/>
              <w:jc w:val="center"/>
              <w:rPr>
                <w:rFonts w:eastAsia="標楷體" w:cs="Arial"/>
                <w:sz w:val="20"/>
              </w:rPr>
            </w:pPr>
            <w:r>
              <w:rPr>
                <w:rFonts w:eastAsia="標楷體" w:cs="Arial"/>
                <w:sz w:val="20"/>
              </w:rPr>
              <w:t>日期</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217473" w14:textId="77777777" w:rsidR="00473C79" w:rsidRDefault="00A4341E">
            <w:pPr>
              <w:ind w:left="-108" w:right="-120"/>
              <w:jc w:val="center"/>
              <w:rPr>
                <w:rFonts w:eastAsia="標楷體" w:cs="Arial"/>
                <w:sz w:val="20"/>
              </w:rPr>
            </w:pPr>
            <w:r>
              <w:rPr>
                <w:rFonts w:eastAsia="標楷體" w:cs="Arial"/>
                <w:sz w:val="20"/>
              </w:rPr>
              <w:t>原採集機構</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7D3B32" w14:textId="77777777" w:rsidR="00473C79" w:rsidRDefault="00A4341E">
            <w:pPr>
              <w:ind w:left="-108" w:right="-120"/>
              <w:jc w:val="center"/>
              <w:rPr>
                <w:rFonts w:eastAsia="標楷體" w:cs="Arial"/>
                <w:sz w:val="20"/>
              </w:rPr>
            </w:pPr>
            <w:r>
              <w:rPr>
                <w:rFonts w:eastAsia="標楷體" w:cs="Arial"/>
                <w:sz w:val="20"/>
              </w:rPr>
              <w:t>疑陽性</w:t>
            </w:r>
          </w:p>
          <w:p w14:paraId="3C54915B" w14:textId="77777777" w:rsidR="00473C79" w:rsidRDefault="00A4341E">
            <w:pPr>
              <w:ind w:left="-108" w:right="-120"/>
              <w:jc w:val="center"/>
              <w:rPr>
                <w:rFonts w:eastAsia="標楷體" w:cs="Arial"/>
                <w:sz w:val="20"/>
              </w:rPr>
            </w:pPr>
            <w:r>
              <w:rPr>
                <w:rFonts w:eastAsia="標楷體" w:cs="Arial"/>
                <w:sz w:val="20"/>
              </w:rPr>
              <w:t>項目</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591FA3" w14:textId="77777777" w:rsidR="00473C79" w:rsidRDefault="00A4341E">
            <w:pPr>
              <w:ind w:left="-108" w:right="-120"/>
              <w:jc w:val="center"/>
              <w:rPr>
                <w:rFonts w:eastAsia="標楷體" w:cs="Arial"/>
                <w:sz w:val="20"/>
              </w:rPr>
            </w:pPr>
            <w:r>
              <w:rPr>
                <w:rFonts w:eastAsia="標楷體" w:cs="Arial"/>
                <w:sz w:val="20"/>
              </w:rPr>
              <w:t>電話</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1F6B68" w14:textId="77777777" w:rsidR="00473C79" w:rsidRDefault="00A4341E">
            <w:pPr>
              <w:ind w:left="-108" w:right="-120"/>
              <w:jc w:val="center"/>
              <w:rPr>
                <w:rFonts w:eastAsia="標楷體" w:cs="Arial"/>
                <w:sz w:val="20"/>
              </w:rPr>
            </w:pPr>
            <w:r>
              <w:rPr>
                <w:rFonts w:eastAsia="標楷體" w:cs="Arial"/>
                <w:sz w:val="20"/>
              </w:rPr>
              <w:t>地址</w:t>
            </w:r>
          </w:p>
        </w:tc>
        <w:tc>
          <w:tcPr>
            <w:tcW w:w="50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96861A8" w14:textId="77777777" w:rsidR="00473C79" w:rsidRDefault="00A4341E">
            <w:pPr>
              <w:ind w:left="-84" w:right="-120" w:hanging="24"/>
              <w:jc w:val="center"/>
              <w:rPr>
                <w:rFonts w:eastAsia="標楷體" w:cs="Arial"/>
                <w:sz w:val="20"/>
              </w:rPr>
            </w:pPr>
            <w:r>
              <w:rPr>
                <w:rFonts w:eastAsia="標楷體" w:cs="Arial"/>
                <w:sz w:val="20"/>
              </w:rPr>
              <w:t>複檢</w:t>
            </w:r>
          </w:p>
          <w:p w14:paraId="54771A95" w14:textId="77777777" w:rsidR="00473C79" w:rsidRDefault="00A4341E">
            <w:pPr>
              <w:ind w:left="-84" w:right="-120" w:hanging="24"/>
              <w:jc w:val="center"/>
              <w:rPr>
                <w:rFonts w:eastAsia="標楷體" w:cs="Arial"/>
                <w:sz w:val="20"/>
              </w:rPr>
            </w:pPr>
            <w:r>
              <w:rPr>
                <w:rFonts w:eastAsia="標楷體" w:cs="Arial"/>
                <w:sz w:val="20"/>
              </w:rPr>
              <w:t>日期</w:t>
            </w:r>
          </w:p>
        </w:tc>
        <w:tc>
          <w:tcPr>
            <w:tcW w:w="1127"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7843BAF0" w14:textId="77777777" w:rsidR="00473C79" w:rsidRDefault="00A4341E">
            <w:pPr>
              <w:ind w:left="-38" w:right="-120" w:hanging="70"/>
              <w:jc w:val="center"/>
              <w:rPr>
                <w:rFonts w:eastAsia="標楷體" w:cs="Arial"/>
                <w:sz w:val="20"/>
              </w:rPr>
            </w:pPr>
            <w:r>
              <w:rPr>
                <w:rFonts w:eastAsia="標楷體" w:cs="Arial"/>
                <w:sz w:val="20"/>
              </w:rPr>
              <w:t>個案處置</w:t>
            </w:r>
          </w:p>
          <w:p w14:paraId="59679035" w14:textId="77777777" w:rsidR="00473C79" w:rsidRDefault="00A4341E">
            <w:pPr>
              <w:ind w:left="-38" w:right="-120" w:hanging="70"/>
              <w:jc w:val="center"/>
              <w:rPr>
                <w:rFonts w:eastAsia="標楷體" w:cs="Arial"/>
                <w:sz w:val="20"/>
              </w:rPr>
            </w:pPr>
            <w:r>
              <w:rPr>
                <w:rFonts w:eastAsia="標楷體" w:cs="Arial"/>
                <w:sz w:val="20"/>
              </w:rPr>
              <w:t>(</w:t>
            </w:r>
            <w:r>
              <w:rPr>
                <w:rFonts w:eastAsia="標楷體" w:cs="Arial"/>
                <w:sz w:val="20"/>
              </w:rPr>
              <w:t>請填編號</w:t>
            </w:r>
            <w:r>
              <w:rPr>
                <w:rFonts w:eastAsia="標楷體" w:cs="Arial"/>
                <w:sz w:val="20"/>
              </w:rPr>
              <w:t>)</w:t>
            </w:r>
          </w:p>
        </w:tc>
      </w:tr>
      <w:tr w:rsidR="00473C79" w14:paraId="70CFC7E3" w14:textId="77777777">
        <w:tblPrEx>
          <w:tblCellMar>
            <w:top w:w="0" w:type="dxa"/>
            <w:bottom w:w="0" w:type="dxa"/>
          </w:tblCellMar>
        </w:tblPrEx>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37A42F" w14:textId="77777777" w:rsidR="00473C79" w:rsidRDefault="00473C79">
            <w:pPr>
              <w:rPr>
                <w:rFonts w:eastAsia="標楷體" w:cs="Arial"/>
                <w:spacing w:val="20"/>
                <w:sz w:val="20"/>
              </w:rPr>
            </w:pPr>
          </w:p>
          <w:p w14:paraId="6EA260EF" w14:textId="77777777" w:rsidR="00473C79" w:rsidRDefault="00473C79">
            <w:pPr>
              <w:rPr>
                <w:rFonts w:eastAsia="標楷體" w:cs="Arial"/>
                <w:spacing w:val="20"/>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6DA410" w14:textId="77777777" w:rsidR="00473C79" w:rsidRDefault="00473C79">
            <w:pPr>
              <w:rPr>
                <w:rFonts w:eastAsia="標楷體" w:cs="Arial"/>
                <w:spacing w:val="20"/>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3BE1BE" w14:textId="77777777" w:rsidR="00473C79" w:rsidRDefault="00473C79">
            <w:pPr>
              <w:rPr>
                <w:rFonts w:eastAsia="標楷體" w:cs="Arial"/>
                <w:spacing w:val="20"/>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4FE706" w14:textId="77777777" w:rsidR="00473C79" w:rsidRDefault="00473C79">
            <w:pPr>
              <w:rPr>
                <w:rFonts w:eastAsia="標楷體" w:cs="Arial"/>
                <w:spacing w:val="20"/>
                <w:sz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EC970" w14:textId="77777777" w:rsidR="00473C79" w:rsidRDefault="00473C79">
            <w:pPr>
              <w:rPr>
                <w:rFonts w:eastAsia="標楷體" w:cs="Arial"/>
                <w:spacing w:val="20"/>
                <w:sz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2BC0F" w14:textId="77777777" w:rsidR="00473C79" w:rsidRDefault="00473C79">
            <w:pPr>
              <w:rPr>
                <w:rFonts w:eastAsia="標楷體" w:cs="Arial"/>
                <w:spacing w:val="20"/>
                <w:sz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D55447" w14:textId="77777777" w:rsidR="00473C79" w:rsidRDefault="00473C79">
            <w:pPr>
              <w:rPr>
                <w:rFonts w:eastAsia="標楷體" w:cs="Arial"/>
                <w:spacing w:val="20"/>
                <w:sz w:val="20"/>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B0F16EA" w14:textId="77777777" w:rsidR="00473C79" w:rsidRDefault="00473C79">
            <w:pPr>
              <w:rPr>
                <w:rFonts w:eastAsia="標楷體" w:cs="Arial"/>
                <w:spacing w:val="20"/>
                <w:sz w:val="20"/>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CEED0DE" w14:textId="77777777" w:rsidR="00473C79" w:rsidRDefault="00473C79">
            <w:pPr>
              <w:rPr>
                <w:rFonts w:eastAsia="標楷體" w:cs="Arial"/>
                <w:spacing w:val="20"/>
                <w:sz w:val="20"/>
              </w:rPr>
            </w:pPr>
          </w:p>
        </w:tc>
      </w:tr>
    </w:tbl>
    <w:p w14:paraId="6E343763" w14:textId="77777777" w:rsidR="00473C79" w:rsidRDefault="00473C79">
      <w:pPr>
        <w:tabs>
          <w:tab w:val="left" w:pos="900"/>
        </w:tabs>
        <w:ind w:hanging="120"/>
        <w:rPr>
          <w:rFonts w:eastAsia="標楷體" w:cs="Arial"/>
          <w:spacing w:val="20"/>
          <w:sz w:val="20"/>
        </w:rPr>
      </w:pPr>
    </w:p>
    <w:p w14:paraId="643DCEC4" w14:textId="77777777" w:rsidR="00473C79" w:rsidRDefault="00A4341E">
      <w:pPr>
        <w:tabs>
          <w:tab w:val="left" w:pos="900"/>
        </w:tabs>
        <w:ind w:hanging="120"/>
        <w:rPr>
          <w:rFonts w:eastAsia="標楷體" w:cs="Arial"/>
          <w:spacing w:val="20"/>
          <w:sz w:val="20"/>
        </w:rPr>
      </w:pPr>
      <w:r>
        <w:rPr>
          <w:rFonts w:eastAsia="標楷體" w:cs="Arial"/>
          <w:spacing w:val="20"/>
          <w:sz w:val="20"/>
        </w:rPr>
        <w:t>備註：個案處置方式</w:t>
      </w:r>
      <w:r>
        <w:rPr>
          <w:rFonts w:eastAsia="標楷體" w:cs="Arial"/>
          <w:spacing w:val="20"/>
          <w:sz w:val="20"/>
        </w:rPr>
        <w:t xml:space="preserve">   </w:t>
      </w:r>
    </w:p>
    <w:p w14:paraId="32323482" w14:textId="77777777" w:rsidR="00473C79" w:rsidRDefault="00A4341E">
      <w:pPr>
        <w:tabs>
          <w:tab w:val="left" w:pos="900"/>
        </w:tabs>
        <w:ind w:left="180" w:hanging="180"/>
      </w:pPr>
      <w:r>
        <w:rPr>
          <w:rFonts w:eastAsia="標楷體" w:cs="Arial"/>
          <w:spacing w:val="20"/>
          <w:sz w:val="20"/>
        </w:rPr>
        <w:t>1.</w:t>
      </w:r>
      <w:r>
        <w:rPr>
          <w:rFonts w:eastAsia="標楷體" w:cs="Arial"/>
          <w:spacing w:val="20"/>
          <w:sz w:val="20"/>
        </w:rPr>
        <w:t>已協助個案至</w:t>
      </w:r>
      <w:r>
        <w:rPr>
          <w:rFonts w:eastAsia="標楷體" w:cs="Arial"/>
          <w:spacing w:val="20"/>
          <w:sz w:val="20"/>
          <w:u w:val="single"/>
        </w:rPr>
        <w:t xml:space="preserve">             </w:t>
      </w:r>
      <w:r>
        <w:rPr>
          <w:rFonts w:eastAsia="標楷體" w:cs="Arial"/>
          <w:spacing w:val="20"/>
          <w:sz w:val="20"/>
        </w:rPr>
        <w:t xml:space="preserve"> </w:t>
      </w:r>
      <w:r>
        <w:rPr>
          <w:rFonts w:eastAsia="標楷體" w:cs="Arial"/>
          <w:spacing w:val="20"/>
          <w:sz w:val="20"/>
        </w:rPr>
        <w:t>採集機構接受複檢，並聯繫個案欲前往之採集機構後，將回函轉交該機構，由該機構協助採集個案之複檢血片後，連同下方回函，以現掛寄至原篩檢合約實驗室。</w:t>
      </w:r>
    </w:p>
    <w:p w14:paraId="4B152A01" w14:textId="77777777" w:rsidR="00473C79" w:rsidRDefault="00A4341E">
      <w:pPr>
        <w:tabs>
          <w:tab w:val="left" w:pos="900"/>
        </w:tabs>
        <w:ind w:left="240" w:hanging="240"/>
        <w:rPr>
          <w:rFonts w:eastAsia="標楷體" w:cs="Arial"/>
          <w:spacing w:val="20"/>
          <w:sz w:val="20"/>
        </w:rPr>
      </w:pPr>
      <w:r>
        <w:rPr>
          <w:rFonts w:eastAsia="標楷體" w:cs="Arial"/>
          <w:spacing w:val="20"/>
          <w:sz w:val="20"/>
        </w:rPr>
        <w:t>2.</w:t>
      </w:r>
      <w:r>
        <w:rPr>
          <w:rFonts w:eastAsia="標楷體" w:cs="Arial"/>
          <w:spacing w:val="20"/>
          <w:sz w:val="20"/>
        </w:rPr>
        <w:t>已協助採得複檢血片後，連同下方回函，以現掛寄至原篩檢合約實驗室。</w:t>
      </w:r>
    </w:p>
    <w:p w14:paraId="05F94CD9" w14:textId="77777777" w:rsidR="00473C79" w:rsidRDefault="00A4341E">
      <w:pPr>
        <w:tabs>
          <w:tab w:val="left" w:pos="900"/>
        </w:tabs>
        <w:ind w:left="180" w:hanging="180"/>
      </w:pPr>
      <w:r>
        <w:rPr>
          <w:rFonts w:eastAsia="標楷體" w:cs="Arial"/>
          <w:spacing w:val="20"/>
          <w:sz w:val="20"/>
        </w:rPr>
        <w:t>3.</w:t>
      </w:r>
      <w:r>
        <w:rPr>
          <w:rFonts w:eastAsia="標楷體" w:cs="Arial"/>
          <w:spacing w:val="20"/>
          <w:sz w:val="20"/>
        </w:rPr>
        <w:t>無法完成複檢，原因：</w:t>
      </w:r>
      <w:r>
        <w:rPr>
          <w:rFonts w:eastAsia="標楷體" w:cs="Arial"/>
          <w:spacing w:val="20"/>
          <w:sz w:val="20"/>
        </w:rPr>
        <w:t>□</w:t>
      </w:r>
      <w:r>
        <w:rPr>
          <w:rFonts w:eastAsia="標楷體" w:cs="Arial"/>
          <w:spacing w:val="20"/>
          <w:sz w:val="20"/>
        </w:rPr>
        <w:t>個案拒絕，已提供初步衛教資訊。</w:t>
      </w:r>
      <w:r>
        <w:rPr>
          <w:rFonts w:eastAsia="標楷體" w:cs="Arial"/>
          <w:spacing w:val="20"/>
          <w:sz w:val="20"/>
        </w:rPr>
        <w:t>□</w:t>
      </w:r>
      <w:r>
        <w:rPr>
          <w:rFonts w:eastAsia="標楷體" w:cs="Arial"/>
          <w:spacing w:val="20"/>
          <w:sz w:val="20"/>
        </w:rPr>
        <w:t>個案因</w:t>
      </w:r>
      <w:r>
        <w:rPr>
          <w:rFonts w:eastAsia="標楷體" w:cs="Arial"/>
          <w:spacing w:val="20"/>
          <w:sz w:val="20"/>
          <w:u w:val="single"/>
        </w:rPr>
        <w:t xml:space="preserve">               </w:t>
      </w:r>
      <w:r>
        <w:rPr>
          <w:rFonts w:eastAsia="標楷體" w:cs="Arial"/>
          <w:spacing w:val="20"/>
          <w:sz w:val="20"/>
        </w:rPr>
        <w:t>，無法追蹤。</w:t>
      </w:r>
    </w:p>
    <w:p w14:paraId="4805C433" w14:textId="77777777" w:rsidR="00473C79" w:rsidRDefault="00A4341E">
      <w:pPr>
        <w:tabs>
          <w:tab w:val="left" w:pos="900"/>
        </w:tabs>
        <w:ind w:left="180" w:hanging="180"/>
      </w:pPr>
      <w:r>
        <w:rPr>
          <w:rFonts w:eastAsia="標楷體" w:cs="Arial"/>
          <w:spacing w:val="20"/>
          <w:sz w:val="20"/>
        </w:rPr>
        <w:t>4.</w:t>
      </w:r>
      <w:r>
        <w:rPr>
          <w:rFonts w:eastAsia="標楷體" w:cs="Arial"/>
          <w:spacing w:val="20"/>
          <w:sz w:val="20"/>
        </w:rPr>
        <w:t>已由</w:t>
      </w:r>
      <w:r>
        <w:rPr>
          <w:rFonts w:eastAsia="標楷體" w:cs="Arial"/>
          <w:spacing w:val="20"/>
          <w:sz w:val="20"/>
          <w:u w:val="single"/>
        </w:rPr>
        <w:t xml:space="preserve">       </w:t>
      </w:r>
      <w:r>
        <w:rPr>
          <w:rFonts w:eastAsia="標楷體" w:cs="Arial"/>
          <w:spacing w:val="20"/>
          <w:sz w:val="20"/>
        </w:rPr>
        <w:t>醫院</w:t>
      </w:r>
      <w:r>
        <w:rPr>
          <w:rFonts w:eastAsia="標楷體" w:cs="Arial"/>
          <w:spacing w:val="20"/>
          <w:sz w:val="20"/>
          <w:u w:val="single"/>
        </w:rPr>
        <w:t xml:space="preserve">        </w:t>
      </w:r>
      <w:r>
        <w:rPr>
          <w:rFonts w:eastAsia="標楷體" w:cs="Arial"/>
          <w:spacing w:val="20"/>
          <w:sz w:val="20"/>
        </w:rPr>
        <w:t>醫師</w:t>
      </w:r>
      <w:r>
        <w:rPr>
          <w:rFonts w:eastAsia="標楷體" w:cs="Arial"/>
          <w:spacing w:val="20"/>
          <w:sz w:val="20"/>
        </w:rPr>
        <w:t>□</w:t>
      </w:r>
      <w:r>
        <w:rPr>
          <w:rFonts w:eastAsia="標楷體" w:cs="Arial"/>
          <w:spacing w:val="20"/>
          <w:sz w:val="20"/>
        </w:rPr>
        <w:t>完成複檢</w:t>
      </w:r>
      <w:r>
        <w:rPr>
          <w:rFonts w:eastAsia="標楷體" w:cs="Arial"/>
          <w:spacing w:val="20"/>
          <w:sz w:val="20"/>
        </w:rPr>
        <w:t>/</w:t>
      </w:r>
      <w:r>
        <w:rPr>
          <w:rFonts w:eastAsia="標楷體" w:cs="Arial"/>
          <w:spacing w:val="20"/>
          <w:sz w:val="20"/>
        </w:rPr>
        <w:t>確診</w:t>
      </w:r>
      <w:r>
        <w:rPr>
          <w:rFonts w:eastAsia="標楷體" w:cs="Arial"/>
          <w:spacing w:val="20"/>
          <w:sz w:val="20"/>
        </w:rPr>
        <w:t>(</w:t>
      </w:r>
      <w:r>
        <w:rPr>
          <w:rFonts w:eastAsia="標楷體" w:cs="Arial"/>
          <w:spacing w:val="20"/>
          <w:sz w:val="20"/>
        </w:rPr>
        <w:t>於</w:t>
      </w:r>
      <w:r>
        <w:rPr>
          <w:rFonts w:eastAsia="標楷體" w:cs="Arial"/>
          <w:spacing w:val="20"/>
          <w:sz w:val="20"/>
        </w:rPr>
        <w:t xml:space="preserve">  /  /  </w:t>
      </w:r>
      <w:r>
        <w:rPr>
          <w:rFonts w:eastAsia="標楷體" w:cs="Arial"/>
          <w:spacing w:val="20"/>
          <w:sz w:val="20"/>
        </w:rPr>
        <w:t>檢查結果：</w:t>
      </w:r>
      <w:r>
        <w:rPr>
          <w:rFonts w:eastAsia="標楷體" w:cs="Arial"/>
          <w:spacing w:val="20"/>
          <w:sz w:val="20"/>
        </w:rPr>
        <w:t xml:space="preserve">          )</w:t>
      </w:r>
      <w:r>
        <w:rPr>
          <w:rFonts w:eastAsia="標楷體" w:cs="Arial"/>
          <w:spacing w:val="20"/>
          <w:sz w:val="20"/>
        </w:rPr>
        <w:t>，</w:t>
      </w:r>
      <w:r>
        <w:rPr>
          <w:rFonts w:eastAsia="標楷體" w:cs="Arial"/>
          <w:spacing w:val="20"/>
          <w:sz w:val="20"/>
        </w:rPr>
        <w:t>□</w:t>
      </w:r>
      <w:r>
        <w:rPr>
          <w:rFonts w:eastAsia="標楷體" w:cs="Arial"/>
          <w:spacing w:val="20"/>
          <w:sz w:val="20"/>
        </w:rPr>
        <w:t>接受治療（於</w:t>
      </w:r>
      <w:r>
        <w:rPr>
          <w:rFonts w:eastAsia="標楷體" w:cs="Arial"/>
          <w:spacing w:val="20"/>
          <w:sz w:val="20"/>
        </w:rPr>
        <w:t xml:space="preserve">  /  /  </w:t>
      </w:r>
      <w:r>
        <w:rPr>
          <w:rFonts w:eastAsia="標楷體" w:cs="Arial"/>
          <w:spacing w:val="20"/>
          <w:sz w:val="20"/>
        </w:rPr>
        <w:t>給予</w:t>
      </w:r>
      <w:r>
        <w:rPr>
          <w:rFonts w:eastAsia="標楷體" w:cs="Arial"/>
          <w:spacing w:val="20"/>
          <w:sz w:val="20"/>
        </w:rPr>
        <w:t xml:space="preserve">         </w:t>
      </w:r>
      <w:r>
        <w:rPr>
          <w:rFonts w:eastAsia="標楷體" w:cs="Arial"/>
          <w:spacing w:val="20"/>
          <w:sz w:val="20"/>
        </w:rPr>
        <w:t>藥，劑量：</w:t>
      </w:r>
      <w:r>
        <w:rPr>
          <w:rFonts w:eastAsia="標楷體" w:cs="Arial"/>
          <w:spacing w:val="20"/>
          <w:sz w:val="20"/>
        </w:rPr>
        <w:t xml:space="preserve">          </w:t>
      </w:r>
      <w:r>
        <w:rPr>
          <w:rFonts w:eastAsia="標楷體" w:cs="Arial"/>
          <w:spacing w:val="20"/>
          <w:sz w:val="20"/>
        </w:rPr>
        <w:t>），</w:t>
      </w:r>
      <w:r>
        <w:rPr>
          <w:rFonts w:eastAsia="標楷體" w:cs="Arial"/>
          <w:spacing w:val="20"/>
          <w:sz w:val="20"/>
        </w:rPr>
        <w:t>□</w:t>
      </w:r>
      <w:r>
        <w:rPr>
          <w:rFonts w:eastAsia="標楷體" w:cs="Arial"/>
          <w:spacing w:val="20"/>
          <w:sz w:val="20"/>
        </w:rPr>
        <w:t>其他情形</w:t>
      </w:r>
    </w:p>
    <w:p w14:paraId="2044A82E" w14:textId="77777777" w:rsidR="00473C79" w:rsidRDefault="00473C79">
      <w:pPr>
        <w:tabs>
          <w:tab w:val="left" w:pos="900"/>
        </w:tabs>
        <w:ind w:left="480" w:hanging="480"/>
        <w:rPr>
          <w:rFonts w:eastAsia="標楷體" w:cs="Arial"/>
          <w:spacing w:val="20"/>
          <w:sz w:val="20"/>
        </w:rPr>
      </w:pPr>
    </w:p>
    <w:p w14:paraId="04F4A36A" w14:textId="77777777" w:rsidR="00473C79" w:rsidRDefault="00473C79">
      <w:pPr>
        <w:tabs>
          <w:tab w:val="left" w:pos="900"/>
        </w:tabs>
        <w:ind w:left="480" w:hanging="480"/>
        <w:rPr>
          <w:rFonts w:eastAsia="標楷體" w:cs="Arial"/>
          <w:spacing w:val="20"/>
          <w:sz w:val="20"/>
        </w:rPr>
      </w:pPr>
    </w:p>
    <w:p w14:paraId="382DBD8D" w14:textId="77777777" w:rsidR="00473C79" w:rsidRDefault="00A4341E">
      <w:pPr>
        <w:tabs>
          <w:tab w:val="left" w:pos="4680"/>
        </w:tabs>
        <w:spacing w:after="120"/>
        <w:ind w:right="-1774"/>
      </w:pPr>
      <w:r>
        <w:rPr>
          <w:rFonts w:eastAsia="標楷體" w:cs="Arial"/>
          <w:spacing w:val="20"/>
        </w:rPr>
        <w:lastRenderedPageBreak/>
        <w:t>衛生局督導：</w:t>
      </w:r>
      <w:r>
        <w:rPr>
          <w:rFonts w:eastAsia="標楷體" w:cs="Arial"/>
          <w:spacing w:val="-20"/>
        </w:rPr>
        <w:t xml:space="preserve">__________________________     </w:t>
      </w:r>
      <w:r>
        <w:rPr>
          <w:rFonts w:eastAsia="標楷體" w:cs="Arial"/>
          <w:spacing w:val="20"/>
        </w:rPr>
        <w:t>負責衛生所：</w:t>
      </w:r>
      <w:r>
        <w:rPr>
          <w:rFonts w:eastAsia="標楷體" w:cs="Arial"/>
          <w:spacing w:val="-20"/>
        </w:rPr>
        <w:t>__________________________</w:t>
      </w:r>
    </w:p>
    <w:p w14:paraId="4DCD8BDC" w14:textId="77777777" w:rsidR="00473C79" w:rsidRDefault="00A4341E">
      <w:pPr>
        <w:tabs>
          <w:tab w:val="left" w:pos="4675"/>
        </w:tabs>
        <w:spacing w:after="120"/>
        <w:ind w:right="-1774"/>
      </w:pPr>
      <w:r>
        <w:rPr>
          <w:rFonts w:eastAsia="標楷體" w:cs="Arial"/>
          <w:spacing w:val="20"/>
        </w:rPr>
        <w:t>聯繫</w:t>
      </w:r>
      <w:r>
        <w:rPr>
          <w:rFonts w:eastAsia="標楷體" w:cs="Arial"/>
          <w:spacing w:val="20"/>
        </w:rPr>
        <w:t>/</w:t>
      </w:r>
      <w:r>
        <w:rPr>
          <w:rFonts w:eastAsia="標楷體" w:cs="Arial"/>
          <w:spacing w:val="20"/>
        </w:rPr>
        <w:t>訪視人員：</w:t>
      </w:r>
      <w:r>
        <w:rPr>
          <w:rFonts w:eastAsia="標楷體" w:cs="Arial"/>
          <w:spacing w:val="-20"/>
        </w:rPr>
        <w:t>_______________________</w:t>
      </w:r>
      <w:r>
        <w:rPr>
          <w:rFonts w:eastAsia="標楷體" w:cs="Arial"/>
          <w:spacing w:val="-20"/>
        </w:rPr>
        <w:tab/>
      </w:r>
      <w:r>
        <w:rPr>
          <w:rFonts w:eastAsia="標楷體" w:cs="Arial"/>
          <w:spacing w:val="20"/>
        </w:rPr>
        <w:t>聯絡電話</w:t>
      </w:r>
      <w:r>
        <w:rPr>
          <w:rFonts w:eastAsia="標楷體" w:cs="Arial"/>
          <w:spacing w:val="20"/>
        </w:rPr>
        <w:t xml:space="preserve">  </w:t>
      </w:r>
      <w:r>
        <w:rPr>
          <w:rFonts w:eastAsia="標楷體" w:cs="Arial"/>
          <w:spacing w:val="20"/>
        </w:rPr>
        <w:t>：</w:t>
      </w:r>
      <w:r>
        <w:rPr>
          <w:rFonts w:eastAsia="標楷體" w:cs="Arial"/>
          <w:spacing w:val="-20"/>
        </w:rPr>
        <w:t xml:space="preserve">__________________ _____  </w:t>
      </w:r>
      <w:r>
        <w:rPr>
          <w:rFonts w:eastAsia="標楷體" w:cs="Arial"/>
          <w:spacing w:val="20"/>
        </w:rPr>
        <w:tab/>
      </w:r>
    </w:p>
    <w:p w14:paraId="617B5541" w14:textId="77777777" w:rsidR="00473C79" w:rsidRDefault="00A4341E">
      <w:pPr>
        <w:jc w:val="center"/>
        <w:rPr>
          <w:rFonts w:eastAsia="標楷體" w:cs="Arial"/>
          <w:spacing w:val="20"/>
          <w:sz w:val="20"/>
        </w:rPr>
      </w:pPr>
      <w:r>
        <w:rPr>
          <w:rFonts w:eastAsia="標楷體" w:cs="Arial"/>
          <w:spacing w:val="20"/>
          <w:sz w:val="20"/>
        </w:rPr>
        <w:t>FORM N-1</w:t>
      </w:r>
    </w:p>
    <w:p w14:paraId="538292C0" w14:textId="77777777" w:rsidR="00473C79" w:rsidRDefault="00A4341E">
      <w:pPr>
        <w:pageBreakBefore/>
        <w:spacing w:line="360" w:lineRule="auto"/>
        <w:rPr>
          <w:rFonts w:eastAsia="標楷體" w:cs="Arial"/>
          <w:spacing w:val="20"/>
          <w:sz w:val="18"/>
        </w:rPr>
      </w:pPr>
      <w:r>
        <w:rPr>
          <w:rFonts w:eastAsia="標楷體" w:cs="Arial"/>
          <w:spacing w:val="20"/>
          <w:sz w:val="18"/>
        </w:rPr>
        <w:lastRenderedPageBreak/>
        <w:t>(</w:t>
      </w:r>
      <w:r>
        <w:rPr>
          <w:rFonts w:eastAsia="標楷體" w:cs="Arial"/>
          <w:spacing w:val="20"/>
          <w:sz w:val="18"/>
        </w:rPr>
        <w:t>採集機構</w:t>
      </w:r>
      <w:r>
        <w:rPr>
          <w:rFonts w:eastAsia="標楷體" w:cs="Arial"/>
          <w:spacing w:val="20"/>
          <w:sz w:val="18"/>
        </w:rPr>
        <w:t>-</w:t>
      </w:r>
      <w:r>
        <w:rPr>
          <w:rFonts w:eastAsia="標楷體" w:cs="Arial"/>
          <w:spacing w:val="20"/>
          <w:sz w:val="18"/>
        </w:rPr>
        <w:t>轉介公衛通知單－初檢疑陽性未複檢</w:t>
      </w:r>
      <w:r>
        <w:rPr>
          <w:rFonts w:eastAsia="標楷體" w:cs="Arial"/>
          <w:spacing w:val="20"/>
          <w:sz w:val="18"/>
        </w:rPr>
        <w:t xml:space="preserve">) </w:t>
      </w:r>
    </w:p>
    <w:tbl>
      <w:tblPr>
        <w:tblW w:w="9694" w:type="dxa"/>
        <w:tblCellMar>
          <w:left w:w="10" w:type="dxa"/>
          <w:right w:w="10" w:type="dxa"/>
        </w:tblCellMar>
        <w:tblLook w:val="0000" w:firstRow="0" w:lastRow="0" w:firstColumn="0" w:lastColumn="0" w:noHBand="0" w:noVBand="0"/>
      </w:tblPr>
      <w:tblGrid>
        <w:gridCol w:w="9694"/>
      </w:tblGrid>
      <w:tr w:rsidR="00473C79" w14:paraId="23122D0A" w14:textId="77777777">
        <w:tblPrEx>
          <w:tblCellMar>
            <w:top w:w="0" w:type="dxa"/>
            <w:bottom w:w="0" w:type="dxa"/>
          </w:tblCellMar>
        </w:tblPrEx>
        <w:trPr>
          <w:trHeight w:val="713"/>
        </w:trPr>
        <w:tc>
          <w:tcPr>
            <w:tcW w:w="9694"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5344BE6B" w14:textId="77777777" w:rsidR="00473C79" w:rsidRDefault="00A4341E">
            <w:pPr>
              <w:jc w:val="both"/>
            </w:pPr>
            <w:r>
              <w:rPr>
                <w:rFonts w:eastAsia="標楷體" w:cs="Arial"/>
                <w:spacing w:val="20"/>
                <w:sz w:val="18"/>
              </w:rPr>
              <w:t>收件單位：</w:t>
            </w:r>
            <w:r>
              <w:rPr>
                <w:rFonts w:eastAsia="標楷體" w:cs="Arial"/>
                <w:spacing w:val="20"/>
                <w:sz w:val="18"/>
                <w:u w:val="single"/>
              </w:rPr>
              <w:t xml:space="preserve">        </w:t>
            </w:r>
            <w:r>
              <w:rPr>
                <w:rFonts w:eastAsia="標楷體" w:cs="Arial"/>
                <w:spacing w:val="20"/>
                <w:sz w:val="18"/>
              </w:rPr>
              <w:t>衛生局</w:t>
            </w:r>
            <w:r>
              <w:rPr>
                <w:rFonts w:eastAsia="標楷體" w:cs="Arial"/>
                <w:spacing w:val="20"/>
                <w:sz w:val="18"/>
              </w:rPr>
              <w:t xml:space="preserve"> </w:t>
            </w:r>
            <w:r>
              <w:rPr>
                <w:rFonts w:eastAsia="標楷體" w:cs="Arial"/>
                <w:spacing w:val="20"/>
                <w:sz w:val="18"/>
              </w:rPr>
              <w:t>收件時間：</w:t>
            </w:r>
            <w:r>
              <w:rPr>
                <w:rFonts w:eastAsia="標楷體" w:cs="Arial"/>
                <w:spacing w:val="20"/>
                <w:sz w:val="18"/>
                <w:u w:val="single"/>
              </w:rPr>
              <w:t xml:space="preserve"> </w:t>
            </w:r>
            <w:r>
              <w:rPr>
                <w:rFonts w:eastAsia="標楷體" w:cs="Arial"/>
                <w:spacing w:val="20"/>
                <w:sz w:val="18"/>
              </w:rPr>
              <w:t>年</w:t>
            </w:r>
            <w:r>
              <w:rPr>
                <w:rFonts w:eastAsia="標楷體" w:cs="Arial"/>
                <w:spacing w:val="20"/>
                <w:sz w:val="18"/>
                <w:u w:val="single"/>
              </w:rPr>
              <w:t xml:space="preserve"> </w:t>
            </w:r>
            <w:r>
              <w:rPr>
                <w:rFonts w:eastAsia="標楷體" w:cs="Arial"/>
                <w:spacing w:val="20"/>
                <w:sz w:val="18"/>
              </w:rPr>
              <w:t>月</w:t>
            </w:r>
            <w:r>
              <w:rPr>
                <w:rFonts w:eastAsia="標楷體" w:cs="Arial"/>
                <w:spacing w:val="20"/>
                <w:sz w:val="18"/>
                <w:u w:val="single"/>
              </w:rPr>
              <w:t xml:space="preserve"> </w:t>
            </w:r>
            <w:r>
              <w:rPr>
                <w:rFonts w:eastAsia="標楷體" w:cs="Arial"/>
                <w:spacing w:val="20"/>
                <w:sz w:val="18"/>
              </w:rPr>
              <w:t>日上</w:t>
            </w:r>
            <w:r>
              <w:rPr>
                <w:rFonts w:eastAsia="標楷體" w:cs="Arial"/>
                <w:spacing w:val="20"/>
                <w:sz w:val="18"/>
              </w:rPr>
              <w:t>/</w:t>
            </w:r>
            <w:r>
              <w:rPr>
                <w:rFonts w:eastAsia="標楷體" w:cs="Arial"/>
                <w:spacing w:val="20"/>
                <w:sz w:val="18"/>
              </w:rPr>
              <w:t>下午</w:t>
            </w:r>
            <w:r>
              <w:rPr>
                <w:rFonts w:eastAsia="標楷體" w:cs="Arial"/>
                <w:spacing w:val="20"/>
                <w:sz w:val="18"/>
                <w:u w:val="single"/>
              </w:rPr>
              <w:t xml:space="preserve"> </w:t>
            </w:r>
            <w:r>
              <w:rPr>
                <w:rFonts w:eastAsia="標楷體" w:cs="Arial"/>
                <w:spacing w:val="20"/>
                <w:sz w:val="18"/>
              </w:rPr>
              <w:t>時</w:t>
            </w:r>
            <w:r>
              <w:rPr>
                <w:rFonts w:eastAsia="標楷體" w:cs="Arial"/>
                <w:spacing w:val="20"/>
                <w:sz w:val="18"/>
                <w:u w:val="single"/>
              </w:rPr>
              <w:t xml:space="preserve"> </w:t>
            </w:r>
            <w:r>
              <w:rPr>
                <w:rFonts w:eastAsia="標楷體" w:cs="Arial"/>
                <w:spacing w:val="20"/>
                <w:sz w:val="18"/>
              </w:rPr>
              <w:t>分</w:t>
            </w:r>
            <w:r>
              <w:rPr>
                <w:rFonts w:eastAsia="標楷體" w:cs="Arial"/>
                <w:spacing w:val="20"/>
                <w:sz w:val="18"/>
              </w:rPr>
              <w:t xml:space="preserve"> </w:t>
            </w:r>
            <w:r>
              <w:rPr>
                <w:rFonts w:eastAsia="標楷體" w:cs="Arial"/>
                <w:spacing w:val="20"/>
                <w:sz w:val="18"/>
              </w:rPr>
              <w:t>收件人簽名：</w:t>
            </w:r>
            <w:r>
              <w:rPr>
                <w:rFonts w:eastAsia="標楷體" w:cs="Arial"/>
                <w:spacing w:val="20"/>
                <w:sz w:val="18"/>
                <w:u w:val="single"/>
              </w:rPr>
              <w:t xml:space="preserve">          </w:t>
            </w:r>
          </w:p>
          <w:p w14:paraId="0F49F394" w14:textId="77777777" w:rsidR="00473C79" w:rsidRDefault="00A4341E">
            <w:pPr>
              <w:ind w:firstLine="1100"/>
              <w:jc w:val="both"/>
            </w:pPr>
            <w:r>
              <w:rPr>
                <w:rFonts w:eastAsia="標楷體" w:cs="Arial"/>
                <w:spacing w:val="20"/>
                <w:sz w:val="18"/>
              </w:rPr>
              <w:t>（</w:t>
            </w:r>
            <w:r>
              <w:rPr>
                <w:rFonts w:eastAsia="標楷體" w:cs="Arial"/>
                <w:spacing w:val="20"/>
                <w:sz w:val="18"/>
              </w:rPr>
              <w:t>□</w:t>
            </w:r>
            <w:r>
              <w:rPr>
                <w:rFonts w:eastAsia="標楷體" w:cs="Arial"/>
                <w:spacing w:val="20"/>
                <w:sz w:val="18"/>
              </w:rPr>
              <w:t>已於</w:t>
            </w:r>
            <w:r>
              <w:rPr>
                <w:rFonts w:eastAsia="標楷體" w:cs="Arial"/>
                <w:spacing w:val="20"/>
                <w:sz w:val="18"/>
                <w:u w:val="single"/>
              </w:rPr>
              <w:t xml:space="preserve"> </w:t>
            </w:r>
            <w:r>
              <w:rPr>
                <w:rFonts w:eastAsia="標楷體" w:cs="Arial"/>
                <w:spacing w:val="20"/>
                <w:sz w:val="18"/>
              </w:rPr>
              <w:t>年</w:t>
            </w:r>
            <w:r>
              <w:rPr>
                <w:rFonts w:eastAsia="標楷體" w:cs="Arial"/>
                <w:spacing w:val="20"/>
                <w:sz w:val="18"/>
                <w:u w:val="single"/>
              </w:rPr>
              <w:t xml:space="preserve"> </w:t>
            </w:r>
            <w:r>
              <w:rPr>
                <w:rFonts w:eastAsia="標楷體" w:cs="Arial"/>
                <w:spacing w:val="20"/>
                <w:sz w:val="18"/>
              </w:rPr>
              <w:t>月</w:t>
            </w:r>
            <w:r>
              <w:rPr>
                <w:rFonts w:eastAsia="標楷體" w:cs="Arial"/>
                <w:spacing w:val="20"/>
                <w:sz w:val="18"/>
                <w:u w:val="single"/>
              </w:rPr>
              <w:t xml:space="preserve"> </w:t>
            </w:r>
            <w:r>
              <w:rPr>
                <w:rFonts w:eastAsia="標楷體" w:cs="Arial"/>
                <w:spacing w:val="20"/>
                <w:sz w:val="18"/>
              </w:rPr>
              <w:t>日上</w:t>
            </w:r>
            <w:r>
              <w:rPr>
                <w:rFonts w:eastAsia="標楷體" w:cs="Arial"/>
                <w:spacing w:val="20"/>
                <w:sz w:val="18"/>
              </w:rPr>
              <w:t>/</w:t>
            </w:r>
            <w:r>
              <w:rPr>
                <w:rFonts w:eastAsia="標楷體" w:cs="Arial"/>
                <w:spacing w:val="20"/>
                <w:sz w:val="18"/>
              </w:rPr>
              <w:t>下午</w:t>
            </w:r>
            <w:r>
              <w:rPr>
                <w:rFonts w:eastAsia="標楷體" w:cs="Arial"/>
                <w:spacing w:val="20"/>
                <w:sz w:val="18"/>
                <w:u w:val="single"/>
              </w:rPr>
              <w:t xml:space="preserve"> </w:t>
            </w:r>
            <w:r>
              <w:rPr>
                <w:rFonts w:eastAsia="標楷體" w:cs="Arial"/>
                <w:spacing w:val="20"/>
                <w:sz w:val="18"/>
              </w:rPr>
              <w:t>時</w:t>
            </w:r>
            <w:r>
              <w:rPr>
                <w:rFonts w:eastAsia="標楷體" w:cs="Arial"/>
                <w:spacing w:val="20"/>
                <w:sz w:val="18"/>
                <w:u w:val="single"/>
              </w:rPr>
              <w:t xml:space="preserve"> </w:t>
            </w:r>
            <w:r>
              <w:rPr>
                <w:rFonts w:eastAsia="標楷體" w:cs="Arial"/>
                <w:spacing w:val="20"/>
                <w:sz w:val="18"/>
              </w:rPr>
              <w:t>分回傳或電洽採集機構確認收件無誤）</w:t>
            </w:r>
          </w:p>
        </w:tc>
      </w:tr>
    </w:tbl>
    <w:p w14:paraId="0B569BEC" w14:textId="77777777" w:rsidR="00473C79" w:rsidRDefault="00473C79">
      <w:pPr>
        <w:rPr>
          <w:rFonts w:eastAsia="標楷體" w:cs="Arial"/>
          <w:spacing w:val="20"/>
        </w:rPr>
      </w:pPr>
    </w:p>
    <w:p w14:paraId="14A8648F" w14:textId="77777777" w:rsidR="00473C79" w:rsidRDefault="00A4341E">
      <w:pPr>
        <w:rPr>
          <w:rFonts w:eastAsia="標楷體" w:cs="Arial"/>
          <w:spacing w:val="20"/>
        </w:rPr>
      </w:pPr>
      <w:r>
        <w:rPr>
          <w:rFonts w:eastAsia="標楷體" w:cs="Arial"/>
          <w:spacing w:val="20"/>
        </w:rPr>
        <w:t>敬啟者，您好！</w:t>
      </w:r>
    </w:p>
    <w:p w14:paraId="1B2681CA" w14:textId="77777777" w:rsidR="00473C79" w:rsidRDefault="00473C79">
      <w:pPr>
        <w:rPr>
          <w:rFonts w:eastAsia="標楷體" w:cs="Arial"/>
          <w:spacing w:val="20"/>
        </w:rPr>
      </w:pPr>
    </w:p>
    <w:p w14:paraId="2F4DF2EF" w14:textId="77777777" w:rsidR="00473C79" w:rsidRDefault="00A4341E">
      <w:pPr>
        <w:spacing w:line="360" w:lineRule="auto"/>
        <w:rPr>
          <w:rFonts w:eastAsia="標楷體" w:cs="Arial"/>
          <w:spacing w:val="20"/>
        </w:rPr>
      </w:pPr>
      <w:r>
        <w:rPr>
          <w:rFonts w:eastAsia="標楷體" w:cs="Arial"/>
          <w:spacing w:val="20"/>
        </w:rPr>
        <w:t xml:space="preserve">   </w:t>
      </w:r>
      <w:r>
        <w:rPr>
          <w:rFonts w:eastAsia="標楷體" w:cs="Arial"/>
          <w:spacing w:val="20"/>
        </w:rPr>
        <w:t>下列先天性代謝異常疾病篩檢之疑陽性個案，經本院</w:t>
      </w:r>
      <w:r>
        <w:rPr>
          <w:rFonts w:eastAsia="標楷體" w:cs="Arial"/>
          <w:spacing w:val="20"/>
        </w:rPr>
        <w:t>/</w:t>
      </w:r>
      <w:r>
        <w:rPr>
          <w:rFonts w:eastAsia="標楷體" w:cs="Arial"/>
          <w:spacing w:val="20"/>
        </w:rPr>
        <w:t>診所多次通知個案接受複檢，但因個案無法取得聯繫或至其他縣市等原因，故煩請您協助聯繫或訪視個案，衛教家屬接受複檢的重要性，並且協助個案至原出生醫院或當地採集機構採集複檢血片。</w:t>
      </w:r>
    </w:p>
    <w:p w14:paraId="5C6D786A" w14:textId="77777777" w:rsidR="00473C79" w:rsidRDefault="00A4341E">
      <w:pPr>
        <w:spacing w:line="360" w:lineRule="auto"/>
        <w:ind w:firstLine="560"/>
        <w:rPr>
          <w:rFonts w:eastAsia="標楷體" w:cs="Arial"/>
          <w:spacing w:val="20"/>
        </w:rPr>
      </w:pPr>
      <w:r>
        <w:rPr>
          <w:rFonts w:eastAsia="標楷體" w:cs="Arial"/>
          <w:spacing w:val="20"/>
        </w:rPr>
        <w:t>若有任何問題，請與我們電話聯絡。謝謝您的合作！！</w:t>
      </w:r>
    </w:p>
    <w:p w14:paraId="6EB1602F" w14:textId="77777777" w:rsidR="00473C79" w:rsidRDefault="00473C79">
      <w:pPr>
        <w:ind w:hanging="480"/>
        <w:rPr>
          <w:rFonts w:eastAsia="標楷體" w:cs="Arial"/>
          <w:spacing w:val="20"/>
        </w:rPr>
      </w:pPr>
    </w:p>
    <w:p w14:paraId="25C3D793" w14:textId="77777777" w:rsidR="00473C79" w:rsidRDefault="00473C79">
      <w:pPr>
        <w:ind w:left="-3" w:hanging="59"/>
        <w:rPr>
          <w:rFonts w:eastAsia="標楷體" w:cs="Arial"/>
          <w:b/>
          <w:spacing w:val="20"/>
        </w:rPr>
      </w:pPr>
    </w:p>
    <w:p w14:paraId="6531D67A" w14:textId="77777777" w:rsidR="00473C79" w:rsidRDefault="00A4341E">
      <w:pPr>
        <w:ind w:left="-3" w:hanging="59"/>
      </w:pPr>
      <w:r>
        <w:rPr>
          <w:rFonts w:eastAsia="標楷體" w:cs="Arial"/>
          <w:b/>
          <w:spacing w:val="20"/>
        </w:rPr>
        <w:t>＊請將檢體及回函寄至</w:t>
      </w:r>
      <w:r>
        <w:rPr>
          <w:rFonts w:eastAsia="標楷體" w:cs="Arial"/>
          <w:b/>
          <w:spacing w:val="-20"/>
        </w:rPr>
        <w:t>××××</w:t>
      </w:r>
      <w:r>
        <w:rPr>
          <w:rFonts w:eastAsia="標楷體" w:cs="Arial"/>
          <w:b/>
          <w:spacing w:val="20"/>
        </w:rPr>
        <w:t>新生兒篩檢合約實驗室，地址：</w:t>
      </w:r>
      <w:r>
        <w:rPr>
          <w:rFonts w:eastAsia="標楷體" w:cs="Arial"/>
          <w:b/>
          <w:spacing w:val="20"/>
        </w:rPr>
        <w:t>××××××××</w:t>
      </w:r>
    </w:p>
    <w:p w14:paraId="43FDE960" w14:textId="77777777" w:rsidR="00473C79" w:rsidRDefault="00A4341E">
      <w:pPr>
        <w:tabs>
          <w:tab w:val="left" w:pos="4200"/>
        </w:tabs>
        <w:rPr>
          <w:rFonts w:eastAsia="標楷體" w:cs="Arial"/>
          <w:spacing w:val="20"/>
        </w:rPr>
      </w:pPr>
      <w:r>
        <w:rPr>
          <w:rFonts w:eastAsia="標楷體" w:cs="Arial"/>
          <w:spacing w:val="20"/>
        </w:rPr>
        <w:tab/>
      </w:r>
    </w:p>
    <w:p w14:paraId="7EEEE6A8" w14:textId="77777777" w:rsidR="00473C79" w:rsidRDefault="00A4341E">
      <w:pPr>
        <w:tabs>
          <w:tab w:val="left" w:pos="5040"/>
        </w:tabs>
        <w:spacing w:line="400" w:lineRule="exact"/>
      </w:pPr>
      <w:r>
        <w:rPr>
          <w:rFonts w:eastAsia="標楷體" w:cs="Arial"/>
          <w:spacing w:val="-20"/>
        </w:rPr>
        <w:t>_____________________________</w:t>
      </w:r>
      <w:r>
        <w:rPr>
          <w:rFonts w:eastAsia="標楷體" w:cs="Arial"/>
          <w:spacing w:val="20"/>
        </w:rPr>
        <w:t>醫院</w:t>
      </w:r>
      <w:r>
        <w:rPr>
          <w:rFonts w:eastAsia="標楷體" w:cs="Arial"/>
          <w:spacing w:val="20"/>
        </w:rPr>
        <w:t>(</w:t>
      </w:r>
      <w:r>
        <w:rPr>
          <w:rFonts w:eastAsia="標楷體" w:cs="Arial"/>
          <w:spacing w:val="20"/>
        </w:rPr>
        <w:t>診所</w:t>
      </w:r>
      <w:r>
        <w:rPr>
          <w:rFonts w:eastAsia="標楷體" w:cs="Arial"/>
          <w:spacing w:val="20"/>
        </w:rPr>
        <w:t>)</w:t>
      </w:r>
      <w:r>
        <w:rPr>
          <w:rFonts w:eastAsia="標楷體" w:cs="Arial"/>
          <w:spacing w:val="20"/>
        </w:rPr>
        <w:tab/>
      </w:r>
      <w:r>
        <w:rPr>
          <w:rFonts w:eastAsia="標楷體" w:cs="Arial"/>
          <w:spacing w:val="20"/>
        </w:rPr>
        <w:t>電</w:t>
      </w:r>
      <w:r>
        <w:rPr>
          <w:rFonts w:eastAsia="標楷體" w:cs="Arial"/>
          <w:spacing w:val="20"/>
        </w:rPr>
        <w:t xml:space="preserve">  </w:t>
      </w:r>
      <w:r>
        <w:rPr>
          <w:rFonts w:eastAsia="標楷體" w:cs="Arial"/>
          <w:spacing w:val="20"/>
        </w:rPr>
        <w:t>話：</w:t>
      </w:r>
    </w:p>
    <w:p w14:paraId="2E13B29E" w14:textId="77777777" w:rsidR="00473C79" w:rsidRDefault="00A4341E">
      <w:pPr>
        <w:tabs>
          <w:tab w:val="left" w:pos="5040"/>
        </w:tabs>
        <w:spacing w:line="400" w:lineRule="exact"/>
        <w:rPr>
          <w:rFonts w:eastAsia="標楷體" w:cs="Arial"/>
          <w:spacing w:val="20"/>
        </w:rPr>
      </w:pPr>
      <w:r>
        <w:rPr>
          <w:rFonts w:eastAsia="標楷體" w:cs="Arial"/>
          <w:spacing w:val="20"/>
        </w:rPr>
        <w:t>地</w:t>
      </w:r>
      <w:r>
        <w:rPr>
          <w:rFonts w:eastAsia="標楷體" w:cs="Arial"/>
          <w:spacing w:val="20"/>
        </w:rPr>
        <w:t xml:space="preserve">  </w:t>
      </w:r>
      <w:r>
        <w:rPr>
          <w:rFonts w:eastAsia="標楷體" w:cs="Arial"/>
          <w:spacing w:val="20"/>
        </w:rPr>
        <w:t>址：</w:t>
      </w:r>
      <w:r>
        <w:rPr>
          <w:rFonts w:eastAsia="標楷體" w:cs="Arial"/>
          <w:spacing w:val="20"/>
        </w:rPr>
        <w:tab/>
      </w:r>
      <w:r>
        <w:rPr>
          <w:rFonts w:eastAsia="標楷體" w:cs="Arial"/>
          <w:spacing w:val="20"/>
        </w:rPr>
        <w:t>傳</w:t>
      </w:r>
      <w:r>
        <w:rPr>
          <w:rFonts w:eastAsia="標楷體" w:cs="Arial"/>
          <w:spacing w:val="20"/>
        </w:rPr>
        <w:t xml:space="preserve">  </w:t>
      </w:r>
      <w:r>
        <w:rPr>
          <w:rFonts w:eastAsia="標楷體" w:cs="Arial"/>
          <w:spacing w:val="20"/>
        </w:rPr>
        <w:t>真：</w:t>
      </w:r>
    </w:p>
    <w:p w14:paraId="44B82D57" w14:textId="77777777" w:rsidR="00473C79" w:rsidRDefault="00A4341E">
      <w:pPr>
        <w:tabs>
          <w:tab w:val="left" w:pos="5040"/>
        </w:tabs>
        <w:spacing w:line="400" w:lineRule="exact"/>
        <w:rPr>
          <w:rFonts w:eastAsia="標楷體" w:cs="Arial"/>
          <w:spacing w:val="20"/>
        </w:rPr>
      </w:pPr>
      <w:r>
        <w:rPr>
          <w:rFonts w:eastAsia="標楷體" w:cs="Arial"/>
          <w:spacing w:val="20"/>
        </w:rPr>
        <w:tab/>
      </w:r>
      <w:r>
        <w:rPr>
          <w:rFonts w:eastAsia="標楷體" w:cs="Arial"/>
          <w:spacing w:val="20"/>
        </w:rPr>
        <w:t>聯絡人：</w:t>
      </w:r>
    </w:p>
    <w:p w14:paraId="68B0498E" w14:textId="77777777" w:rsidR="00473C79" w:rsidRDefault="00A4341E">
      <w:pPr>
        <w:ind w:right="-1215" w:hanging="840"/>
      </w:pPr>
      <w:r>
        <w:rPr>
          <w:rFonts w:ascii="Wingdings" w:eastAsia="Wingdings" w:hAnsi="Wingdings" w:cs="Wingdings"/>
          <w:spacing w:val="-10"/>
          <w:sz w:val="20"/>
        </w:rPr>
        <w:t></w:t>
      </w:r>
      <w:r>
        <w:rPr>
          <w:rFonts w:eastAsia="標楷體" w:cs="Arial"/>
          <w:spacing w:val="20"/>
        </w:rPr>
        <w:t>------------------</w:t>
      </w:r>
      <w:r>
        <w:rPr>
          <w:rFonts w:eastAsia="標楷體" w:cs="Arial"/>
          <w:spacing w:val="20"/>
        </w:rPr>
        <w:t>-------------------------------------------------------------------------------</w:t>
      </w:r>
    </w:p>
    <w:p w14:paraId="4E02BC74" w14:textId="77777777" w:rsidR="00473C79" w:rsidRDefault="00A4341E">
      <w:pPr>
        <w:jc w:val="center"/>
        <w:rPr>
          <w:rFonts w:eastAsia="標楷體"/>
          <w:b/>
        </w:rPr>
      </w:pPr>
      <w:r>
        <w:rPr>
          <w:rFonts w:eastAsia="標楷體"/>
          <w:b/>
        </w:rPr>
        <w:t>縣</w:t>
      </w:r>
      <w:r>
        <w:rPr>
          <w:rFonts w:eastAsia="標楷體"/>
          <w:b/>
        </w:rPr>
        <w:t>(</w:t>
      </w:r>
      <w:r>
        <w:rPr>
          <w:rFonts w:eastAsia="標楷體"/>
          <w:b/>
        </w:rPr>
        <w:t>市</w:t>
      </w:r>
      <w:r>
        <w:rPr>
          <w:rFonts w:eastAsia="標楷體"/>
          <w:b/>
        </w:rPr>
        <w:t>)</w:t>
      </w:r>
      <w:r>
        <w:rPr>
          <w:rFonts w:eastAsia="標楷體"/>
          <w:b/>
        </w:rPr>
        <w:t>衛生局複檢個案追蹤結果回函</w:t>
      </w:r>
    </w:p>
    <w:p w14:paraId="5A048F3F" w14:textId="77777777" w:rsidR="00473C79" w:rsidRDefault="00A4341E">
      <w:pPr>
        <w:ind w:hanging="360"/>
        <w:rPr>
          <w:rFonts w:eastAsia="標楷體" w:cs="Arial"/>
          <w:spacing w:val="20"/>
          <w:sz w:val="20"/>
        </w:rPr>
      </w:pPr>
      <w:r>
        <w:rPr>
          <w:rFonts w:eastAsia="標楷體" w:cs="Arial"/>
          <w:spacing w:val="20"/>
          <w:sz w:val="20"/>
        </w:rPr>
        <w:t>＊請同時回傳採集機構及篩檢合約實驗室</w:t>
      </w:r>
    </w:p>
    <w:tbl>
      <w:tblPr>
        <w:tblW w:w="10090" w:type="dxa"/>
        <w:tblInd w:w="-252" w:type="dxa"/>
        <w:tblCellMar>
          <w:left w:w="10" w:type="dxa"/>
          <w:right w:w="10" w:type="dxa"/>
        </w:tblCellMar>
        <w:tblLook w:val="0000" w:firstRow="0" w:lastRow="0" w:firstColumn="0" w:lastColumn="0" w:noHBand="0" w:noVBand="0"/>
      </w:tblPr>
      <w:tblGrid>
        <w:gridCol w:w="720"/>
        <w:gridCol w:w="1260"/>
        <w:gridCol w:w="720"/>
        <w:gridCol w:w="1260"/>
        <w:gridCol w:w="1080"/>
        <w:gridCol w:w="1080"/>
        <w:gridCol w:w="2340"/>
        <w:gridCol w:w="503"/>
        <w:gridCol w:w="1127"/>
      </w:tblGrid>
      <w:tr w:rsidR="00473C79" w14:paraId="767F6977" w14:textId="77777777">
        <w:tblPrEx>
          <w:tblCellMar>
            <w:top w:w="0" w:type="dxa"/>
            <w:bottom w:w="0" w:type="dxa"/>
          </w:tblCellMar>
        </w:tblPrEx>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84D4F" w14:textId="77777777" w:rsidR="00473C79" w:rsidRDefault="00A4341E">
            <w:pPr>
              <w:ind w:left="-108" w:right="-120"/>
              <w:jc w:val="center"/>
              <w:rPr>
                <w:rFonts w:eastAsia="標楷體" w:cs="Arial"/>
                <w:sz w:val="20"/>
              </w:rPr>
            </w:pPr>
            <w:r>
              <w:rPr>
                <w:rFonts w:eastAsia="標楷體" w:cs="Arial"/>
                <w:sz w:val="20"/>
              </w:rPr>
              <w:t>篩檢</w:t>
            </w:r>
          </w:p>
          <w:p w14:paraId="7FBABF57" w14:textId="77777777" w:rsidR="00473C79" w:rsidRDefault="00A4341E">
            <w:pPr>
              <w:ind w:left="-108" w:right="-120"/>
              <w:jc w:val="center"/>
              <w:rPr>
                <w:rFonts w:eastAsia="標楷體" w:cs="Arial"/>
                <w:sz w:val="20"/>
              </w:rPr>
            </w:pPr>
            <w:r>
              <w:rPr>
                <w:rFonts w:eastAsia="標楷體" w:cs="Arial"/>
                <w:sz w:val="20"/>
              </w:rPr>
              <w:t>編號</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4B5F52" w14:textId="77777777" w:rsidR="00473C79" w:rsidRDefault="00A4341E">
            <w:pPr>
              <w:ind w:left="-108" w:right="-120"/>
              <w:jc w:val="center"/>
              <w:rPr>
                <w:rFonts w:eastAsia="標楷體" w:cs="Arial"/>
                <w:sz w:val="20"/>
              </w:rPr>
            </w:pPr>
            <w:r>
              <w:rPr>
                <w:rFonts w:eastAsia="標楷體" w:cs="Arial"/>
                <w:sz w:val="20"/>
              </w:rPr>
              <w:t>姓名</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94AA39" w14:textId="77777777" w:rsidR="00473C79" w:rsidRDefault="00A4341E">
            <w:pPr>
              <w:ind w:left="-108" w:right="-120"/>
              <w:jc w:val="center"/>
              <w:rPr>
                <w:rFonts w:eastAsia="標楷體" w:cs="Arial"/>
                <w:sz w:val="20"/>
              </w:rPr>
            </w:pPr>
            <w:r>
              <w:rPr>
                <w:rFonts w:eastAsia="標楷體" w:cs="Arial"/>
                <w:sz w:val="20"/>
              </w:rPr>
              <w:t>出生</w:t>
            </w:r>
          </w:p>
          <w:p w14:paraId="7A5339F3" w14:textId="77777777" w:rsidR="00473C79" w:rsidRDefault="00A4341E">
            <w:pPr>
              <w:ind w:left="-108" w:right="-120"/>
              <w:jc w:val="center"/>
              <w:rPr>
                <w:rFonts w:eastAsia="標楷體" w:cs="Arial"/>
                <w:sz w:val="20"/>
              </w:rPr>
            </w:pPr>
            <w:r>
              <w:rPr>
                <w:rFonts w:eastAsia="標楷體" w:cs="Arial"/>
                <w:sz w:val="20"/>
              </w:rPr>
              <w:t>日期</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E3192F" w14:textId="77777777" w:rsidR="00473C79" w:rsidRDefault="00A4341E">
            <w:pPr>
              <w:ind w:left="-108" w:right="-120"/>
              <w:jc w:val="center"/>
              <w:rPr>
                <w:rFonts w:eastAsia="標楷體" w:cs="Arial"/>
                <w:sz w:val="20"/>
              </w:rPr>
            </w:pPr>
            <w:r>
              <w:rPr>
                <w:rFonts w:eastAsia="標楷體" w:cs="Arial"/>
                <w:sz w:val="20"/>
              </w:rPr>
              <w:t>原採集機構</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4A0E4B" w14:textId="77777777" w:rsidR="00473C79" w:rsidRDefault="00A4341E">
            <w:pPr>
              <w:ind w:left="-108" w:right="-120"/>
              <w:jc w:val="center"/>
              <w:rPr>
                <w:rFonts w:eastAsia="標楷體" w:cs="Arial"/>
                <w:sz w:val="20"/>
              </w:rPr>
            </w:pPr>
            <w:r>
              <w:rPr>
                <w:rFonts w:eastAsia="標楷體" w:cs="Arial"/>
                <w:sz w:val="20"/>
              </w:rPr>
              <w:t>疑陽性</w:t>
            </w:r>
          </w:p>
          <w:p w14:paraId="38133481" w14:textId="77777777" w:rsidR="00473C79" w:rsidRDefault="00A4341E">
            <w:pPr>
              <w:ind w:left="-108" w:right="-120"/>
              <w:jc w:val="center"/>
              <w:rPr>
                <w:rFonts w:eastAsia="標楷體" w:cs="Arial"/>
                <w:sz w:val="20"/>
              </w:rPr>
            </w:pPr>
            <w:r>
              <w:rPr>
                <w:rFonts w:eastAsia="標楷體" w:cs="Arial"/>
                <w:sz w:val="20"/>
              </w:rPr>
              <w:t>項目</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209DC" w14:textId="77777777" w:rsidR="00473C79" w:rsidRDefault="00A4341E">
            <w:pPr>
              <w:ind w:left="-108" w:right="-120"/>
              <w:jc w:val="center"/>
              <w:rPr>
                <w:rFonts w:eastAsia="標楷體" w:cs="Arial"/>
                <w:sz w:val="20"/>
              </w:rPr>
            </w:pPr>
            <w:r>
              <w:rPr>
                <w:rFonts w:eastAsia="標楷體" w:cs="Arial"/>
                <w:sz w:val="20"/>
              </w:rPr>
              <w:t>電話</w:t>
            </w: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D12453" w14:textId="77777777" w:rsidR="00473C79" w:rsidRDefault="00A4341E">
            <w:pPr>
              <w:ind w:left="-108" w:right="-120"/>
              <w:jc w:val="center"/>
              <w:rPr>
                <w:rFonts w:eastAsia="標楷體" w:cs="Arial"/>
                <w:sz w:val="20"/>
              </w:rPr>
            </w:pPr>
            <w:r>
              <w:rPr>
                <w:rFonts w:eastAsia="標楷體" w:cs="Arial"/>
                <w:sz w:val="20"/>
              </w:rPr>
              <w:t>地址</w:t>
            </w:r>
          </w:p>
        </w:tc>
        <w:tc>
          <w:tcPr>
            <w:tcW w:w="503"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616B511A" w14:textId="77777777" w:rsidR="00473C79" w:rsidRDefault="00A4341E">
            <w:pPr>
              <w:ind w:left="-84" w:right="-120" w:hanging="24"/>
              <w:jc w:val="center"/>
              <w:rPr>
                <w:rFonts w:eastAsia="標楷體" w:cs="Arial"/>
                <w:sz w:val="20"/>
              </w:rPr>
            </w:pPr>
            <w:r>
              <w:rPr>
                <w:rFonts w:eastAsia="標楷體" w:cs="Arial"/>
                <w:sz w:val="20"/>
              </w:rPr>
              <w:t>複檢</w:t>
            </w:r>
          </w:p>
          <w:p w14:paraId="6D134130" w14:textId="77777777" w:rsidR="00473C79" w:rsidRDefault="00A4341E">
            <w:pPr>
              <w:ind w:left="-84" w:right="-120" w:hanging="24"/>
              <w:jc w:val="center"/>
              <w:rPr>
                <w:rFonts w:eastAsia="標楷體" w:cs="Arial"/>
                <w:sz w:val="20"/>
              </w:rPr>
            </w:pPr>
            <w:r>
              <w:rPr>
                <w:rFonts w:eastAsia="標楷體" w:cs="Arial"/>
                <w:sz w:val="20"/>
              </w:rPr>
              <w:t>日期</w:t>
            </w:r>
          </w:p>
        </w:tc>
        <w:tc>
          <w:tcPr>
            <w:tcW w:w="1127"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16B8BA1D" w14:textId="77777777" w:rsidR="00473C79" w:rsidRDefault="00A4341E">
            <w:pPr>
              <w:ind w:left="-38" w:right="-120" w:hanging="70"/>
              <w:jc w:val="center"/>
              <w:rPr>
                <w:rFonts w:eastAsia="標楷體" w:cs="Arial"/>
                <w:sz w:val="20"/>
              </w:rPr>
            </w:pPr>
            <w:r>
              <w:rPr>
                <w:rFonts w:eastAsia="標楷體" w:cs="Arial"/>
                <w:sz w:val="20"/>
              </w:rPr>
              <w:t>個案處置</w:t>
            </w:r>
          </w:p>
          <w:p w14:paraId="47C89EC3" w14:textId="77777777" w:rsidR="00473C79" w:rsidRDefault="00A4341E">
            <w:pPr>
              <w:ind w:left="-38" w:right="-120" w:hanging="70"/>
              <w:jc w:val="center"/>
              <w:rPr>
                <w:rFonts w:eastAsia="標楷體" w:cs="Arial"/>
                <w:sz w:val="20"/>
              </w:rPr>
            </w:pPr>
            <w:r>
              <w:rPr>
                <w:rFonts w:eastAsia="標楷體" w:cs="Arial"/>
                <w:sz w:val="20"/>
              </w:rPr>
              <w:t>(</w:t>
            </w:r>
            <w:r>
              <w:rPr>
                <w:rFonts w:eastAsia="標楷體" w:cs="Arial"/>
                <w:sz w:val="20"/>
              </w:rPr>
              <w:t>請填編號</w:t>
            </w:r>
            <w:r>
              <w:rPr>
                <w:rFonts w:eastAsia="標楷體" w:cs="Arial"/>
                <w:sz w:val="20"/>
              </w:rPr>
              <w:t>)</w:t>
            </w:r>
          </w:p>
        </w:tc>
      </w:tr>
      <w:tr w:rsidR="00473C79" w14:paraId="7B8360FC" w14:textId="77777777">
        <w:tblPrEx>
          <w:tblCellMar>
            <w:top w:w="0" w:type="dxa"/>
            <w:bottom w:w="0" w:type="dxa"/>
          </w:tblCellMar>
        </w:tblPrEx>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DF724" w14:textId="77777777" w:rsidR="00473C79" w:rsidRDefault="00473C79">
            <w:pPr>
              <w:rPr>
                <w:rFonts w:eastAsia="標楷體" w:cs="Arial"/>
                <w:spacing w:val="20"/>
                <w:sz w:val="20"/>
              </w:rPr>
            </w:pPr>
          </w:p>
          <w:p w14:paraId="79FECBC2" w14:textId="77777777" w:rsidR="00473C79" w:rsidRDefault="00473C79">
            <w:pPr>
              <w:rPr>
                <w:rFonts w:eastAsia="標楷體" w:cs="Arial"/>
                <w:spacing w:val="20"/>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DBCDB5" w14:textId="77777777" w:rsidR="00473C79" w:rsidRDefault="00473C79">
            <w:pPr>
              <w:rPr>
                <w:rFonts w:eastAsia="標楷體" w:cs="Arial"/>
                <w:spacing w:val="20"/>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6F78E4" w14:textId="77777777" w:rsidR="00473C79" w:rsidRDefault="00473C79">
            <w:pPr>
              <w:rPr>
                <w:rFonts w:eastAsia="標楷體" w:cs="Arial"/>
                <w:spacing w:val="20"/>
                <w:sz w:val="20"/>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7D7806" w14:textId="77777777" w:rsidR="00473C79" w:rsidRDefault="00473C79">
            <w:pPr>
              <w:rPr>
                <w:rFonts w:eastAsia="標楷體" w:cs="Arial"/>
                <w:spacing w:val="20"/>
                <w:sz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727D08" w14:textId="77777777" w:rsidR="00473C79" w:rsidRDefault="00473C79">
            <w:pPr>
              <w:rPr>
                <w:rFonts w:eastAsia="標楷體" w:cs="Arial"/>
                <w:spacing w:val="20"/>
                <w:sz w:val="20"/>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3389AD" w14:textId="77777777" w:rsidR="00473C79" w:rsidRDefault="00473C79">
            <w:pPr>
              <w:rPr>
                <w:rFonts w:eastAsia="標楷體" w:cs="Arial"/>
                <w:spacing w:val="20"/>
                <w:sz w:val="20"/>
              </w:rPr>
            </w:pPr>
          </w:p>
        </w:tc>
        <w:tc>
          <w:tcPr>
            <w:tcW w:w="23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358FBC" w14:textId="77777777" w:rsidR="00473C79" w:rsidRDefault="00473C79">
            <w:pPr>
              <w:rPr>
                <w:rFonts w:eastAsia="標楷體" w:cs="Arial"/>
                <w:spacing w:val="20"/>
                <w:sz w:val="20"/>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4D7E9A1" w14:textId="77777777" w:rsidR="00473C79" w:rsidRDefault="00473C79">
            <w:pPr>
              <w:rPr>
                <w:rFonts w:eastAsia="標楷體" w:cs="Arial"/>
                <w:spacing w:val="20"/>
                <w:sz w:val="20"/>
              </w:rPr>
            </w:pPr>
          </w:p>
        </w:tc>
        <w:tc>
          <w:tcPr>
            <w:tcW w:w="1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2A8028" w14:textId="77777777" w:rsidR="00473C79" w:rsidRDefault="00473C79">
            <w:pPr>
              <w:rPr>
                <w:rFonts w:eastAsia="標楷體" w:cs="Arial"/>
                <w:spacing w:val="20"/>
                <w:sz w:val="20"/>
              </w:rPr>
            </w:pPr>
          </w:p>
        </w:tc>
      </w:tr>
    </w:tbl>
    <w:p w14:paraId="7A2C974F" w14:textId="77777777" w:rsidR="00473C79" w:rsidRDefault="00473C79">
      <w:pPr>
        <w:tabs>
          <w:tab w:val="left" w:pos="900"/>
        </w:tabs>
        <w:ind w:hanging="120"/>
        <w:rPr>
          <w:rFonts w:eastAsia="標楷體" w:cs="Arial"/>
          <w:spacing w:val="20"/>
          <w:sz w:val="20"/>
        </w:rPr>
      </w:pPr>
    </w:p>
    <w:p w14:paraId="1BB5A3F8" w14:textId="77777777" w:rsidR="00473C79" w:rsidRDefault="00A4341E">
      <w:pPr>
        <w:tabs>
          <w:tab w:val="left" w:pos="900"/>
        </w:tabs>
        <w:ind w:hanging="120"/>
        <w:rPr>
          <w:rFonts w:eastAsia="標楷體" w:cs="Arial"/>
          <w:spacing w:val="20"/>
          <w:sz w:val="20"/>
        </w:rPr>
      </w:pPr>
      <w:r>
        <w:rPr>
          <w:rFonts w:eastAsia="標楷體" w:cs="Arial"/>
          <w:spacing w:val="20"/>
          <w:sz w:val="20"/>
        </w:rPr>
        <w:t>備註：個案處置方式</w:t>
      </w:r>
      <w:r>
        <w:rPr>
          <w:rFonts w:eastAsia="標楷體" w:cs="Arial"/>
          <w:spacing w:val="20"/>
          <w:sz w:val="20"/>
        </w:rPr>
        <w:t xml:space="preserve">   </w:t>
      </w:r>
    </w:p>
    <w:p w14:paraId="226014B9" w14:textId="77777777" w:rsidR="00473C79" w:rsidRDefault="00A4341E">
      <w:pPr>
        <w:tabs>
          <w:tab w:val="left" w:pos="900"/>
        </w:tabs>
        <w:ind w:left="360" w:hanging="180"/>
      </w:pPr>
      <w:r>
        <w:rPr>
          <w:rFonts w:eastAsia="標楷體" w:cs="Arial"/>
          <w:spacing w:val="20"/>
          <w:sz w:val="20"/>
        </w:rPr>
        <w:t>1.</w:t>
      </w:r>
      <w:r>
        <w:rPr>
          <w:rFonts w:eastAsia="標楷體" w:cs="Arial"/>
          <w:spacing w:val="20"/>
          <w:sz w:val="20"/>
        </w:rPr>
        <w:t>已協助個案至</w:t>
      </w:r>
      <w:r>
        <w:rPr>
          <w:rFonts w:eastAsia="標楷體" w:cs="Arial"/>
          <w:spacing w:val="20"/>
          <w:sz w:val="20"/>
          <w:u w:val="single"/>
        </w:rPr>
        <w:t xml:space="preserve">             </w:t>
      </w:r>
      <w:r>
        <w:rPr>
          <w:rFonts w:eastAsia="標楷體" w:cs="Arial"/>
          <w:spacing w:val="20"/>
          <w:sz w:val="20"/>
        </w:rPr>
        <w:t xml:space="preserve"> </w:t>
      </w:r>
      <w:r>
        <w:rPr>
          <w:rFonts w:eastAsia="標楷體" w:cs="Arial"/>
          <w:spacing w:val="20"/>
          <w:sz w:val="20"/>
        </w:rPr>
        <w:t>採集機構接受複檢，並聯繫個案欲前往之採集機構後，將回函轉交該機構，由該機構協助採集個案之複檢血片後，連同下方回函，以現掛寄至原篩檢合約實驗室。</w:t>
      </w:r>
    </w:p>
    <w:p w14:paraId="5B07B673" w14:textId="77777777" w:rsidR="00473C79" w:rsidRDefault="00A4341E">
      <w:pPr>
        <w:tabs>
          <w:tab w:val="left" w:pos="900"/>
        </w:tabs>
        <w:ind w:left="360" w:hanging="180"/>
        <w:rPr>
          <w:rFonts w:eastAsia="標楷體" w:cs="Arial"/>
          <w:spacing w:val="20"/>
          <w:sz w:val="20"/>
        </w:rPr>
      </w:pPr>
      <w:r>
        <w:rPr>
          <w:rFonts w:eastAsia="標楷體" w:cs="Arial"/>
          <w:spacing w:val="20"/>
          <w:sz w:val="20"/>
        </w:rPr>
        <w:t>2.</w:t>
      </w:r>
      <w:r>
        <w:rPr>
          <w:rFonts w:eastAsia="標楷體" w:cs="Arial"/>
          <w:spacing w:val="20"/>
          <w:sz w:val="20"/>
        </w:rPr>
        <w:t>已協助採得複檢血片後，連同下方回函，以現掛寄至原篩檢合約實驗室。</w:t>
      </w:r>
    </w:p>
    <w:p w14:paraId="51EF514A" w14:textId="77777777" w:rsidR="00473C79" w:rsidRDefault="00A4341E">
      <w:pPr>
        <w:tabs>
          <w:tab w:val="left" w:pos="900"/>
        </w:tabs>
        <w:ind w:left="360" w:hanging="180"/>
      </w:pPr>
      <w:r>
        <w:rPr>
          <w:rFonts w:eastAsia="標楷體" w:cs="Arial"/>
          <w:spacing w:val="20"/>
          <w:sz w:val="20"/>
        </w:rPr>
        <w:t>3.</w:t>
      </w:r>
      <w:r>
        <w:rPr>
          <w:rFonts w:eastAsia="標楷體" w:cs="Arial"/>
          <w:spacing w:val="20"/>
          <w:sz w:val="20"/>
        </w:rPr>
        <w:t>無法完成複檢，原因：</w:t>
      </w:r>
      <w:r>
        <w:rPr>
          <w:rFonts w:eastAsia="標楷體" w:cs="Arial"/>
          <w:spacing w:val="20"/>
          <w:sz w:val="20"/>
        </w:rPr>
        <w:t>□</w:t>
      </w:r>
      <w:r>
        <w:rPr>
          <w:rFonts w:eastAsia="標楷體" w:cs="Arial"/>
          <w:spacing w:val="20"/>
          <w:sz w:val="20"/>
        </w:rPr>
        <w:t>個案拒絕，已提供初步衛教資訊。</w:t>
      </w:r>
      <w:r>
        <w:rPr>
          <w:rFonts w:eastAsia="標楷體" w:cs="Arial"/>
          <w:spacing w:val="20"/>
          <w:sz w:val="20"/>
        </w:rPr>
        <w:t>□</w:t>
      </w:r>
      <w:r>
        <w:rPr>
          <w:rFonts w:eastAsia="標楷體" w:cs="Arial"/>
          <w:spacing w:val="20"/>
          <w:sz w:val="20"/>
        </w:rPr>
        <w:t>個案因</w:t>
      </w:r>
      <w:r>
        <w:rPr>
          <w:rFonts w:eastAsia="標楷體" w:cs="Arial"/>
          <w:spacing w:val="20"/>
          <w:sz w:val="20"/>
          <w:u w:val="single"/>
        </w:rPr>
        <w:t xml:space="preserve">               </w:t>
      </w:r>
      <w:r>
        <w:rPr>
          <w:rFonts w:eastAsia="標楷體" w:cs="Arial"/>
          <w:spacing w:val="20"/>
          <w:sz w:val="20"/>
        </w:rPr>
        <w:t>，無法追蹤。</w:t>
      </w:r>
    </w:p>
    <w:p w14:paraId="650E52DB" w14:textId="77777777" w:rsidR="00473C79" w:rsidRDefault="00A4341E">
      <w:pPr>
        <w:tabs>
          <w:tab w:val="left" w:pos="900"/>
        </w:tabs>
        <w:ind w:left="360" w:hanging="180"/>
      </w:pPr>
      <w:r>
        <w:rPr>
          <w:rFonts w:eastAsia="標楷體" w:cs="Arial"/>
          <w:spacing w:val="20"/>
          <w:sz w:val="20"/>
        </w:rPr>
        <w:t>4.</w:t>
      </w:r>
      <w:r>
        <w:rPr>
          <w:rFonts w:eastAsia="標楷體" w:cs="Arial"/>
          <w:spacing w:val="20"/>
          <w:sz w:val="20"/>
        </w:rPr>
        <w:t>已由</w:t>
      </w:r>
      <w:r>
        <w:rPr>
          <w:rFonts w:eastAsia="標楷體" w:cs="Arial"/>
          <w:spacing w:val="20"/>
          <w:sz w:val="20"/>
          <w:u w:val="single"/>
        </w:rPr>
        <w:t xml:space="preserve">       </w:t>
      </w:r>
      <w:r>
        <w:rPr>
          <w:rFonts w:eastAsia="標楷體" w:cs="Arial"/>
          <w:spacing w:val="20"/>
          <w:sz w:val="20"/>
        </w:rPr>
        <w:t>醫院</w:t>
      </w:r>
      <w:r>
        <w:rPr>
          <w:rFonts w:eastAsia="標楷體" w:cs="Arial"/>
          <w:spacing w:val="20"/>
          <w:sz w:val="20"/>
          <w:u w:val="single"/>
        </w:rPr>
        <w:t xml:space="preserve">        </w:t>
      </w:r>
      <w:r>
        <w:rPr>
          <w:rFonts w:eastAsia="標楷體" w:cs="Arial"/>
          <w:spacing w:val="20"/>
          <w:sz w:val="20"/>
        </w:rPr>
        <w:t>醫師</w:t>
      </w:r>
      <w:r>
        <w:rPr>
          <w:rFonts w:eastAsia="標楷體" w:cs="Arial"/>
          <w:spacing w:val="20"/>
          <w:sz w:val="20"/>
        </w:rPr>
        <w:t>□</w:t>
      </w:r>
      <w:r>
        <w:rPr>
          <w:rFonts w:eastAsia="標楷體" w:cs="Arial"/>
          <w:spacing w:val="20"/>
          <w:sz w:val="20"/>
        </w:rPr>
        <w:t>完成複檢</w:t>
      </w:r>
      <w:r>
        <w:rPr>
          <w:rFonts w:eastAsia="標楷體" w:cs="Arial"/>
          <w:spacing w:val="20"/>
          <w:sz w:val="20"/>
        </w:rPr>
        <w:t>/</w:t>
      </w:r>
      <w:r>
        <w:rPr>
          <w:rFonts w:eastAsia="標楷體" w:cs="Arial"/>
          <w:spacing w:val="20"/>
          <w:sz w:val="20"/>
        </w:rPr>
        <w:t>確診</w:t>
      </w:r>
      <w:r>
        <w:rPr>
          <w:rFonts w:eastAsia="標楷體" w:cs="Arial"/>
          <w:spacing w:val="20"/>
          <w:sz w:val="20"/>
        </w:rPr>
        <w:t>(</w:t>
      </w:r>
      <w:r>
        <w:rPr>
          <w:rFonts w:eastAsia="標楷體" w:cs="Arial"/>
          <w:spacing w:val="20"/>
          <w:sz w:val="20"/>
        </w:rPr>
        <w:t>於</w:t>
      </w:r>
      <w:r>
        <w:rPr>
          <w:rFonts w:eastAsia="標楷體" w:cs="Arial"/>
          <w:spacing w:val="20"/>
          <w:sz w:val="20"/>
        </w:rPr>
        <w:t xml:space="preserve">  /  /  </w:t>
      </w:r>
      <w:r>
        <w:rPr>
          <w:rFonts w:eastAsia="標楷體" w:cs="Arial"/>
          <w:spacing w:val="20"/>
          <w:sz w:val="20"/>
        </w:rPr>
        <w:t>檢查結果：</w:t>
      </w:r>
      <w:r>
        <w:rPr>
          <w:rFonts w:eastAsia="標楷體" w:cs="Arial"/>
          <w:spacing w:val="20"/>
          <w:sz w:val="20"/>
        </w:rPr>
        <w:t xml:space="preserve">          )</w:t>
      </w:r>
      <w:r>
        <w:rPr>
          <w:rFonts w:eastAsia="標楷體" w:cs="Arial"/>
          <w:spacing w:val="20"/>
          <w:sz w:val="20"/>
        </w:rPr>
        <w:t>，</w:t>
      </w:r>
      <w:r>
        <w:rPr>
          <w:rFonts w:eastAsia="標楷體" w:cs="Arial"/>
          <w:spacing w:val="20"/>
          <w:sz w:val="20"/>
        </w:rPr>
        <w:t>□</w:t>
      </w:r>
      <w:r>
        <w:rPr>
          <w:rFonts w:eastAsia="標楷體" w:cs="Arial"/>
          <w:spacing w:val="20"/>
          <w:sz w:val="20"/>
        </w:rPr>
        <w:t>接受治療（於</w:t>
      </w:r>
      <w:r>
        <w:rPr>
          <w:rFonts w:eastAsia="標楷體" w:cs="Arial"/>
          <w:spacing w:val="20"/>
          <w:sz w:val="20"/>
        </w:rPr>
        <w:t xml:space="preserve">  /  /  </w:t>
      </w:r>
      <w:r>
        <w:rPr>
          <w:rFonts w:eastAsia="標楷體" w:cs="Arial"/>
          <w:spacing w:val="20"/>
          <w:sz w:val="20"/>
        </w:rPr>
        <w:t>給予</w:t>
      </w:r>
      <w:r>
        <w:rPr>
          <w:rFonts w:eastAsia="標楷體" w:cs="Arial"/>
          <w:spacing w:val="20"/>
          <w:sz w:val="20"/>
        </w:rPr>
        <w:t xml:space="preserve">         </w:t>
      </w:r>
      <w:r>
        <w:rPr>
          <w:rFonts w:eastAsia="標楷體" w:cs="Arial"/>
          <w:spacing w:val="20"/>
          <w:sz w:val="20"/>
        </w:rPr>
        <w:t>藥，劑量：</w:t>
      </w:r>
      <w:r>
        <w:rPr>
          <w:rFonts w:eastAsia="標楷體" w:cs="Arial"/>
          <w:spacing w:val="20"/>
          <w:sz w:val="20"/>
        </w:rPr>
        <w:t xml:space="preserve">          </w:t>
      </w:r>
      <w:r>
        <w:rPr>
          <w:rFonts w:eastAsia="標楷體" w:cs="Arial"/>
          <w:spacing w:val="20"/>
          <w:sz w:val="20"/>
        </w:rPr>
        <w:t>），</w:t>
      </w:r>
      <w:r>
        <w:rPr>
          <w:rFonts w:eastAsia="標楷體" w:cs="Arial"/>
          <w:spacing w:val="20"/>
          <w:sz w:val="20"/>
        </w:rPr>
        <w:t>□</w:t>
      </w:r>
      <w:r>
        <w:rPr>
          <w:rFonts w:eastAsia="標楷體" w:cs="Arial"/>
          <w:spacing w:val="20"/>
          <w:sz w:val="20"/>
        </w:rPr>
        <w:t>其他情形</w:t>
      </w:r>
    </w:p>
    <w:p w14:paraId="718D86A1" w14:textId="77777777" w:rsidR="00473C79" w:rsidRDefault="00473C79">
      <w:pPr>
        <w:tabs>
          <w:tab w:val="left" w:pos="4680"/>
        </w:tabs>
        <w:spacing w:after="120"/>
        <w:ind w:right="-1774"/>
        <w:rPr>
          <w:rFonts w:eastAsia="標楷體" w:cs="Arial"/>
          <w:spacing w:val="20"/>
        </w:rPr>
      </w:pPr>
    </w:p>
    <w:p w14:paraId="5D72BDFB" w14:textId="77777777" w:rsidR="00473C79" w:rsidRDefault="00A4341E">
      <w:pPr>
        <w:tabs>
          <w:tab w:val="left" w:pos="4680"/>
        </w:tabs>
        <w:spacing w:after="120"/>
        <w:ind w:right="-1774"/>
      </w:pPr>
      <w:r>
        <w:rPr>
          <w:rFonts w:eastAsia="標楷體" w:cs="Arial"/>
          <w:spacing w:val="20"/>
        </w:rPr>
        <w:t>衛生局督導：</w:t>
      </w:r>
      <w:r>
        <w:rPr>
          <w:rFonts w:eastAsia="標楷體" w:cs="Arial"/>
          <w:spacing w:val="-20"/>
        </w:rPr>
        <w:t xml:space="preserve">__________________________     </w:t>
      </w:r>
      <w:r>
        <w:rPr>
          <w:rFonts w:eastAsia="標楷體" w:cs="Arial"/>
          <w:spacing w:val="20"/>
        </w:rPr>
        <w:t>負責衛生所：</w:t>
      </w:r>
      <w:r>
        <w:rPr>
          <w:rFonts w:eastAsia="標楷體" w:cs="Arial"/>
          <w:spacing w:val="-20"/>
        </w:rPr>
        <w:t>__________________________</w:t>
      </w:r>
    </w:p>
    <w:p w14:paraId="15EF2AD1" w14:textId="77777777" w:rsidR="00473C79" w:rsidRDefault="00A4341E">
      <w:pPr>
        <w:tabs>
          <w:tab w:val="left" w:pos="4675"/>
        </w:tabs>
        <w:spacing w:after="120"/>
        <w:ind w:right="-1774"/>
      </w:pPr>
      <w:r>
        <w:rPr>
          <w:rFonts w:eastAsia="標楷體" w:cs="Arial"/>
          <w:spacing w:val="20"/>
        </w:rPr>
        <w:t>聯繫</w:t>
      </w:r>
      <w:r>
        <w:rPr>
          <w:rFonts w:eastAsia="標楷體" w:cs="Arial"/>
          <w:spacing w:val="20"/>
        </w:rPr>
        <w:t>/</w:t>
      </w:r>
      <w:r>
        <w:rPr>
          <w:rFonts w:eastAsia="標楷體" w:cs="Arial"/>
          <w:spacing w:val="20"/>
        </w:rPr>
        <w:t>訪視人員：</w:t>
      </w:r>
      <w:r>
        <w:rPr>
          <w:rFonts w:eastAsia="標楷體" w:cs="Arial"/>
          <w:spacing w:val="-20"/>
        </w:rPr>
        <w:t>_______________________</w:t>
      </w:r>
      <w:r>
        <w:rPr>
          <w:rFonts w:eastAsia="標楷體" w:cs="Arial"/>
          <w:spacing w:val="-20"/>
        </w:rPr>
        <w:tab/>
      </w:r>
      <w:r>
        <w:rPr>
          <w:rFonts w:eastAsia="標楷體" w:cs="Arial"/>
          <w:spacing w:val="20"/>
        </w:rPr>
        <w:t>聯絡電話</w:t>
      </w:r>
      <w:r>
        <w:rPr>
          <w:rFonts w:eastAsia="標楷體" w:cs="Arial"/>
          <w:spacing w:val="20"/>
        </w:rPr>
        <w:t xml:space="preserve">  </w:t>
      </w:r>
      <w:r>
        <w:rPr>
          <w:rFonts w:eastAsia="標楷體" w:cs="Arial"/>
          <w:spacing w:val="20"/>
        </w:rPr>
        <w:t>：</w:t>
      </w:r>
      <w:r>
        <w:rPr>
          <w:rFonts w:eastAsia="標楷體" w:cs="Arial"/>
          <w:spacing w:val="-20"/>
        </w:rPr>
        <w:t xml:space="preserve">__________________ _____  </w:t>
      </w:r>
      <w:r>
        <w:rPr>
          <w:rFonts w:eastAsia="標楷體" w:cs="Arial"/>
          <w:spacing w:val="20"/>
        </w:rPr>
        <w:tab/>
      </w:r>
    </w:p>
    <w:p w14:paraId="134A453B" w14:textId="77777777" w:rsidR="00473C79" w:rsidRDefault="00A4341E">
      <w:pPr>
        <w:tabs>
          <w:tab w:val="left" w:pos="0"/>
        </w:tabs>
        <w:spacing w:after="120"/>
        <w:ind w:right="-82"/>
        <w:jc w:val="center"/>
      </w:pPr>
      <w:r>
        <w:rPr>
          <w:rFonts w:eastAsia="標楷體" w:cs="Arial"/>
          <w:spacing w:val="20"/>
          <w:sz w:val="20"/>
        </w:rPr>
        <w:t>FORM N-1.1</w:t>
      </w:r>
    </w:p>
    <w:p w14:paraId="234EAFD8" w14:textId="77777777" w:rsidR="00473C79" w:rsidRDefault="00A4341E">
      <w:pPr>
        <w:pageBreakBefore/>
        <w:jc w:val="right"/>
        <w:rPr>
          <w:rFonts w:eastAsia="標楷體" w:cs="Arial"/>
        </w:rPr>
      </w:pPr>
      <w:r>
        <w:rPr>
          <w:rFonts w:eastAsia="標楷體" w:cs="Arial"/>
        </w:rPr>
        <w:lastRenderedPageBreak/>
        <w:t>採集機構：</w:t>
      </w:r>
      <w:r>
        <w:rPr>
          <w:rFonts w:eastAsia="標楷體" w:cs="Arial"/>
        </w:rPr>
        <w:t>____________</w:t>
      </w:r>
    </w:p>
    <w:p w14:paraId="1CBCA8EB" w14:textId="77777777" w:rsidR="00473C79" w:rsidRDefault="00473C79">
      <w:pPr>
        <w:spacing w:line="360" w:lineRule="auto"/>
        <w:rPr>
          <w:rFonts w:eastAsia="標楷體" w:cs="Arial"/>
          <w:spacing w:val="20"/>
          <w:sz w:val="18"/>
        </w:rPr>
      </w:pPr>
    </w:p>
    <w:tbl>
      <w:tblPr>
        <w:tblW w:w="9694" w:type="dxa"/>
        <w:tblCellMar>
          <w:left w:w="10" w:type="dxa"/>
          <w:right w:w="10" w:type="dxa"/>
        </w:tblCellMar>
        <w:tblLook w:val="0000" w:firstRow="0" w:lastRow="0" w:firstColumn="0" w:lastColumn="0" w:noHBand="0" w:noVBand="0"/>
      </w:tblPr>
      <w:tblGrid>
        <w:gridCol w:w="9694"/>
      </w:tblGrid>
      <w:tr w:rsidR="00473C79" w14:paraId="40FC1F13" w14:textId="77777777">
        <w:tblPrEx>
          <w:tblCellMar>
            <w:top w:w="0" w:type="dxa"/>
            <w:bottom w:w="0" w:type="dxa"/>
          </w:tblCellMar>
        </w:tblPrEx>
        <w:trPr>
          <w:trHeight w:val="713"/>
        </w:trPr>
        <w:tc>
          <w:tcPr>
            <w:tcW w:w="9694"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vAlign w:val="center"/>
          </w:tcPr>
          <w:p w14:paraId="0CA902BC" w14:textId="77777777" w:rsidR="00473C79" w:rsidRDefault="00A4341E">
            <w:pPr>
              <w:jc w:val="both"/>
            </w:pPr>
            <w:r>
              <w:rPr>
                <w:rFonts w:eastAsia="標楷體" w:cs="Arial"/>
                <w:spacing w:val="20"/>
                <w:sz w:val="18"/>
              </w:rPr>
              <w:t>收件單位：</w:t>
            </w:r>
            <w:r>
              <w:rPr>
                <w:rFonts w:eastAsia="標楷體" w:cs="Arial"/>
                <w:spacing w:val="20"/>
                <w:sz w:val="18"/>
                <w:u w:val="single"/>
              </w:rPr>
              <w:t xml:space="preserve">        </w:t>
            </w:r>
            <w:r>
              <w:rPr>
                <w:rFonts w:eastAsia="標楷體" w:cs="Arial"/>
                <w:spacing w:val="20"/>
                <w:sz w:val="18"/>
              </w:rPr>
              <w:t>衛生局</w:t>
            </w:r>
            <w:r>
              <w:rPr>
                <w:rFonts w:eastAsia="標楷體" w:cs="Arial"/>
                <w:spacing w:val="20"/>
                <w:sz w:val="18"/>
              </w:rPr>
              <w:t xml:space="preserve"> </w:t>
            </w:r>
            <w:r>
              <w:rPr>
                <w:rFonts w:eastAsia="標楷體" w:cs="Arial"/>
                <w:spacing w:val="20"/>
                <w:sz w:val="18"/>
              </w:rPr>
              <w:t>收件時間：</w:t>
            </w:r>
            <w:r>
              <w:rPr>
                <w:rFonts w:eastAsia="標楷體" w:cs="Arial"/>
                <w:spacing w:val="20"/>
                <w:sz w:val="18"/>
                <w:u w:val="single"/>
              </w:rPr>
              <w:t xml:space="preserve"> </w:t>
            </w:r>
            <w:r>
              <w:rPr>
                <w:rFonts w:eastAsia="標楷體" w:cs="Arial"/>
                <w:spacing w:val="20"/>
                <w:sz w:val="18"/>
              </w:rPr>
              <w:t>年</w:t>
            </w:r>
            <w:r>
              <w:rPr>
                <w:rFonts w:eastAsia="標楷體" w:cs="Arial"/>
                <w:spacing w:val="20"/>
                <w:sz w:val="18"/>
                <w:u w:val="single"/>
              </w:rPr>
              <w:t xml:space="preserve"> </w:t>
            </w:r>
            <w:r>
              <w:rPr>
                <w:rFonts w:eastAsia="標楷體" w:cs="Arial"/>
                <w:spacing w:val="20"/>
                <w:sz w:val="18"/>
              </w:rPr>
              <w:t>月</w:t>
            </w:r>
            <w:r>
              <w:rPr>
                <w:rFonts w:eastAsia="標楷體" w:cs="Arial"/>
                <w:spacing w:val="20"/>
                <w:sz w:val="18"/>
                <w:u w:val="single"/>
              </w:rPr>
              <w:t xml:space="preserve"> </w:t>
            </w:r>
            <w:r>
              <w:rPr>
                <w:rFonts w:eastAsia="標楷體" w:cs="Arial"/>
                <w:spacing w:val="20"/>
                <w:sz w:val="18"/>
              </w:rPr>
              <w:t>日上</w:t>
            </w:r>
            <w:r>
              <w:rPr>
                <w:rFonts w:eastAsia="標楷體" w:cs="Arial"/>
                <w:spacing w:val="20"/>
                <w:sz w:val="18"/>
              </w:rPr>
              <w:t>/</w:t>
            </w:r>
            <w:r>
              <w:rPr>
                <w:rFonts w:eastAsia="標楷體" w:cs="Arial"/>
                <w:spacing w:val="20"/>
                <w:sz w:val="18"/>
              </w:rPr>
              <w:t>下午</w:t>
            </w:r>
            <w:r>
              <w:rPr>
                <w:rFonts w:eastAsia="標楷體" w:cs="Arial"/>
                <w:spacing w:val="20"/>
                <w:sz w:val="18"/>
                <w:u w:val="single"/>
              </w:rPr>
              <w:t xml:space="preserve"> </w:t>
            </w:r>
            <w:r>
              <w:rPr>
                <w:rFonts w:eastAsia="標楷體" w:cs="Arial"/>
                <w:spacing w:val="20"/>
                <w:sz w:val="18"/>
              </w:rPr>
              <w:t>時</w:t>
            </w:r>
            <w:r>
              <w:rPr>
                <w:rFonts w:eastAsia="標楷體" w:cs="Arial"/>
                <w:spacing w:val="20"/>
                <w:sz w:val="18"/>
                <w:u w:val="single"/>
              </w:rPr>
              <w:t xml:space="preserve"> </w:t>
            </w:r>
            <w:r>
              <w:rPr>
                <w:rFonts w:eastAsia="標楷體" w:cs="Arial"/>
                <w:spacing w:val="20"/>
                <w:sz w:val="18"/>
              </w:rPr>
              <w:t>分</w:t>
            </w:r>
            <w:r>
              <w:rPr>
                <w:rFonts w:eastAsia="標楷體" w:cs="Arial"/>
                <w:spacing w:val="20"/>
                <w:sz w:val="18"/>
              </w:rPr>
              <w:t xml:space="preserve"> </w:t>
            </w:r>
            <w:r>
              <w:rPr>
                <w:rFonts w:eastAsia="標楷體" w:cs="Arial"/>
                <w:spacing w:val="20"/>
                <w:sz w:val="18"/>
              </w:rPr>
              <w:t>收件人簽名：</w:t>
            </w:r>
            <w:r>
              <w:rPr>
                <w:rFonts w:eastAsia="標楷體" w:cs="Arial"/>
                <w:spacing w:val="20"/>
                <w:sz w:val="18"/>
                <w:u w:val="single"/>
              </w:rPr>
              <w:t xml:space="preserve">          </w:t>
            </w:r>
          </w:p>
          <w:p w14:paraId="4ADAA516" w14:textId="77777777" w:rsidR="00473C79" w:rsidRDefault="00A4341E">
            <w:pPr>
              <w:ind w:firstLine="1100"/>
              <w:jc w:val="both"/>
            </w:pPr>
            <w:r>
              <w:rPr>
                <w:rFonts w:eastAsia="標楷體" w:cs="Arial"/>
                <w:spacing w:val="20"/>
                <w:sz w:val="18"/>
              </w:rPr>
              <w:t>（</w:t>
            </w:r>
            <w:r>
              <w:rPr>
                <w:rFonts w:eastAsia="標楷體" w:cs="Arial"/>
                <w:spacing w:val="20"/>
                <w:sz w:val="18"/>
              </w:rPr>
              <w:t>□</w:t>
            </w:r>
            <w:r>
              <w:rPr>
                <w:rFonts w:eastAsia="標楷體" w:cs="Arial"/>
                <w:spacing w:val="20"/>
                <w:sz w:val="18"/>
              </w:rPr>
              <w:t>已於</w:t>
            </w:r>
            <w:r>
              <w:rPr>
                <w:rFonts w:eastAsia="標楷體" w:cs="Arial"/>
                <w:spacing w:val="20"/>
                <w:sz w:val="18"/>
                <w:u w:val="single"/>
              </w:rPr>
              <w:t xml:space="preserve"> </w:t>
            </w:r>
            <w:r>
              <w:rPr>
                <w:rFonts w:eastAsia="標楷體" w:cs="Arial"/>
                <w:spacing w:val="20"/>
                <w:sz w:val="18"/>
              </w:rPr>
              <w:t>年</w:t>
            </w:r>
            <w:r>
              <w:rPr>
                <w:rFonts w:eastAsia="標楷體" w:cs="Arial"/>
                <w:spacing w:val="20"/>
                <w:sz w:val="18"/>
                <w:u w:val="single"/>
              </w:rPr>
              <w:t xml:space="preserve"> </w:t>
            </w:r>
            <w:r>
              <w:rPr>
                <w:rFonts w:eastAsia="標楷體" w:cs="Arial"/>
                <w:spacing w:val="20"/>
                <w:sz w:val="18"/>
              </w:rPr>
              <w:t>月</w:t>
            </w:r>
            <w:r>
              <w:rPr>
                <w:rFonts w:eastAsia="標楷體" w:cs="Arial"/>
                <w:spacing w:val="20"/>
                <w:sz w:val="18"/>
                <w:u w:val="single"/>
              </w:rPr>
              <w:t xml:space="preserve"> </w:t>
            </w:r>
            <w:r>
              <w:rPr>
                <w:rFonts w:eastAsia="標楷體" w:cs="Arial"/>
                <w:spacing w:val="20"/>
                <w:sz w:val="18"/>
              </w:rPr>
              <w:t>日上</w:t>
            </w:r>
            <w:r>
              <w:rPr>
                <w:rFonts w:eastAsia="標楷體" w:cs="Arial"/>
                <w:spacing w:val="20"/>
                <w:sz w:val="18"/>
              </w:rPr>
              <w:t>/</w:t>
            </w:r>
            <w:r>
              <w:rPr>
                <w:rFonts w:eastAsia="標楷體" w:cs="Arial"/>
                <w:spacing w:val="20"/>
                <w:sz w:val="18"/>
              </w:rPr>
              <w:t>下午</w:t>
            </w:r>
            <w:r>
              <w:rPr>
                <w:rFonts w:eastAsia="標楷體" w:cs="Arial"/>
                <w:spacing w:val="20"/>
                <w:sz w:val="18"/>
                <w:u w:val="single"/>
              </w:rPr>
              <w:t xml:space="preserve"> </w:t>
            </w:r>
            <w:r>
              <w:rPr>
                <w:rFonts w:eastAsia="標楷體" w:cs="Arial"/>
                <w:spacing w:val="20"/>
                <w:sz w:val="18"/>
              </w:rPr>
              <w:t>時</w:t>
            </w:r>
            <w:r>
              <w:rPr>
                <w:rFonts w:eastAsia="標楷體" w:cs="Arial"/>
                <w:spacing w:val="20"/>
                <w:sz w:val="18"/>
                <w:u w:val="single"/>
              </w:rPr>
              <w:t xml:space="preserve"> </w:t>
            </w:r>
            <w:r>
              <w:rPr>
                <w:rFonts w:eastAsia="標楷體" w:cs="Arial"/>
                <w:spacing w:val="20"/>
                <w:sz w:val="18"/>
              </w:rPr>
              <w:t>分回傳或電洽確診醫院確認收件無誤）</w:t>
            </w:r>
          </w:p>
        </w:tc>
      </w:tr>
    </w:tbl>
    <w:p w14:paraId="2340ECD4" w14:textId="77777777" w:rsidR="00473C79" w:rsidRDefault="00473C79">
      <w:pPr>
        <w:rPr>
          <w:rFonts w:eastAsia="標楷體" w:cs="Arial"/>
          <w:spacing w:val="20"/>
        </w:rPr>
      </w:pPr>
    </w:p>
    <w:p w14:paraId="0CCA3B17" w14:textId="77777777" w:rsidR="00473C79" w:rsidRDefault="00A4341E">
      <w:pPr>
        <w:tabs>
          <w:tab w:val="left" w:pos="4920"/>
        </w:tabs>
        <w:spacing w:before="240"/>
        <w:ind w:right="-119"/>
        <w:jc w:val="center"/>
      </w:pPr>
      <w:r>
        <w:rPr>
          <w:rFonts w:eastAsia="標楷體" w:cs="Arial"/>
          <w:spacing w:val="20"/>
          <w:sz w:val="32"/>
        </w:rPr>
        <w:t>再檢通知</w:t>
      </w:r>
    </w:p>
    <w:p w14:paraId="45498C11" w14:textId="77777777" w:rsidR="00473C79" w:rsidRDefault="00A4341E">
      <w:pPr>
        <w:tabs>
          <w:tab w:val="left" w:pos="5760"/>
        </w:tabs>
        <w:spacing w:before="240"/>
        <w:ind w:right="-119"/>
        <w:rPr>
          <w:rFonts w:eastAsia="標楷體" w:cs="Arial"/>
          <w:spacing w:val="20"/>
        </w:rPr>
      </w:pPr>
      <w:r>
        <w:rPr>
          <w:rFonts w:eastAsia="標楷體" w:cs="Arial"/>
          <w:spacing w:val="20"/>
        </w:rPr>
        <w:t>敬啟者，您好！</w:t>
      </w:r>
    </w:p>
    <w:p w14:paraId="318F302F" w14:textId="77777777" w:rsidR="00473C79" w:rsidRDefault="00A4341E">
      <w:pPr>
        <w:ind w:right="-121"/>
        <w:rPr>
          <w:rFonts w:eastAsia="標楷體" w:cs="Arial"/>
          <w:spacing w:val="20"/>
        </w:rPr>
      </w:pPr>
      <w:r>
        <w:rPr>
          <w:rFonts w:eastAsia="標楷體" w:cs="Arial"/>
          <w:spacing w:val="20"/>
        </w:rPr>
        <w:t xml:space="preserve">                                       </w:t>
      </w:r>
    </w:p>
    <w:p w14:paraId="5D3843E7" w14:textId="77777777" w:rsidR="00473C79" w:rsidRDefault="00A4341E">
      <w:pPr>
        <w:spacing w:before="240" w:after="120" w:line="360" w:lineRule="auto"/>
        <w:ind w:firstLine="600"/>
        <w:jc w:val="both"/>
        <w:rPr>
          <w:rFonts w:eastAsia="標楷體" w:cs="Arial"/>
          <w:spacing w:val="20"/>
        </w:rPr>
      </w:pPr>
      <w:r>
        <w:rPr>
          <w:rFonts w:eastAsia="標楷體" w:cs="Arial"/>
          <w:spacing w:val="20"/>
        </w:rPr>
        <w:t>下列先天性代謝疾病篩檢結果疑陽性個案，經本篩檢合約實驗室複檢結果，仍不能完全排除患病的可能。請您通知個案返院再採一次再檢檢體，並儘速寄給我們。如有任何問題請隨時與我們聯繫。如需地段護士訪視請聯絡篩檢合約實驗室。謝謝您的合作！</w:t>
      </w:r>
    </w:p>
    <w:p w14:paraId="5291E409" w14:textId="77777777" w:rsidR="00473C79" w:rsidRDefault="00473C79">
      <w:pPr>
        <w:tabs>
          <w:tab w:val="left" w:pos="840"/>
        </w:tabs>
        <w:ind w:right="-121"/>
        <w:rPr>
          <w:rFonts w:eastAsia="標楷體" w:cs="Arial"/>
          <w:spacing w:val="20"/>
        </w:rPr>
      </w:pPr>
    </w:p>
    <w:p w14:paraId="41E6156C" w14:textId="77777777" w:rsidR="00473C79" w:rsidRDefault="00A4341E">
      <w:pPr>
        <w:tabs>
          <w:tab w:val="left" w:pos="4200"/>
        </w:tabs>
      </w:pPr>
      <w:r>
        <w:rPr>
          <w:rFonts w:eastAsia="標楷體" w:cs="Arial"/>
          <w:spacing w:val="20"/>
        </w:rPr>
        <w:tab/>
      </w:r>
      <w:r>
        <w:rPr>
          <w:rFonts w:eastAsia="標楷體" w:cs="Arial"/>
          <w:spacing w:val="-20"/>
        </w:rPr>
        <w:t>××××××</w:t>
      </w:r>
      <w:r>
        <w:rPr>
          <w:rFonts w:eastAsia="標楷體" w:cs="Arial"/>
          <w:spacing w:val="20"/>
        </w:rPr>
        <w:t>新生兒篩檢合約實驗室</w:t>
      </w:r>
    </w:p>
    <w:p w14:paraId="32D09625" w14:textId="77777777" w:rsidR="00473C79" w:rsidRDefault="00A4341E">
      <w:pPr>
        <w:tabs>
          <w:tab w:val="left" w:pos="4200"/>
        </w:tabs>
        <w:rPr>
          <w:rFonts w:eastAsia="標楷體" w:cs="Arial"/>
          <w:spacing w:val="20"/>
        </w:rPr>
      </w:pPr>
      <w:r>
        <w:rPr>
          <w:rFonts w:eastAsia="標楷體" w:cs="Arial"/>
          <w:spacing w:val="20"/>
        </w:rPr>
        <w:tab/>
      </w:r>
      <w:r>
        <w:rPr>
          <w:rFonts w:eastAsia="標楷體" w:cs="Arial"/>
          <w:spacing w:val="20"/>
        </w:rPr>
        <w:t>地</w:t>
      </w:r>
      <w:r>
        <w:rPr>
          <w:rFonts w:eastAsia="標楷體" w:cs="Arial"/>
          <w:spacing w:val="20"/>
        </w:rPr>
        <w:t xml:space="preserve">  </w:t>
      </w:r>
      <w:r>
        <w:rPr>
          <w:rFonts w:eastAsia="標楷體" w:cs="Arial"/>
          <w:spacing w:val="20"/>
        </w:rPr>
        <w:t>址：</w:t>
      </w:r>
      <w:r>
        <w:rPr>
          <w:rFonts w:eastAsia="標楷體" w:cs="Arial"/>
          <w:spacing w:val="20"/>
        </w:rPr>
        <w:t>×××××××××</w:t>
      </w:r>
    </w:p>
    <w:p w14:paraId="071CCEFB" w14:textId="77777777" w:rsidR="00473C79" w:rsidRDefault="00A4341E">
      <w:pPr>
        <w:tabs>
          <w:tab w:val="left" w:pos="4200"/>
        </w:tabs>
      </w:pPr>
      <w:r>
        <w:rPr>
          <w:rFonts w:eastAsia="標楷體" w:cs="Arial"/>
          <w:spacing w:val="20"/>
        </w:rPr>
        <w:tab/>
      </w:r>
      <w:r>
        <w:rPr>
          <w:rFonts w:eastAsia="標楷體" w:cs="Arial"/>
          <w:spacing w:val="20"/>
        </w:rPr>
        <w:t>電</w:t>
      </w:r>
      <w:r>
        <w:rPr>
          <w:rFonts w:eastAsia="標楷體" w:cs="Arial"/>
          <w:spacing w:val="20"/>
        </w:rPr>
        <w:t xml:space="preserve">  </w:t>
      </w:r>
      <w:r>
        <w:rPr>
          <w:rFonts w:eastAsia="標楷體" w:cs="Arial"/>
          <w:spacing w:val="20"/>
        </w:rPr>
        <w:t>話：</w:t>
      </w:r>
      <w:r>
        <w:rPr>
          <w:rFonts w:eastAsia="標楷體" w:cs="Arial"/>
          <w:spacing w:val="-20"/>
        </w:rPr>
        <w:t>(××)×××-××××</w:t>
      </w:r>
    </w:p>
    <w:p w14:paraId="773D15DF" w14:textId="77777777" w:rsidR="00473C79" w:rsidRDefault="00A4341E">
      <w:pPr>
        <w:tabs>
          <w:tab w:val="left" w:pos="4200"/>
        </w:tabs>
      </w:pPr>
      <w:r>
        <w:rPr>
          <w:rFonts w:eastAsia="標楷體" w:cs="Arial"/>
          <w:spacing w:val="20"/>
        </w:rPr>
        <w:tab/>
      </w:r>
      <w:r>
        <w:rPr>
          <w:rFonts w:eastAsia="標楷體" w:cs="Arial"/>
          <w:spacing w:val="20"/>
        </w:rPr>
        <w:t>傳</w:t>
      </w:r>
      <w:r>
        <w:rPr>
          <w:rFonts w:eastAsia="標楷體" w:cs="Arial"/>
          <w:spacing w:val="20"/>
        </w:rPr>
        <w:t xml:space="preserve">  </w:t>
      </w:r>
      <w:r>
        <w:rPr>
          <w:rFonts w:eastAsia="標楷體" w:cs="Arial"/>
          <w:spacing w:val="20"/>
        </w:rPr>
        <w:t>真：</w:t>
      </w:r>
      <w:r>
        <w:rPr>
          <w:rFonts w:eastAsia="標楷體" w:cs="Arial"/>
          <w:spacing w:val="-20"/>
        </w:rPr>
        <w:t>(××)×××-××××</w:t>
      </w:r>
    </w:p>
    <w:p w14:paraId="7D7D1008" w14:textId="77777777" w:rsidR="00473C79" w:rsidRDefault="00A4341E">
      <w:pPr>
        <w:tabs>
          <w:tab w:val="left" w:pos="4200"/>
        </w:tabs>
        <w:rPr>
          <w:rFonts w:eastAsia="標楷體" w:cs="Arial"/>
          <w:spacing w:val="20"/>
        </w:rPr>
      </w:pPr>
      <w:r>
        <w:rPr>
          <w:rFonts w:eastAsia="標楷體" w:cs="Arial"/>
          <w:spacing w:val="20"/>
        </w:rPr>
        <w:tab/>
      </w:r>
      <w:r>
        <w:rPr>
          <w:rFonts w:eastAsia="標楷體" w:cs="Arial"/>
          <w:spacing w:val="20"/>
        </w:rPr>
        <w:t>聯絡人：</w:t>
      </w:r>
      <w:r>
        <w:rPr>
          <w:rFonts w:eastAsia="標楷體" w:cs="Arial"/>
          <w:spacing w:val="20"/>
        </w:rPr>
        <w:t>×××</w:t>
      </w:r>
    </w:p>
    <w:p w14:paraId="41DD0535" w14:textId="77777777" w:rsidR="00473C79" w:rsidRDefault="00A4341E">
      <w:pPr>
        <w:tabs>
          <w:tab w:val="left" w:pos="4200"/>
        </w:tabs>
        <w:spacing w:before="120"/>
      </w:pPr>
      <w:r>
        <w:rPr>
          <w:rFonts w:eastAsia="標楷體" w:cs="Arial"/>
          <w:spacing w:val="-20"/>
        </w:rPr>
        <w:tab/>
      </w:r>
    </w:p>
    <w:p w14:paraId="571D974C" w14:textId="77777777" w:rsidR="00473C79" w:rsidRDefault="00A4341E">
      <w:pPr>
        <w:ind w:hanging="480"/>
        <w:jc w:val="center"/>
      </w:pPr>
      <w:r>
        <w:rPr>
          <w:rFonts w:eastAsia="標楷體"/>
          <w:b/>
        </w:rPr>
        <w:t>採集醫院複檢個案追蹤結果回函</w:t>
      </w:r>
    </w:p>
    <w:tbl>
      <w:tblPr>
        <w:tblW w:w="10440" w:type="dxa"/>
        <w:tblInd w:w="-432" w:type="dxa"/>
        <w:tblCellMar>
          <w:left w:w="10" w:type="dxa"/>
          <w:right w:w="10" w:type="dxa"/>
        </w:tblCellMar>
        <w:tblLook w:val="0000" w:firstRow="0" w:lastRow="0" w:firstColumn="0" w:lastColumn="0" w:noHBand="0" w:noVBand="0"/>
      </w:tblPr>
      <w:tblGrid>
        <w:gridCol w:w="720"/>
        <w:gridCol w:w="1260"/>
        <w:gridCol w:w="1080"/>
        <w:gridCol w:w="1080"/>
        <w:gridCol w:w="900"/>
        <w:gridCol w:w="1260"/>
        <w:gridCol w:w="720"/>
        <w:gridCol w:w="1260"/>
        <w:gridCol w:w="2160"/>
      </w:tblGrid>
      <w:tr w:rsidR="00473C79" w14:paraId="1620B22E" w14:textId="77777777">
        <w:tblPrEx>
          <w:tblCellMar>
            <w:top w:w="0" w:type="dxa"/>
            <w:bottom w:w="0" w:type="dxa"/>
          </w:tblCellMar>
        </w:tblPrEx>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21EAB" w14:textId="77777777" w:rsidR="00473C79" w:rsidRDefault="00A4341E">
            <w:pPr>
              <w:jc w:val="center"/>
              <w:rPr>
                <w:rFonts w:eastAsia="標楷體" w:cs="Arial"/>
                <w:spacing w:val="20"/>
                <w:sz w:val="20"/>
              </w:rPr>
            </w:pPr>
            <w:r>
              <w:rPr>
                <w:rFonts w:eastAsia="標楷體" w:cs="Arial"/>
                <w:spacing w:val="20"/>
                <w:sz w:val="20"/>
              </w:rPr>
              <w:t>篩檢</w:t>
            </w:r>
          </w:p>
          <w:p w14:paraId="749F5AB6" w14:textId="77777777" w:rsidR="00473C79" w:rsidRDefault="00A4341E">
            <w:pPr>
              <w:jc w:val="center"/>
              <w:rPr>
                <w:rFonts w:eastAsia="標楷體" w:cs="Arial"/>
                <w:spacing w:val="20"/>
                <w:sz w:val="20"/>
              </w:rPr>
            </w:pPr>
            <w:r>
              <w:rPr>
                <w:rFonts w:eastAsia="標楷體" w:cs="Arial"/>
                <w:spacing w:val="20"/>
                <w:sz w:val="20"/>
              </w:rPr>
              <w:t>編號</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67FB18" w14:textId="77777777" w:rsidR="00473C79" w:rsidRDefault="00A4341E">
            <w:pPr>
              <w:jc w:val="center"/>
              <w:rPr>
                <w:rFonts w:eastAsia="標楷體" w:cs="Arial"/>
                <w:spacing w:val="20"/>
                <w:sz w:val="20"/>
              </w:rPr>
            </w:pPr>
            <w:r>
              <w:rPr>
                <w:rFonts w:eastAsia="標楷體" w:cs="Arial"/>
                <w:spacing w:val="20"/>
                <w:sz w:val="20"/>
              </w:rPr>
              <w:t>個案姓名</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188EAD" w14:textId="77777777" w:rsidR="00473C79" w:rsidRDefault="00A4341E">
            <w:pPr>
              <w:jc w:val="center"/>
            </w:pPr>
            <w:r>
              <w:rPr>
                <w:rFonts w:eastAsia="標楷體" w:cs="Arial"/>
                <w:sz w:val="20"/>
              </w:rPr>
              <w:t>出生日期</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265D36" w14:textId="77777777" w:rsidR="00473C79" w:rsidRDefault="00A4341E">
            <w:pPr>
              <w:jc w:val="center"/>
              <w:rPr>
                <w:rFonts w:eastAsia="標楷體" w:cs="Arial"/>
                <w:spacing w:val="20"/>
                <w:sz w:val="20"/>
              </w:rPr>
            </w:pPr>
            <w:r>
              <w:rPr>
                <w:rFonts w:eastAsia="標楷體" w:cs="Arial"/>
                <w:spacing w:val="20"/>
                <w:sz w:val="20"/>
              </w:rPr>
              <w:t>病歷號</w:t>
            </w: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D2BCB5" w14:textId="77777777" w:rsidR="00473C79" w:rsidRDefault="00A4341E">
            <w:pPr>
              <w:ind w:right="-108"/>
              <w:jc w:val="center"/>
              <w:rPr>
                <w:rFonts w:eastAsia="標楷體" w:cs="Arial"/>
                <w:spacing w:val="20"/>
                <w:sz w:val="20"/>
              </w:rPr>
            </w:pPr>
            <w:r>
              <w:rPr>
                <w:rFonts w:eastAsia="標楷體" w:cs="Arial"/>
                <w:spacing w:val="20"/>
                <w:sz w:val="20"/>
              </w:rPr>
              <w:t>疑陽性項</w:t>
            </w:r>
            <w:r>
              <w:rPr>
                <w:rFonts w:eastAsia="標楷體" w:cs="Arial"/>
                <w:spacing w:val="20"/>
                <w:sz w:val="20"/>
              </w:rPr>
              <w:t xml:space="preserve">  </w:t>
            </w:r>
            <w:r>
              <w:rPr>
                <w:rFonts w:eastAsia="標楷體" w:cs="Arial"/>
                <w:spacing w:val="20"/>
                <w:sz w:val="20"/>
              </w:rPr>
              <w:t>目</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9E284C" w14:textId="77777777" w:rsidR="00473C79" w:rsidRDefault="00A4341E">
            <w:pPr>
              <w:jc w:val="center"/>
              <w:rPr>
                <w:rFonts w:eastAsia="標楷體" w:cs="Arial"/>
                <w:spacing w:val="20"/>
                <w:sz w:val="20"/>
              </w:rPr>
            </w:pPr>
            <w:r>
              <w:rPr>
                <w:rFonts w:eastAsia="標楷體" w:cs="Arial"/>
                <w:spacing w:val="20"/>
                <w:sz w:val="20"/>
              </w:rPr>
              <w:t>電話</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7CBC75" w14:textId="77777777" w:rsidR="00473C79" w:rsidRDefault="00A4341E">
            <w:pPr>
              <w:jc w:val="center"/>
              <w:rPr>
                <w:rFonts w:eastAsia="標楷體" w:cs="Arial"/>
                <w:spacing w:val="20"/>
                <w:sz w:val="20"/>
              </w:rPr>
            </w:pPr>
            <w:r>
              <w:rPr>
                <w:rFonts w:eastAsia="標楷體" w:cs="Arial"/>
                <w:spacing w:val="20"/>
                <w:sz w:val="20"/>
              </w:rPr>
              <w:t>再檢</w:t>
            </w:r>
          </w:p>
          <w:p w14:paraId="7456ADF7" w14:textId="77777777" w:rsidR="00473C79" w:rsidRDefault="00A4341E">
            <w:pPr>
              <w:jc w:val="center"/>
              <w:rPr>
                <w:rFonts w:eastAsia="標楷體" w:cs="Arial"/>
                <w:spacing w:val="20"/>
                <w:sz w:val="20"/>
              </w:rPr>
            </w:pPr>
            <w:r>
              <w:rPr>
                <w:rFonts w:eastAsia="標楷體" w:cs="Arial"/>
                <w:spacing w:val="20"/>
                <w:sz w:val="20"/>
              </w:rPr>
              <w:t>日期</w:t>
            </w: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5CD84A" w14:textId="77777777" w:rsidR="00473C79" w:rsidRDefault="00A4341E">
            <w:pPr>
              <w:jc w:val="center"/>
            </w:pPr>
            <w:r>
              <w:rPr>
                <w:rFonts w:eastAsia="標楷體" w:cs="Arial"/>
                <w:spacing w:val="20"/>
                <w:sz w:val="20"/>
              </w:rPr>
              <w:t>需公衛協助追蹤</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E25697" w14:textId="77777777" w:rsidR="00473C79" w:rsidRDefault="00A4341E">
            <w:pPr>
              <w:jc w:val="center"/>
            </w:pPr>
            <w:r>
              <w:rPr>
                <w:rFonts w:eastAsia="標楷體" w:cs="Arial"/>
                <w:spacing w:val="20"/>
                <w:sz w:val="20"/>
              </w:rPr>
              <w:t>地</w:t>
            </w:r>
            <w:r>
              <w:rPr>
                <w:rFonts w:eastAsia="標楷體" w:cs="Arial"/>
                <w:spacing w:val="20"/>
                <w:sz w:val="20"/>
              </w:rPr>
              <w:t xml:space="preserve">   </w:t>
            </w:r>
            <w:r>
              <w:rPr>
                <w:rFonts w:eastAsia="標楷體" w:cs="Arial"/>
                <w:spacing w:val="20"/>
                <w:sz w:val="20"/>
              </w:rPr>
              <w:t>址</w:t>
            </w:r>
          </w:p>
        </w:tc>
      </w:tr>
      <w:tr w:rsidR="00473C79" w14:paraId="0D910F8A" w14:textId="77777777">
        <w:tblPrEx>
          <w:tblCellMar>
            <w:top w:w="0" w:type="dxa"/>
            <w:bottom w:w="0" w:type="dxa"/>
          </w:tblCellMar>
        </w:tblPrEx>
        <w:trPr>
          <w:trHeight w:val="404"/>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04195" w14:textId="77777777" w:rsidR="00473C79" w:rsidRDefault="00473C79">
            <w:pPr>
              <w:jc w:val="center"/>
              <w:rPr>
                <w:rFonts w:eastAsia="標楷體" w:cs="Arial"/>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C0FE25" w14:textId="77777777" w:rsidR="00473C79" w:rsidRDefault="00473C79">
            <w:pPr>
              <w:jc w:val="center"/>
              <w:rPr>
                <w:rFonts w:eastAsia="標楷體" w:cs="Arial"/>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2A596" w14:textId="77777777" w:rsidR="00473C79" w:rsidRDefault="00473C79">
            <w:pPr>
              <w:jc w:val="center"/>
              <w:rPr>
                <w:rFonts w:eastAsia="標楷體" w:cs="Arial"/>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744A8" w14:textId="77777777" w:rsidR="00473C79" w:rsidRDefault="00473C79">
            <w:pPr>
              <w:jc w:val="center"/>
              <w:rPr>
                <w:rFonts w:eastAsia="標楷體" w:cs="Arial"/>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11C0B7" w14:textId="77777777" w:rsidR="00473C79" w:rsidRDefault="00473C79">
            <w:pPr>
              <w:jc w:val="center"/>
              <w:rPr>
                <w:rFonts w:eastAsia="標楷體" w:cs="Arial"/>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1B0498" w14:textId="77777777" w:rsidR="00473C79" w:rsidRDefault="00473C79">
            <w:pPr>
              <w:jc w:val="center"/>
              <w:rPr>
                <w:rFonts w:eastAsia="標楷體" w:cs="Arial"/>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C2C70" w14:textId="77777777" w:rsidR="00473C79" w:rsidRDefault="00473C79">
            <w:pPr>
              <w:jc w:val="center"/>
              <w:rPr>
                <w:rFonts w:eastAsia="標楷體" w:cs="Arial"/>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189C7" w14:textId="77777777" w:rsidR="00473C79" w:rsidRDefault="00A4341E">
            <w:pPr>
              <w:jc w:val="center"/>
              <w:rPr>
                <w:rFonts w:eastAsia="標楷體" w:cs="Arial"/>
              </w:rPr>
            </w:pPr>
            <w:r>
              <w:rPr>
                <w:rFonts w:eastAsia="標楷體" w:cs="Arial"/>
              </w:rPr>
              <w:t>□</w:t>
            </w:r>
            <w:r>
              <w:rPr>
                <w:rFonts w:eastAsia="標楷體" w:cs="Arial"/>
              </w:rPr>
              <w:t>是</w:t>
            </w:r>
            <w:r>
              <w:rPr>
                <w:rFonts w:eastAsia="標楷體" w:cs="Arial"/>
              </w:rPr>
              <w:t>□</w:t>
            </w:r>
            <w:r>
              <w:rPr>
                <w:rFonts w:eastAsia="標楷體" w:cs="Arial"/>
              </w:rPr>
              <w:t>否</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5F368A" w14:textId="77777777" w:rsidR="00473C79" w:rsidRDefault="00473C79">
            <w:pPr>
              <w:jc w:val="center"/>
              <w:rPr>
                <w:rFonts w:eastAsia="標楷體" w:cs="Arial"/>
              </w:rPr>
            </w:pPr>
          </w:p>
          <w:p w14:paraId="2ABC1C29" w14:textId="77777777" w:rsidR="00473C79" w:rsidRDefault="00473C79">
            <w:pPr>
              <w:jc w:val="center"/>
              <w:rPr>
                <w:rFonts w:eastAsia="標楷體" w:cs="Arial"/>
              </w:rPr>
            </w:pPr>
          </w:p>
        </w:tc>
      </w:tr>
      <w:tr w:rsidR="00473C79" w14:paraId="1CCD768F" w14:textId="77777777">
        <w:tblPrEx>
          <w:tblCellMar>
            <w:top w:w="0" w:type="dxa"/>
            <w:bottom w:w="0" w:type="dxa"/>
          </w:tblCellMar>
        </w:tblPrEx>
        <w:trPr>
          <w:trHeight w:val="524"/>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0DCEEB" w14:textId="77777777" w:rsidR="00473C79" w:rsidRDefault="00473C79">
            <w:pPr>
              <w:jc w:val="center"/>
              <w:rPr>
                <w:rFonts w:eastAsia="標楷體" w:cs="Arial"/>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7C02C" w14:textId="77777777" w:rsidR="00473C79" w:rsidRDefault="00473C79">
            <w:pPr>
              <w:jc w:val="center"/>
              <w:rPr>
                <w:rFonts w:eastAsia="標楷體" w:cs="Arial"/>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437AB" w14:textId="77777777" w:rsidR="00473C79" w:rsidRDefault="00473C79">
            <w:pPr>
              <w:jc w:val="center"/>
              <w:rPr>
                <w:rFonts w:eastAsia="標楷體" w:cs="Arial"/>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8733E" w14:textId="77777777" w:rsidR="00473C79" w:rsidRDefault="00473C79">
            <w:pPr>
              <w:jc w:val="center"/>
              <w:rPr>
                <w:rFonts w:eastAsia="標楷體" w:cs="Arial"/>
              </w:rPr>
            </w:pPr>
          </w:p>
        </w:tc>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9B604" w14:textId="77777777" w:rsidR="00473C79" w:rsidRDefault="00473C79">
            <w:pPr>
              <w:jc w:val="center"/>
              <w:rPr>
                <w:rFonts w:eastAsia="標楷體" w:cs="Arial"/>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87C89" w14:textId="77777777" w:rsidR="00473C79" w:rsidRDefault="00473C79">
            <w:pPr>
              <w:jc w:val="center"/>
              <w:rPr>
                <w:rFonts w:eastAsia="標楷體" w:cs="Arial"/>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E7FBE" w14:textId="77777777" w:rsidR="00473C79" w:rsidRDefault="00473C79">
            <w:pPr>
              <w:jc w:val="center"/>
              <w:rPr>
                <w:rFonts w:eastAsia="標楷體" w:cs="Arial"/>
              </w:rPr>
            </w:pPr>
          </w:p>
        </w:tc>
        <w:tc>
          <w:tcPr>
            <w:tcW w:w="1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076C20" w14:textId="77777777" w:rsidR="00473C79" w:rsidRDefault="00A4341E">
            <w:pPr>
              <w:jc w:val="center"/>
              <w:rPr>
                <w:rFonts w:eastAsia="標楷體" w:cs="Arial"/>
              </w:rPr>
            </w:pPr>
            <w:r>
              <w:rPr>
                <w:rFonts w:eastAsia="標楷體" w:cs="Arial"/>
              </w:rPr>
              <w:t>□</w:t>
            </w:r>
            <w:r>
              <w:rPr>
                <w:rFonts w:eastAsia="標楷體" w:cs="Arial"/>
              </w:rPr>
              <w:t>是</w:t>
            </w:r>
            <w:r>
              <w:rPr>
                <w:rFonts w:eastAsia="標楷體" w:cs="Arial"/>
              </w:rPr>
              <w:t>□</w:t>
            </w:r>
            <w:r>
              <w:rPr>
                <w:rFonts w:eastAsia="標楷體" w:cs="Arial"/>
              </w:rPr>
              <w:t>否</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CBC1C4" w14:textId="77777777" w:rsidR="00473C79" w:rsidRDefault="00473C79">
            <w:pPr>
              <w:jc w:val="center"/>
              <w:rPr>
                <w:rFonts w:eastAsia="標楷體" w:cs="Arial"/>
              </w:rPr>
            </w:pPr>
          </w:p>
          <w:p w14:paraId="54D57A9B" w14:textId="77777777" w:rsidR="00473C79" w:rsidRDefault="00473C79">
            <w:pPr>
              <w:jc w:val="center"/>
              <w:rPr>
                <w:rFonts w:eastAsia="標楷體" w:cs="Arial"/>
              </w:rPr>
            </w:pPr>
          </w:p>
        </w:tc>
      </w:tr>
    </w:tbl>
    <w:p w14:paraId="114A1528" w14:textId="77777777" w:rsidR="00473C79" w:rsidRDefault="00A4341E">
      <w:pPr>
        <w:tabs>
          <w:tab w:val="left" w:pos="7680"/>
        </w:tabs>
        <w:ind w:left="-1200" w:right="-1455" w:firstLine="600"/>
        <w:rPr>
          <w:rFonts w:eastAsia="標楷體" w:cs="Arial"/>
        </w:rPr>
      </w:pPr>
      <w:r>
        <w:rPr>
          <w:rFonts w:eastAsia="標楷體" w:cs="Arial"/>
        </w:rPr>
        <w:t xml:space="preserve">     </w:t>
      </w:r>
    </w:p>
    <w:p w14:paraId="621A64C3" w14:textId="77777777" w:rsidR="00473C79" w:rsidRDefault="00A4341E">
      <w:pPr>
        <w:tabs>
          <w:tab w:val="left" w:pos="7680"/>
        </w:tabs>
        <w:ind w:left="-1200" w:right="-1455" w:firstLine="1200"/>
        <w:rPr>
          <w:rFonts w:eastAsia="標楷體" w:cs="Arial"/>
        </w:rPr>
      </w:pPr>
      <w:r>
        <w:rPr>
          <w:rFonts w:eastAsia="標楷體" w:cs="Arial"/>
        </w:rPr>
        <w:t xml:space="preserve">                                          </w:t>
      </w:r>
      <w:r>
        <w:rPr>
          <w:rFonts w:eastAsia="標楷體" w:cs="Arial"/>
        </w:rPr>
        <w:t>採集單位</w:t>
      </w:r>
      <w:r>
        <w:rPr>
          <w:rFonts w:eastAsia="標楷體" w:cs="Arial"/>
        </w:rPr>
        <w:t xml:space="preserve">  </w:t>
      </w:r>
      <w:r>
        <w:rPr>
          <w:rFonts w:eastAsia="標楷體" w:cs="Arial"/>
        </w:rPr>
        <w:t>：</w:t>
      </w:r>
      <w:r>
        <w:rPr>
          <w:rFonts w:eastAsia="標楷體" w:cs="Arial"/>
        </w:rPr>
        <w:t>_______________________</w:t>
      </w:r>
    </w:p>
    <w:p w14:paraId="299886C0" w14:textId="77777777" w:rsidR="00473C79" w:rsidRDefault="00A4341E">
      <w:pPr>
        <w:tabs>
          <w:tab w:val="left" w:pos="5040"/>
        </w:tabs>
        <w:spacing w:before="120"/>
        <w:ind w:right="-1174"/>
        <w:rPr>
          <w:rFonts w:eastAsia="標楷體" w:cs="Arial"/>
        </w:rPr>
      </w:pPr>
      <w:r>
        <w:rPr>
          <w:rFonts w:eastAsia="標楷體" w:cs="Arial"/>
        </w:rPr>
        <w:tab/>
      </w:r>
      <w:r>
        <w:rPr>
          <w:rFonts w:eastAsia="標楷體" w:cs="Arial"/>
        </w:rPr>
        <w:t>協調員簽名：</w:t>
      </w:r>
      <w:r>
        <w:rPr>
          <w:rFonts w:eastAsia="標楷體" w:cs="Arial"/>
        </w:rPr>
        <w:t>_______________________</w:t>
      </w:r>
    </w:p>
    <w:p w14:paraId="5B763B88" w14:textId="77777777" w:rsidR="00473C79" w:rsidRDefault="00A4341E">
      <w:pPr>
        <w:tabs>
          <w:tab w:val="left" w:pos="5040"/>
        </w:tabs>
        <w:spacing w:before="120"/>
        <w:ind w:right="-1174"/>
        <w:rPr>
          <w:rFonts w:eastAsia="標楷體" w:cs="Arial"/>
        </w:rPr>
      </w:pPr>
      <w:r>
        <w:rPr>
          <w:rFonts w:eastAsia="標楷體" w:cs="Arial"/>
        </w:rPr>
        <w:tab/>
      </w:r>
      <w:r>
        <w:rPr>
          <w:rFonts w:eastAsia="標楷體" w:cs="Arial"/>
        </w:rPr>
        <w:t>核對日期</w:t>
      </w:r>
      <w:r>
        <w:rPr>
          <w:rFonts w:eastAsia="標楷體" w:cs="Arial"/>
        </w:rPr>
        <w:t xml:space="preserve">  </w:t>
      </w:r>
      <w:r>
        <w:rPr>
          <w:rFonts w:eastAsia="標楷體" w:cs="Arial"/>
        </w:rPr>
        <w:t>：</w:t>
      </w:r>
      <w:r>
        <w:rPr>
          <w:rFonts w:eastAsia="標楷體" w:cs="Arial"/>
        </w:rPr>
        <w:t>_______________________</w:t>
      </w:r>
    </w:p>
    <w:p w14:paraId="61D6AAB1" w14:textId="77777777" w:rsidR="00473C79" w:rsidRDefault="00473C79">
      <w:pPr>
        <w:spacing w:before="240"/>
        <w:ind w:hanging="601"/>
        <w:rPr>
          <w:rFonts w:eastAsia="標楷體" w:cs="Arial"/>
        </w:rPr>
      </w:pPr>
    </w:p>
    <w:p w14:paraId="035F43C9" w14:textId="77777777" w:rsidR="00473C79" w:rsidRDefault="00A4341E">
      <w:pPr>
        <w:spacing w:before="240"/>
        <w:ind w:hanging="601"/>
        <w:rPr>
          <w:rFonts w:eastAsia="標楷體" w:cs="Arial"/>
        </w:rPr>
      </w:pPr>
      <w:r>
        <w:rPr>
          <w:rFonts w:eastAsia="標楷體" w:cs="Arial"/>
        </w:rPr>
        <w:t>＊請將檢體及回函寄至</w:t>
      </w:r>
      <w:r>
        <w:rPr>
          <w:rFonts w:eastAsia="標楷體" w:cs="Arial"/>
        </w:rPr>
        <w:t>××××</w:t>
      </w:r>
      <w:r>
        <w:rPr>
          <w:rFonts w:eastAsia="標楷體" w:cs="Arial"/>
        </w:rPr>
        <w:t>新生兒篩檢合約實驗室，地址：</w:t>
      </w:r>
      <w:r>
        <w:rPr>
          <w:rFonts w:eastAsia="標楷體" w:cs="Arial"/>
        </w:rPr>
        <w:t>××××××××</w:t>
      </w:r>
    </w:p>
    <w:p w14:paraId="78B836AE" w14:textId="77777777" w:rsidR="00473C79" w:rsidRDefault="00473C79">
      <w:pPr>
        <w:tabs>
          <w:tab w:val="left" w:pos="4200"/>
        </w:tabs>
        <w:spacing w:before="120"/>
        <w:rPr>
          <w:rFonts w:eastAsia="標楷體" w:cs="Arial"/>
          <w:spacing w:val="20"/>
        </w:rPr>
      </w:pPr>
    </w:p>
    <w:p w14:paraId="4E16A80C" w14:textId="77777777" w:rsidR="00473C79" w:rsidRDefault="00A4341E">
      <w:pPr>
        <w:tabs>
          <w:tab w:val="left" w:pos="4200"/>
        </w:tabs>
        <w:spacing w:before="120"/>
        <w:jc w:val="center"/>
      </w:pPr>
      <w:r>
        <w:rPr>
          <w:rFonts w:eastAsia="標楷體" w:cs="Arial"/>
          <w:spacing w:val="20"/>
          <w:sz w:val="20"/>
        </w:rPr>
        <w:t>FORM BH-3</w:t>
      </w:r>
    </w:p>
    <w:p w14:paraId="5639B17F" w14:textId="77777777" w:rsidR="00473C79" w:rsidRDefault="00A4341E">
      <w:pPr>
        <w:pageBreakBefore/>
      </w:pPr>
      <w:r>
        <w:rPr>
          <w:rFonts w:eastAsia="標楷體" w:cs="Arial"/>
          <w:spacing w:val="20"/>
          <w:sz w:val="18"/>
        </w:rPr>
        <w:lastRenderedPageBreak/>
        <w:t>(</w:t>
      </w:r>
      <w:r>
        <w:rPr>
          <w:rFonts w:eastAsia="標楷體" w:cs="Arial"/>
          <w:spacing w:val="20"/>
          <w:sz w:val="18"/>
        </w:rPr>
        <w:t>回報篩檢陽性個案確認診斷報告單</w:t>
      </w:r>
      <w:r>
        <w:rPr>
          <w:rFonts w:eastAsia="標楷體" w:cs="Arial"/>
          <w:spacing w:val="20"/>
          <w:sz w:val="18"/>
        </w:rPr>
        <w:t>)</w:t>
      </w:r>
    </w:p>
    <w:p w14:paraId="7E5B2681" w14:textId="77777777" w:rsidR="00473C79" w:rsidRDefault="00473C79">
      <w:pPr>
        <w:rPr>
          <w:rFonts w:eastAsia="標楷體" w:cs="Arial"/>
          <w:spacing w:val="20"/>
          <w:sz w:val="18"/>
        </w:rPr>
      </w:pPr>
    </w:p>
    <w:p w14:paraId="09E12D1C" w14:textId="77777777" w:rsidR="00473C79" w:rsidRDefault="00A4341E">
      <w:pPr>
        <w:jc w:val="right"/>
        <w:rPr>
          <w:rFonts w:eastAsia="標楷體" w:cs="Arial"/>
        </w:rPr>
      </w:pPr>
      <w:r>
        <w:rPr>
          <w:rFonts w:eastAsia="標楷體" w:cs="Arial"/>
        </w:rPr>
        <w:t>採集機構：</w:t>
      </w:r>
      <w:r>
        <w:rPr>
          <w:rFonts w:eastAsia="標楷體" w:cs="Arial"/>
        </w:rPr>
        <w:t>____________</w:t>
      </w:r>
    </w:p>
    <w:p w14:paraId="1E8C4398" w14:textId="77777777" w:rsidR="00473C79" w:rsidRDefault="00A4341E">
      <w:pPr>
        <w:spacing w:before="240"/>
        <w:jc w:val="right"/>
      </w:pPr>
      <w:r>
        <w:rPr>
          <w:rFonts w:eastAsia="標楷體" w:cs="Arial"/>
        </w:rPr>
        <w:t>日</w:t>
      </w:r>
      <w:r>
        <w:rPr>
          <w:rFonts w:eastAsia="標楷體" w:cs="Arial"/>
        </w:rPr>
        <w:t xml:space="preserve">    </w:t>
      </w:r>
      <w:r>
        <w:rPr>
          <w:rFonts w:eastAsia="標楷體" w:cs="Arial"/>
        </w:rPr>
        <w:t>期：</w:t>
      </w:r>
      <w:r>
        <w:rPr>
          <w:rFonts w:eastAsia="標楷體" w:cs="Arial"/>
        </w:rPr>
        <w:t>____________</w:t>
      </w:r>
    </w:p>
    <w:p w14:paraId="0609EF72" w14:textId="77777777" w:rsidR="00473C79" w:rsidRDefault="00473C79">
      <w:pPr>
        <w:rPr>
          <w:rFonts w:eastAsia="標楷體" w:cs="Arial"/>
          <w:spacing w:val="20"/>
        </w:rPr>
      </w:pPr>
    </w:p>
    <w:p w14:paraId="463397FE" w14:textId="77777777" w:rsidR="00473C79" w:rsidRDefault="00A4341E">
      <w:pPr>
        <w:rPr>
          <w:rFonts w:eastAsia="標楷體" w:cs="Arial"/>
          <w:spacing w:val="20"/>
        </w:rPr>
      </w:pPr>
      <w:r>
        <w:rPr>
          <w:rFonts w:eastAsia="標楷體" w:cs="Arial"/>
          <w:spacing w:val="20"/>
        </w:rPr>
        <w:t>敬啟者，您好！</w:t>
      </w:r>
    </w:p>
    <w:p w14:paraId="445AD23A" w14:textId="77777777" w:rsidR="00473C79" w:rsidRDefault="00473C79">
      <w:pPr>
        <w:rPr>
          <w:rFonts w:eastAsia="標楷體" w:cs="Arial"/>
          <w:spacing w:val="20"/>
        </w:rPr>
      </w:pPr>
    </w:p>
    <w:p w14:paraId="6B3FC493" w14:textId="77777777" w:rsidR="00473C79" w:rsidRDefault="00A4341E">
      <w:pPr>
        <w:spacing w:line="360" w:lineRule="auto"/>
        <w:rPr>
          <w:rFonts w:eastAsia="標楷體" w:cs="Arial"/>
          <w:spacing w:val="20"/>
        </w:rPr>
      </w:pPr>
      <w:r>
        <w:rPr>
          <w:rFonts w:eastAsia="標楷體" w:cs="Arial"/>
          <w:spacing w:val="20"/>
        </w:rPr>
        <w:t xml:space="preserve">    </w:t>
      </w:r>
      <w:r>
        <w:rPr>
          <w:rFonts w:eastAsia="標楷體" w:cs="Arial"/>
          <w:spacing w:val="20"/>
        </w:rPr>
        <w:t>謝謝您參與新生兒篩檢工作，讓懷疑患有先天性代謝異常疾病的新生兒可早期得到確認診斷、適當治療及預防諮詢，以防範後遺症的發生。</w:t>
      </w:r>
    </w:p>
    <w:p w14:paraId="08651C83" w14:textId="77777777" w:rsidR="00473C79" w:rsidRDefault="00A4341E">
      <w:pPr>
        <w:spacing w:line="360" w:lineRule="auto"/>
      </w:pPr>
      <w:r>
        <w:rPr>
          <w:rFonts w:eastAsia="標楷體" w:cs="Arial"/>
          <w:spacing w:val="20"/>
        </w:rPr>
        <w:t xml:space="preserve">    </w:t>
      </w:r>
      <w:r>
        <w:rPr>
          <w:rFonts w:eastAsia="標楷體" w:cs="Arial"/>
          <w:spacing w:val="20"/>
        </w:rPr>
        <w:t>貴單位的</w:t>
      </w:r>
      <w:r>
        <w:rPr>
          <w:rFonts w:eastAsia="標楷體" w:cs="Arial"/>
          <w:spacing w:val="-20"/>
        </w:rPr>
        <w:t>______________ _</w:t>
      </w:r>
      <w:r>
        <w:rPr>
          <w:rFonts w:eastAsia="標楷體" w:cs="Arial"/>
          <w:spacing w:val="20"/>
        </w:rPr>
        <w:t>篩檢陽性個案，已由篩檢合約實驗室轉介至指定之</w:t>
      </w:r>
      <w:r>
        <w:rPr>
          <w:rFonts w:eastAsia="標楷體" w:cs="Arial"/>
          <w:spacing w:val="-20"/>
        </w:rPr>
        <w:t>_____________________</w:t>
      </w:r>
      <w:r>
        <w:rPr>
          <w:rFonts w:eastAsia="標楷體" w:cs="Arial"/>
          <w:spacing w:val="20"/>
        </w:rPr>
        <w:t>確診醫院接受診斷及治療。其確診結果為</w:t>
      </w:r>
      <w:r>
        <w:rPr>
          <w:rFonts w:eastAsia="標楷體" w:cs="Arial"/>
          <w:spacing w:val="-20"/>
        </w:rPr>
        <w:t>_____________________</w:t>
      </w:r>
      <w:r>
        <w:rPr>
          <w:rFonts w:eastAsia="標楷體" w:cs="Arial"/>
          <w:spacing w:val="-20"/>
        </w:rPr>
        <w:t>，</w:t>
      </w:r>
      <w:r>
        <w:rPr>
          <w:rFonts w:eastAsia="標楷體" w:cs="Arial"/>
          <w:spacing w:val="20"/>
        </w:rPr>
        <w:t>請將本通知歸入病歷（無須再聯絡個案），以供貴院醫師日後診療之參考。若有任何問題，歡迎與我們聯絡！！</w:t>
      </w:r>
    </w:p>
    <w:p w14:paraId="2A0390A7" w14:textId="77777777" w:rsidR="00473C79" w:rsidRDefault="00473C79">
      <w:pPr>
        <w:rPr>
          <w:rFonts w:eastAsia="標楷體" w:cs="Arial"/>
          <w:spacing w:val="20"/>
        </w:rPr>
      </w:pPr>
    </w:p>
    <w:p w14:paraId="65D11FF2" w14:textId="77777777" w:rsidR="00473C79" w:rsidRDefault="00473C79">
      <w:pPr>
        <w:rPr>
          <w:rFonts w:eastAsia="標楷體" w:cs="Arial"/>
          <w:spacing w:val="20"/>
        </w:rPr>
      </w:pPr>
    </w:p>
    <w:p w14:paraId="22C3797B" w14:textId="77777777" w:rsidR="00473C79" w:rsidRDefault="00473C79">
      <w:pPr>
        <w:rPr>
          <w:rFonts w:eastAsia="標楷體" w:cs="Arial"/>
          <w:spacing w:val="20"/>
        </w:rPr>
      </w:pPr>
    </w:p>
    <w:p w14:paraId="4018331C" w14:textId="77777777" w:rsidR="00473C79" w:rsidRDefault="00473C79">
      <w:pPr>
        <w:rPr>
          <w:rFonts w:eastAsia="標楷體" w:cs="Arial"/>
          <w:spacing w:val="20"/>
        </w:rPr>
      </w:pPr>
    </w:p>
    <w:p w14:paraId="7B6D8153" w14:textId="77777777" w:rsidR="00473C79" w:rsidRDefault="00473C79">
      <w:pPr>
        <w:rPr>
          <w:rFonts w:eastAsia="標楷體" w:cs="Arial"/>
          <w:spacing w:val="20"/>
          <w:sz w:val="18"/>
        </w:rPr>
      </w:pPr>
    </w:p>
    <w:p w14:paraId="33074A49" w14:textId="77777777" w:rsidR="00473C79" w:rsidRDefault="00473C79">
      <w:pPr>
        <w:tabs>
          <w:tab w:val="left" w:pos="840"/>
        </w:tabs>
        <w:ind w:right="-121"/>
        <w:rPr>
          <w:rFonts w:eastAsia="標楷體" w:cs="Arial"/>
          <w:spacing w:val="20"/>
        </w:rPr>
      </w:pPr>
    </w:p>
    <w:p w14:paraId="39B9932F" w14:textId="77777777" w:rsidR="00473C79" w:rsidRDefault="00A4341E">
      <w:pPr>
        <w:tabs>
          <w:tab w:val="left" w:pos="4200"/>
        </w:tabs>
      </w:pPr>
      <w:r>
        <w:rPr>
          <w:rFonts w:eastAsia="標楷體" w:cs="Arial"/>
          <w:spacing w:val="20"/>
        </w:rPr>
        <w:tab/>
      </w:r>
      <w:r>
        <w:rPr>
          <w:rFonts w:eastAsia="標楷體" w:cs="Arial"/>
          <w:spacing w:val="-20"/>
        </w:rPr>
        <w:t>××××××</w:t>
      </w:r>
      <w:r>
        <w:rPr>
          <w:rFonts w:eastAsia="標楷體" w:cs="Arial"/>
          <w:spacing w:val="20"/>
        </w:rPr>
        <w:t>新生兒篩檢合約實驗室</w:t>
      </w:r>
    </w:p>
    <w:p w14:paraId="1F50428D" w14:textId="77777777" w:rsidR="00473C79" w:rsidRDefault="00A4341E">
      <w:pPr>
        <w:tabs>
          <w:tab w:val="left" w:pos="4200"/>
        </w:tabs>
        <w:rPr>
          <w:rFonts w:eastAsia="標楷體" w:cs="Arial"/>
          <w:spacing w:val="20"/>
        </w:rPr>
      </w:pPr>
      <w:r>
        <w:rPr>
          <w:rFonts w:eastAsia="標楷體" w:cs="Arial"/>
          <w:spacing w:val="20"/>
        </w:rPr>
        <w:tab/>
      </w:r>
      <w:r>
        <w:rPr>
          <w:rFonts w:eastAsia="標楷體" w:cs="Arial"/>
          <w:spacing w:val="20"/>
        </w:rPr>
        <w:t>地</w:t>
      </w:r>
      <w:r>
        <w:rPr>
          <w:rFonts w:eastAsia="標楷體" w:cs="Arial"/>
          <w:spacing w:val="20"/>
        </w:rPr>
        <w:t xml:space="preserve">  </w:t>
      </w:r>
      <w:r>
        <w:rPr>
          <w:rFonts w:eastAsia="標楷體" w:cs="Arial"/>
          <w:spacing w:val="20"/>
        </w:rPr>
        <w:t>址：</w:t>
      </w:r>
      <w:r>
        <w:rPr>
          <w:rFonts w:eastAsia="標楷體" w:cs="Arial"/>
          <w:spacing w:val="20"/>
        </w:rPr>
        <w:t>××××××××××</w:t>
      </w:r>
    </w:p>
    <w:p w14:paraId="6515D1D8" w14:textId="77777777" w:rsidR="00473C79" w:rsidRDefault="00A4341E">
      <w:pPr>
        <w:tabs>
          <w:tab w:val="left" w:pos="4200"/>
        </w:tabs>
      </w:pPr>
      <w:r>
        <w:rPr>
          <w:rFonts w:eastAsia="標楷體" w:cs="Arial"/>
          <w:spacing w:val="20"/>
        </w:rPr>
        <w:tab/>
      </w:r>
      <w:r>
        <w:rPr>
          <w:rFonts w:eastAsia="標楷體" w:cs="Arial"/>
          <w:spacing w:val="20"/>
        </w:rPr>
        <w:t>電</w:t>
      </w:r>
      <w:r>
        <w:rPr>
          <w:rFonts w:eastAsia="標楷體" w:cs="Arial"/>
          <w:spacing w:val="20"/>
        </w:rPr>
        <w:t xml:space="preserve">  </w:t>
      </w:r>
      <w:r>
        <w:rPr>
          <w:rFonts w:eastAsia="標楷體" w:cs="Arial"/>
          <w:spacing w:val="20"/>
        </w:rPr>
        <w:t>話：</w:t>
      </w:r>
      <w:r>
        <w:rPr>
          <w:rFonts w:eastAsia="標楷體" w:cs="Arial"/>
          <w:spacing w:val="-20"/>
        </w:rPr>
        <w:t>(××)×××-××××</w:t>
      </w:r>
    </w:p>
    <w:p w14:paraId="11203545" w14:textId="77777777" w:rsidR="00473C79" w:rsidRDefault="00A4341E">
      <w:pPr>
        <w:tabs>
          <w:tab w:val="left" w:pos="4200"/>
        </w:tabs>
      </w:pPr>
      <w:r>
        <w:rPr>
          <w:rFonts w:eastAsia="標楷體" w:cs="Arial"/>
          <w:spacing w:val="20"/>
        </w:rPr>
        <w:tab/>
      </w:r>
      <w:r>
        <w:rPr>
          <w:rFonts w:eastAsia="標楷體" w:cs="Arial"/>
          <w:spacing w:val="20"/>
        </w:rPr>
        <w:t>傳</w:t>
      </w:r>
      <w:r>
        <w:rPr>
          <w:rFonts w:eastAsia="標楷體" w:cs="Arial"/>
          <w:spacing w:val="20"/>
        </w:rPr>
        <w:t xml:space="preserve">  </w:t>
      </w:r>
      <w:r>
        <w:rPr>
          <w:rFonts w:eastAsia="標楷體" w:cs="Arial"/>
          <w:spacing w:val="20"/>
        </w:rPr>
        <w:t>真：</w:t>
      </w:r>
      <w:r>
        <w:rPr>
          <w:rFonts w:eastAsia="標楷體" w:cs="Arial"/>
          <w:spacing w:val="-20"/>
        </w:rPr>
        <w:t>(××)×××-××××</w:t>
      </w:r>
    </w:p>
    <w:p w14:paraId="1BA85DD4" w14:textId="77777777" w:rsidR="00473C79" w:rsidRDefault="00A4341E">
      <w:pPr>
        <w:tabs>
          <w:tab w:val="left" w:pos="4200"/>
        </w:tabs>
        <w:rPr>
          <w:rFonts w:eastAsia="標楷體" w:cs="Arial"/>
          <w:spacing w:val="20"/>
        </w:rPr>
      </w:pPr>
      <w:r>
        <w:rPr>
          <w:rFonts w:eastAsia="標楷體" w:cs="Arial"/>
          <w:spacing w:val="20"/>
        </w:rPr>
        <w:tab/>
      </w:r>
      <w:r>
        <w:rPr>
          <w:rFonts w:eastAsia="標楷體" w:cs="Arial"/>
          <w:spacing w:val="20"/>
        </w:rPr>
        <w:t>聯絡人：</w:t>
      </w:r>
      <w:r>
        <w:rPr>
          <w:rFonts w:eastAsia="標楷體" w:cs="Arial"/>
          <w:spacing w:val="20"/>
        </w:rPr>
        <w:t>×××</w:t>
      </w:r>
    </w:p>
    <w:p w14:paraId="2524459D" w14:textId="77777777" w:rsidR="00473C79" w:rsidRDefault="00473C79">
      <w:pPr>
        <w:tabs>
          <w:tab w:val="left" w:pos="4200"/>
        </w:tabs>
        <w:spacing w:before="120"/>
        <w:rPr>
          <w:rFonts w:eastAsia="標楷體" w:cs="Arial"/>
          <w:spacing w:val="20"/>
        </w:rPr>
      </w:pPr>
    </w:p>
    <w:p w14:paraId="7B8F6954" w14:textId="77777777" w:rsidR="00473C79" w:rsidRDefault="00473C79">
      <w:pPr>
        <w:tabs>
          <w:tab w:val="left" w:pos="4200"/>
        </w:tabs>
        <w:rPr>
          <w:rFonts w:eastAsia="標楷體" w:cs="Arial"/>
          <w:spacing w:val="20"/>
        </w:rPr>
      </w:pPr>
    </w:p>
    <w:p w14:paraId="47C8BECA" w14:textId="77777777" w:rsidR="00473C79" w:rsidRDefault="00473C79">
      <w:pPr>
        <w:tabs>
          <w:tab w:val="left" w:pos="4200"/>
        </w:tabs>
        <w:rPr>
          <w:rFonts w:eastAsia="標楷體" w:cs="Arial"/>
          <w:spacing w:val="20"/>
        </w:rPr>
      </w:pPr>
    </w:p>
    <w:p w14:paraId="7B4C2E36" w14:textId="77777777" w:rsidR="00473C79" w:rsidRDefault="00473C79">
      <w:pPr>
        <w:tabs>
          <w:tab w:val="left" w:pos="4200"/>
        </w:tabs>
        <w:rPr>
          <w:rFonts w:eastAsia="標楷體" w:cs="Arial"/>
          <w:spacing w:val="20"/>
        </w:rPr>
      </w:pPr>
    </w:p>
    <w:p w14:paraId="3495BDDC" w14:textId="77777777" w:rsidR="00473C79" w:rsidRDefault="00473C79">
      <w:pPr>
        <w:tabs>
          <w:tab w:val="left" w:pos="4200"/>
        </w:tabs>
        <w:rPr>
          <w:rFonts w:eastAsia="標楷體" w:cs="Arial"/>
          <w:spacing w:val="20"/>
        </w:rPr>
      </w:pPr>
    </w:p>
    <w:p w14:paraId="6FA17EA8" w14:textId="77777777" w:rsidR="00473C79" w:rsidRDefault="00473C79">
      <w:pPr>
        <w:tabs>
          <w:tab w:val="left" w:pos="4200"/>
        </w:tabs>
        <w:rPr>
          <w:rFonts w:eastAsia="標楷體" w:cs="Arial"/>
          <w:spacing w:val="20"/>
        </w:rPr>
      </w:pPr>
    </w:p>
    <w:p w14:paraId="2184D5CA" w14:textId="77777777" w:rsidR="00473C79" w:rsidRDefault="00473C79">
      <w:pPr>
        <w:tabs>
          <w:tab w:val="left" w:pos="4200"/>
        </w:tabs>
        <w:rPr>
          <w:rFonts w:eastAsia="標楷體" w:cs="Arial"/>
          <w:spacing w:val="20"/>
        </w:rPr>
      </w:pPr>
    </w:p>
    <w:p w14:paraId="000A6973" w14:textId="77777777" w:rsidR="00473C79" w:rsidRDefault="00473C79">
      <w:pPr>
        <w:tabs>
          <w:tab w:val="left" w:pos="840"/>
        </w:tabs>
        <w:ind w:right="-121"/>
        <w:rPr>
          <w:rFonts w:eastAsia="標楷體" w:cs="Arial"/>
          <w:spacing w:val="20"/>
        </w:rPr>
      </w:pPr>
    </w:p>
    <w:p w14:paraId="2A7C03B2" w14:textId="77777777" w:rsidR="00473C79" w:rsidRDefault="00473C79">
      <w:pPr>
        <w:tabs>
          <w:tab w:val="left" w:pos="840"/>
        </w:tabs>
        <w:ind w:right="-121"/>
        <w:rPr>
          <w:rFonts w:eastAsia="標楷體" w:cs="Arial"/>
          <w:spacing w:val="20"/>
        </w:rPr>
      </w:pPr>
    </w:p>
    <w:p w14:paraId="72A68FDD" w14:textId="77777777" w:rsidR="00473C79" w:rsidRDefault="00473C79">
      <w:pPr>
        <w:tabs>
          <w:tab w:val="left" w:pos="840"/>
        </w:tabs>
        <w:ind w:right="-121"/>
        <w:rPr>
          <w:rFonts w:eastAsia="標楷體" w:cs="Arial"/>
          <w:spacing w:val="20"/>
        </w:rPr>
      </w:pPr>
    </w:p>
    <w:p w14:paraId="7AEA14B5" w14:textId="77777777" w:rsidR="00473C79" w:rsidRDefault="00A4341E">
      <w:pPr>
        <w:tabs>
          <w:tab w:val="left" w:pos="840"/>
        </w:tabs>
        <w:ind w:right="-121"/>
        <w:jc w:val="center"/>
      </w:pPr>
      <w:r>
        <w:rPr>
          <w:rFonts w:eastAsia="標楷體" w:cs="Arial"/>
          <w:spacing w:val="20"/>
          <w:sz w:val="20"/>
        </w:rPr>
        <w:t>FORM BH-4</w:t>
      </w:r>
    </w:p>
    <w:p w14:paraId="012954AD" w14:textId="77777777" w:rsidR="00473C79" w:rsidRDefault="00A4341E">
      <w:pPr>
        <w:jc w:val="center"/>
      </w:pPr>
      <w:r>
        <w:lastRenderedPageBreak/>
        <w:t xml:space="preserve"> </w:t>
      </w:r>
    </w:p>
    <w:p w14:paraId="29A21A23" w14:textId="77777777" w:rsidR="00473C79" w:rsidRDefault="00473C79">
      <w:pPr>
        <w:jc w:val="center"/>
        <w:rPr>
          <w:rFonts w:eastAsia="標楷體"/>
          <w:b/>
          <w:sz w:val="40"/>
          <w:szCs w:val="40"/>
        </w:rPr>
      </w:pPr>
    </w:p>
    <w:p w14:paraId="4AD1676A" w14:textId="77777777" w:rsidR="00473C79" w:rsidRDefault="00473C79">
      <w:pPr>
        <w:jc w:val="center"/>
        <w:rPr>
          <w:rFonts w:eastAsia="標楷體"/>
          <w:b/>
          <w:sz w:val="40"/>
          <w:szCs w:val="40"/>
        </w:rPr>
      </w:pPr>
    </w:p>
    <w:p w14:paraId="5E792369" w14:textId="77777777" w:rsidR="00473C79" w:rsidRDefault="00473C79">
      <w:pPr>
        <w:jc w:val="center"/>
        <w:rPr>
          <w:rFonts w:eastAsia="標楷體"/>
          <w:b/>
          <w:sz w:val="40"/>
          <w:szCs w:val="40"/>
        </w:rPr>
      </w:pPr>
    </w:p>
    <w:p w14:paraId="685069D4" w14:textId="77777777" w:rsidR="00473C79" w:rsidRDefault="00473C79">
      <w:pPr>
        <w:jc w:val="center"/>
        <w:rPr>
          <w:rFonts w:eastAsia="標楷體"/>
          <w:b/>
          <w:sz w:val="40"/>
          <w:szCs w:val="40"/>
        </w:rPr>
      </w:pPr>
    </w:p>
    <w:p w14:paraId="6FF8DF6D" w14:textId="77777777" w:rsidR="00473C79" w:rsidRDefault="00473C79">
      <w:pPr>
        <w:jc w:val="center"/>
        <w:rPr>
          <w:rFonts w:eastAsia="標楷體"/>
          <w:b/>
          <w:sz w:val="40"/>
          <w:szCs w:val="40"/>
        </w:rPr>
      </w:pPr>
    </w:p>
    <w:p w14:paraId="39A04AA4" w14:textId="77777777" w:rsidR="00473C79" w:rsidRDefault="00A4341E">
      <w:pPr>
        <w:jc w:val="center"/>
      </w:pPr>
      <w:r>
        <w:rPr>
          <w:rFonts w:eastAsia="標楷體"/>
          <w:b/>
          <w:sz w:val="40"/>
          <w:szCs w:val="40"/>
        </w:rPr>
        <w:t>新生兒篩檢作業單位名錄</w:t>
      </w:r>
    </w:p>
    <w:p w14:paraId="555C3ABC" w14:textId="77777777" w:rsidR="00473C79" w:rsidRDefault="00473C79">
      <w:pPr>
        <w:spacing w:line="480" w:lineRule="exact"/>
        <w:ind w:left="360"/>
        <w:jc w:val="both"/>
        <w:rPr>
          <w:rFonts w:eastAsia="標楷體"/>
          <w:sz w:val="28"/>
        </w:rPr>
      </w:pPr>
    </w:p>
    <w:p w14:paraId="4E46313C" w14:textId="77777777" w:rsidR="00473C79" w:rsidRDefault="00A4341E">
      <w:pPr>
        <w:numPr>
          <w:ilvl w:val="0"/>
          <w:numId w:val="17"/>
        </w:numPr>
        <w:tabs>
          <w:tab w:val="left" w:pos="1980"/>
        </w:tabs>
        <w:spacing w:line="480" w:lineRule="exact"/>
        <w:ind w:left="1980"/>
        <w:jc w:val="both"/>
      </w:pPr>
      <w:r>
        <w:rPr>
          <w:rFonts w:eastAsia="標楷體"/>
          <w:b/>
          <w:sz w:val="32"/>
          <w:szCs w:val="32"/>
        </w:rPr>
        <w:t>衛生行政主管單位</w:t>
      </w:r>
    </w:p>
    <w:p w14:paraId="75DBBD0F" w14:textId="77777777" w:rsidR="00473C79" w:rsidRDefault="00A4341E">
      <w:pPr>
        <w:spacing w:line="480" w:lineRule="exact"/>
        <w:ind w:firstLine="720"/>
      </w:pPr>
      <w:r>
        <w:rPr>
          <w:rFonts w:eastAsia="標楷體"/>
          <w:sz w:val="28"/>
        </w:rPr>
        <w:t>（一）</w:t>
      </w:r>
      <w:r>
        <w:rPr>
          <w:rFonts w:eastAsia="標楷體"/>
          <w:sz w:val="28"/>
          <w:szCs w:val="28"/>
        </w:rPr>
        <w:t>衛生福利部國民健康署</w:t>
      </w:r>
    </w:p>
    <w:p w14:paraId="09F0E8BB" w14:textId="77777777" w:rsidR="00473C79" w:rsidRDefault="00A4341E">
      <w:pPr>
        <w:spacing w:line="480" w:lineRule="exact"/>
        <w:ind w:firstLine="1255"/>
      </w:pPr>
      <w:r>
        <w:rPr>
          <w:rFonts w:eastAsia="標楷體"/>
          <w:sz w:val="28"/>
          <w:szCs w:val="28"/>
        </w:rPr>
        <w:t>主辦單位：婦幼健康組</w:t>
      </w:r>
    </w:p>
    <w:p w14:paraId="7A1D0035" w14:textId="77777777" w:rsidR="00473C79" w:rsidRDefault="00A4341E">
      <w:pPr>
        <w:spacing w:line="480" w:lineRule="exact"/>
        <w:ind w:firstLine="1255"/>
      </w:pPr>
      <w:r>
        <w:rPr>
          <w:rFonts w:eastAsia="標楷體"/>
          <w:sz w:val="28"/>
          <w:szCs w:val="28"/>
        </w:rPr>
        <w:t>聯絡人：王淑卿</w:t>
      </w:r>
    </w:p>
    <w:p w14:paraId="459DECE3" w14:textId="77777777" w:rsidR="00473C79" w:rsidRDefault="00A4341E">
      <w:pPr>
        <w:spacing w:line="480" w:lineRule="exact"/>
        <w:ind w:firstLine="1255"/>
      </w:pPr>
      <w:r>
        <w:rPr>
          <w:rFonts w:eastAsia="標楷體"/>
          <w:sz w:val="28"/>
          <w:szCs w:val="28"/>
        </w:rPr>
        <w:t>聯絡電話：</w:t>
      </w:r>
      <w:r>
        <w:rPr>
          <w:rFonts w:eastAsia="標楷體"/>
          <w:sz w:val="28"/>
          <w:szCs w:val="28"/>
        </w:rPr>
        <w:t>04-22172421</w:t>
      </w:r>
    </w:p>
    <w:p w14:paraId="56958F37" w14:textId="77777777" w:rsidR="00473C79" w:rsidRDefault="00A4341E">
      <w:pPr>
        <w:spacing w:line="480" w:lineRule="exact"/>
        <w:ind w:firstLine="1255"/>
      </w:pPr>
      <w:r>
        <w:rPr>
          <w:rFonts w:eastAsia="標楷體"/>
          <w:sz w:val="28"/>
          <w:szCs w:val="28"/>
        </w:rPr>
        <w:t>傳</w:t>
      </w:r>
      <w:r>
        <w:rPr>
          <w:rFonts w:eastAsia="標楷體"/>
          <w:sz w:val="28"/>
          <w:szCs w:val="28"/>
        </w:rPr>
        <w:t xml:space="preserve">    </w:t>
      </w:r>
      <w:r>
        <w:rPr>
          <w:rFonts w:eastAsia="標楷體"/>
          <w:sz w:val="28"/>
          <w:szCs w:val="28"/>
        </w:rPr>
        <w:t>真：</w:t>
      </w:r>
      <w:r>
        <w:rPr>
          <w:rFonts w:eastAsia="標楷體"/>
          <w:sz w:val="28"/>
          <w:szCs w:val="28"/>
        </w:rPr>
        <w:t>04-22277595</w:t>
      </w:r>
    </w:p>
    <w:p w14:paraId="42A40726" w14:textId="77777777" w:rsidR="00473C79" w:rsidRDefault="00A4341E">
      <w:pPr>
        <w:spacing w:line="480" w:lineRule="exact"/>
        <w:ind w:firstLine="1290"/>
      </w:pPr>
      <w:r>
        <w:rPr>
          <w:rFonts w:eastAsia="標楷體"/>
          <w:sz w:val="28"/>
          <w:szCs w:val="28"/>
          <w:lang w:val="pt-BR"/>
        </w:rPr>
        <w:t>E - MAIL</w:t>
      </w:r>
      <w:r>
        <w:rPr>
          <w:rFonts w:eastAsia="標楷體"/>
          <w:sz w:val="28"/>
          <w:szCs w:val="28"/>
          <w:lang w:val="pt-BR"/>
        </w:rPr>
        <w:t>：</w:t>
      </w:r>
      <w:r>
        <w:rPr>
          <w:rFonts w:eastAsia="標楷體"/>
          <w:sz w:val="28"/>
          <w:szCs w:val="28"/>
          <w:lang w:val="pt-BR"/>
        </w:rPr>
        <w:t>shu@hpa.gov.tw</w:t>
      </w:r>
    </w:p>
    <w:p w14:paraId="29B3124D" w14:textId="77777777" w:rsidR="00473C79" w:rsidRDefault="00A4341E">
      <w:pPr>
        <w:spacing w:line="480" w:lineRule="exact"/>
        <w:ind w:firstLine="1255"/>
      </w:pPr>
      <w:r>
        <w:rPr>
          <w:rFonts w:eastAsia="標楷體"/>
          <w:sz w:val="28"/>
          <w:szCs w:val="28"/>
        </w:rPr>
        <w:t>通訊地址：</w:t>
      </w:r>
      <w:r>
        <w:rPr>
          <w:rFonts w:eastAsia="標楷體"/>
          <w:sz w:val="28"/>
          <w:szCs w:val="28"/>
        </w:rPr>
        <w:t>40341</w:t>
      </w:r>
      <w:r>
        <w:rPr>
          <w:rFonts w:eastAsia="標楷體"/>
          <w:sz w:val="28"/>
          <w:szCs w:val="28"/>
        </w:rPr>
        <w:t>台中市民權路</w:t>
      </w:r>
      <w:r>
        <w:rPr>
          <w:rFonts w:eastAsia="標楷體"/>
          <w:sz w:val="28"/>
          <w:szCs w:val="28"/>
        </w:rPr>
        <w:t>95</w:t>
      </w:r>
      <w:r>
        <w:rPr>
          <w:rFonts w:eastAsia="標楷體"/>
          <w:sz w:val="28"/>
          <w:szCs w:val="28"/>
        </w:rPr>
        <w:t>號</w:t>
      </w:r>
      <w:r>
        <w:rPr>
          <w:rFonts w:eastAsia="標楷體"/>
          <w:sz w:val="28"/>
          <w:szCs w:val="28"/>
        </w:rPr>
        <w:t>5</w:t>
      </w:r>
      <w:r>
        <w:rPr>
          <w:rFonts w:eastAsia="標楷體"/>
          <w:sz w:val="28"/>
          <w:szCs w:val="28"/>
        </w:rPr>
        <w:t>樓</w:t>
      </w:r>
    </w:p>
    <w:p w14:paraId="55D1D11D" w14:textId="77777777" w:rsidR="00473C79" w:rsidRDefault="00473C79">
      <w:pPr>
        <w:spacing w:line="480" w:lineRule="exact"/>
        <w:ind w:firstLine="1255"/>
        <w:rPr>
          <w:rFonts w:eastAsia="標楷體"/>
          <w:sz w:val="28"/>
          <w:szCs w:val="28"/>
        </w:rPr>
      </w:pPr>
    </w:p>
    <w:p w14:paraId="6D5027C4" w14:textId="77777777" w:rsidR="00473C79" w:rsidRDefault="00A4341E">
      <w:pPr>
        <w:spacing w:line="480" w:lineRule="exact"/>
        <w:ind w:firstLine="720"/>
      </w:pPr>
      <w:r>
        <w:rPr>
          <w:rFonts w:eastAsia="標楷體"/>
          <w:sz w:val="28"/>
          <w:szCs w:val="28"/>
        </w:rPr>
        <w:t>（二）臺北市政府衛生局</w:t>
      </w:r>
    </w:p>
    <w:p w14:paraId="37126910" w14:textId="77777777" w:rsidR="00473C79" w:rsidRDefault="00A4341E">
      <w:pPr>
        <w:spacing w:line="480" w:lineRule="exact"/>
        <w:ind w:firstLine="1255"/>
      </w:pPr>
      <w:r>
        <w:rPr>
          <w:rFonts w:eastAsia="標楷體"/>
          <w:sz w:val="28"/>
          <w:szCs w:val="28"/>
        </w:rPr>
        <w:t>主辦單位：健康管理處婦幼及優生保健股</w:t>
      </w:r>
    </w:p>
    <w:p w14:paraId="58556327" w14:textId="77777777" w:rsidR="00473C79" w:rsidRDefault="00A4341E">
      <w:pPr>
        <w:spacing w:line="480" w:lineRule="exact"/>
        <w:ind w:firstLine="1255"/>
      </w:pPr>
      <w:r>
        <w:rPr>
          <w:rFonts w:eastAsia="標楷體"/>
          <w:sz w:val="28"/>
          <w:szCs w:val="28"/>
        </w:rPr>
        <w:t>業務承辦人：廖宜萱</w:t>
      </w:r>
    </w:p>
    <w:p w14:paraId="5EC9AEED" w14:textId="77777777" w:rsidR="00473C79" w:rsidRDefault="00A4341E">
      <w:pPr>
        <w:spacing w:line="480" w:lineRule="exact"/>
        <w:ind w:left="1246"/>
      </w:pPr>
      <w:r>
        <w:rPr>
          <w:rFonts w:eastAsia="標楷體"/>
          <w:sz w:val="28"/>
          <w:szCs w:val="28"/>
        </w:rPr>
        <w:t>聯絡電話</w:t>
      </w:r>
      <w:r>
        <w:rPr>
          <w:rFonts w:eastAsia="標楷體"/>
          <w:sz w:val="28"/>
          <w:szCs w:val="28"/>
        </w:rPr>
        <w:t>:</w:t>
      </w:r>
      <w:r>
        <w:rPr>
          <w:rFonts w:eastAsia="標楷體"/>
          <w:sz w:val="28"/>
          <w:szCs w:val="28"/>
          <w:lang w:val="zh-TW" w:bidi="ne-NP"/>
        </w:rPr>
        <w:t xml:space="preserve"> 02-27208889</w:t>
      </w:r>
      <w:r>
        <w:rPr>
          <w:rFonts w:eastAsia="標楷體"/>
          <w:sz w:val="28"/>
          <w:szCs w:val="28"/>
          <w:lang w:val="zh-TW" w:bidi="ne-NP"/>
        </w:rPr>
        <w:t>分機</w:t>
      </w:r>
      <w:r>
        <w:rPr>
          <w:rFonts w:eastAsia="標楷體"/>
          <w:sz w:val="28"/>
          <w:szCs w:val="28"/>
          <w:lang w:val="zh-TW" w:bidi="ne-NP"/>
        </w:rPr>
        <w:t>7112</w:t>
      </w:r>
    </w:p>
    <w:p w14:paraId="7A48992E" w14:textId="77777777" w:rsidR="00473C79" w:rsidRDefault="00A4341E">
      <w:pPr>
        <w:spacing w:line="480" w:lineRule="exact"/>
        <w:ind w:left="1246"/>
      </w:pPr>
      <w:r>
        <w:rPr>
          <w:rFonts w:eastAsia="標楷體"/>
          <w:sz w:val="28"/>
          <w:szCs w:val="28"/>
        </w:rPr>
        <w:t>傳</w:t>
      </w:r>
      <w:r>
        <w:rPr>
          <w:rFonts w:eastAsia="標楷體"/>
          <w:sz w:val="28"/>
          <w:szCs w:val="28"/>
        </w:rPr>
        <w:t xml:space="preserve">    </w:t>
      </w:r>
      <w:r>
        <w:rPr>
          <w:rFonts w:eastAsia="標楷體"/>
          <w:sz w:val="28"/>
          <w:szCs w:val="28"/>
        </w:rPr>
        <w:t>真</w:t>
      </w:r>
      <w:r>
        <w:rPr>
          <w:rFonts w:eastAsia="標楷體"/>
          <w:sz w:val="28"/>
          <w:szCs w:val="28"/>
        </w:rPr>
        <w:t>:02-8788-4560</w:t>
      </w:r>
      <w:r>
        <w:rPr>
          <w:rFonts w:eastAsia="標楷體"/>
          <w:sz w:val="28"/>
          <w:szCs w:val="28"/>
        </w:rPr>
        <w:br/>
      </w:r>
      <w:r>
        <w:rPr>
          <w:rFonts w:eastAsia="標楷體"/>
          <w:sz w:val="28"/>
          <w:szCs w:val="28"/>
        </w:rPr>
        <w:t>通訊地址</w:t>
      </w:r>
      <w:r>
        <w:rPr>
          <w:rFonts w:eastAsia="標楷體"/>
          <w:sz w:val="28"/>
          <w:szCs w:val="28"/>
        </w:rPr>
        <w:t>:11008</w:t>
      </w:r>
      <w:r>
        <w:rPr>
          <w:rFonts w:eastAsia="標楷體"/>
          <w:sz w:val="28"/>
          <w:szCs w:val="28"/>
        </w:rPr>
        <w:t>市府路</w:t>
      </w:r>
      <w:r>
        <w:rPr>
          <w:rFonts w:eastAsia="標楷體"/>
          <w:sz w:val="28"/>
          <w:szCs w:val="28"/>
        </w:rPr>
        <w:t xml:space="preserve">1 </w:t>
      </w:r>
      <w:r>
        <w:rPr>
          <w:rFonts w:eastAsia="標楷體"/>
          <w:sz w:val="28"/>
          <w:szCs w:val="28"/>
        </w:rPr>
        <w:t>號東南區</w:t>
      </w:r>
      <w:r>
        <w:rPr>
          <w:rFonts w:eastAsia="標楷體"/>
          <w:sz w:val="28"/>
          <w:szCs w:val="28"/>
        </w:rPr>
        <w:t xml:space="preserve">2 </w:t>
      </w:r>
      <w:r>
        <w:rPr>
          <w:rFonts w:eastAsia="標楷體"/>
          <w:sz w:val="28"/>
          <w:szCs w:val="28"/>
        </w:rPr>
        <w:t>樓健康管理處</w:t>
      </w:r>
      <w:r>
        <w:rPr>
          <w:rFonts w:eastAsia="標楷體"/>
          <w:sz w:val="28"/>
          <w:szCs w:val="28"/>
        </w:rPr>
        <w:t xml:space="preserve"> </w:t>
      </w:r>
    </w:p>
    <w:p w14:paraId="4E2966CE" w14:textId="77777777" w:rsidR="00473C79" w:rsidRDefault="00473C79">
      <w:pPr>
        <w:spacing w:line="480" w:lineRule="exact"/>
        <w:ind w:firstLine="1255"/>
        <w:rPr>
          <w:rFonts w:eastAsia="標楷體"/>
          <w:sz w:val="28"/>
          <w:szCs w:val="28"/>
        </w:rPr>
      </w:pPr>
    </w:p>
    <w:p w14:paraId="2559D8A9" w14:textId="77777777" w:rsidR="00473C79" w:rsidRDefault="00A4341E">
      <w:pPr>
        <w:spacing w:line="480" w:lineRule="exact"/>
        <w:ind w:firstLine="720"/>
      </w:pPr>
      <w:r>
        <w:rPr>
          <w:rFonts w:eastAsia="標楷體"/>
          <w:sz w:val="28"/>
          <w:szCs w:val="28"/>
        </w:rPr>
        <w:t>（三）新北市政府衛生局</w:t>
      </w:r>
    </w:p>
    <w:p w14:paraId="02D98D7C" w14:textId="77777777" w:rsidR="00473C79" w:rsidRDefault="00A4341E">
      <w:pPr>
        <w:spacing w:line="480" w:lineRule="exact"/>
        <w:ind w:firstLine="1255"/>
      </w:pPr>
      <w:r>
        <w:rPr>
          <w:rFonts w:eastAsia="標楷體"/>
          <w:sz w:val="28"/>
          <w:szCs w:val="28"/>
        </w:rPr>
        <w:t>主辦單位：健康管理科婦幼及優生保健股</w:t>
      </w:r>
    </w:p>
    <w:p w14:paraId="6F158976" w14:textId="77777777" w:rsidR="00473C79" w:rsidRDefault="00A4341E">
      <w:pPr>
        <w:spacing w:line="480" w:lineRule="exact"/>
        <w:ind w:firstLine="1255"/>
      </w:pPr>
      <w:r>
        <w:rPr>
          <w:rFonts w:eastAsia="標楷體"/>
          <w:sz w:val="28"/>
          <w:szCs w:val="28"/>
        </w:rPr>
        <w:t>業務承辦人：彭姿錡</w:t>
      </w:r>
    </w:p>
    <w:p w14:paraId="284775A6" w14:textId="77777777" w:rsidR="00473C79" w:rsidRDefault="00A4341E">
      <w:pPr>
        <w:spacing w:line="480" w:lineRule="exact"/>
        <w:ind w:firstLine="1255"/>
      </w:pPr>
      <w:r>
        <w:rPr>
          <w:rFonts w:eastAsia="標楷體"/>
          <w:sz w:val="28"/>
          <w:szCs w:val="28"/>
        </w:rPr>
        <w:t>聯絡電話：</w:t>
      </w:r>
      <w:r>
        <w:rPr>
          <w:rFonts w:eastAsia="標楷體"/>
          <w:sz w:val="28"/>
          <w:szCs w:val="28"/>
        </w:rPr>
        <w:t>02-2257-7155# 1753</w:t>
      </w:r>
    </w:p>
    <w:p w14:paraId="58791C92" w14:textId="77777777" w:rsidR="00473C79" w:rsidRDefault="00A4341E">
      <w:pPr>
        <w:spacing w:line="480" w:lineRule="exact"/>
        <w:ind w:firstLine="1255"/>
      </w:pPr>
      <w:r>
        <w:rPr>
          <w:rFonts w:eastAsia="標楷體"/>
          <w:sz w:val="28"/>
          <w:szCs w:val="28"/>
        </w:rPr>
        <w:lastRenderedPageBreak/>
        <w:t>傳</w:t>
      </w:r>
      <w:r>
        <w:rPr>
          <w:rFonts w:eastAsia="標楷體"/>
          <w:sz w:val="28"/>
          <w:szCs w:val="28"/>
        </w:rPr>
        <w:t xml:space="preserve">    </w:t>
      </w:r>
      <w:r>
        <w:rPr>
          <w:rFonts w:eastAsia="標楷體"/>
          <w:sz w:val="28"/>
          <w:szCs w:val="28"/>
        </w:rPr>
        <w:t>真：</w:t>
      </w:r>
      <w:r>
        <w:rPr>
          <w:rFonts w:ascii="標楷體" w:eastAsia="標楷體" w:hAnsi="標楷體"/>
          <w:sz w:val="28"/>
          <w:szCs w:val="28"/>
        </w:rPr>
        <w:t>02-8252-2621</w:t>
      </w:r>
    </w:p>
    <w:p w14:paraId="394A00E1" w14:textId="77777777" w:rsidR="00473C79" w:rsidRDefault="00A4341E">
      <w:pPr>
        <w:spacing w:line="480" w:lineRule="exact"/>
        <w:ind w:firstLine="1255"/>
      </w:pPr>
      <w:r>
        <w:rPr>
          <w:rFonts w:eastAsia="標楷體"/>
          <w:sz w:val="28"/>
          <w:szCs w:val="28"/>
        </w:rPr>
        <w:t>通訊地址：</w:t>
      </w:r>
      <w:r>
        <w:rPr>
          <w:rFonts w:eastAsia="標楷體"/>
          <w:sz w:val="28"/>
          <w:szCs w:val="28"/>
        </w:rPr>
        <w:t>22006</w:t>
      </w:r>
      <w:r>
        <w:rPr>
          <w:rFonts w:eastAsia="標楷體"/>
          <w:sz w:val="28"/>
          <w:szCs w:val="28"/>
        </w:rPr>
        <w:t>新北市板橋區英士路</w:t>
      </w:r>
      <w:r>
        <w:rPr>
          <w:rFonts w:eastAsia="標楷體"/>
          <w:sz w:val="28"/>
          <w:szCs w:val="28"/>
        </w:rPr>
        <w:t>192</w:t>
      </w:r>
      <w:r>
        <w:rPr>
          <w:rFonts w:eastAsia="標楷體"/>
          <w:sz w:val="28"/>
          <w:szCs w:val="28"/>
        </w:rPr>
        <w:t>之</w:t>
      </w:r>
      <w:r>
        <w:rPr>
          <w:rFonts w:eastAsia="標楷體"/>
          <w:sz w:val="28"/>
          <w:szCs w:val="28"/>
        </w:rPr>
        <w:t>1</w:t>
      </w:r>
      <w:r>
        <w:rPr>
          <w:rFonts w:eastAsia="標楷體"/>
          <w:sz w:val="28"/>
          <w:szCs w:val="28"/>
        </w:rPr>
        <w:t>號</w:t>
      </w:r>
    </w:p>
    <w:p w14:paraId="67108A88" w14:textId="77777777" w:rsidR="00473C79" w:rsidRDefault="00473C79">
      <w:pPr>
        <w:spacing w:line="480" w:lineRule="exact"/>
        <w:ind w:left="960"/>
        <w:jc w:val="both"/>
        <w:rPr>
          <w:rFonts w:eastAsia="標楷體"/>
          <w:sz w:val="28"/>
        </w:rPr>
      </w:pPr>
    </w:p>
    <w:p w14:paraId="009F7899" w14:textId="77777777" w:rsidR="00473C79" w:rsidRDefault="00473C79">
      <w:pPr>
        <w:spacing w:line="480" w:lineRule="exact"/>
        <w:ind w:firstLine="720"/>
        <w:rPr>
          <w:rFonts w:eastAsia="標楷體"/>
          <w:sz w:val="28"/>
        </w:rPr>
      </w:pPr>
    </w:p>
    <w:p w14:paraId="00E23C5C" w14:textId="77777777" w:rsidR="00473C79" w:rsidRDefault="00473C79">
      <w:pPr>
        <w:spacing w:line="480" w:lineRule="exact"/>
        <w:ind w:firstLine="720"/>
        <w:rPr>
          <w:rFonts w:eastAsia="標楷體"/>
          <w:sz w:val="28"/>
        </w:rPr>
      </w:pPr>
    </w:p>
    <w:p w14:paraId="02324070" w14:textId="77777777" w:rsidR="00473C79" w:rsidRDefault="00473C79">
      <w:pPr>
        <w:spacing w:line="480" w:lineRule="exact"/>
        <w:ind w:firstLine="720"/>
        <w:rPr>
          <w:rFonts w:eastAsia="標楷體"/>
          <w:sz w:val="28"/>
        </w:rPr>
      </w:pPr>
    </w:p>
    <w:p w14:paraId="5CDEAB57" w14:textId="77777777" w:rsidR="00473C79" w:rsidRDefault="00A4341E">
      <w:pPr>
        <w:spacing w:line="480" w:lineRule="exact"/>
        <w:ind w:firstLine="720"/>
      </w:pPr>
      <w:r>
        <w:rPr>
          <w:rFonts w:eastAsia="標楷體"/>
          <w:sz w:val="28"/>
        </w:rPr>
        <w:t>（四）桃園</w:t>
      </w:r>
      <w:r>
        <w:rPr>
          <w:rFonts w:eastAsia="標楷體"/>
          <w:sz w:val="28"/>
          <w:szCs w:val="28"/>
        </w:rPr>
        <w:t>市政府衛生局</w:t>
      </w:r>
    </w:p>
    <w:p w14:paraId="655FFEF8" w14:textId="77777777" w:rsidR="00473C79" w:rsidRDefault="00A4341E">
      <w:pPr>
        <w:spacing w:line="480" w:lineRule="exact"/>
        <w:ind w:firstLine="1255"/>
      </w:pPr>
      <w:r>
        <w:rPr>
          <w:rFonts w:eastAsia="標楷體"/>
          <w:sz w:val="28"/>
          <w:szCs w:val="28"/>
        </w:rPr>
        <w:t>主辦單位：健康促進科</w:t>
      </w:r>
    </w:p>
    <w:p w14:paraId="2EC55313" w14:textId="77777777" w:rsidR="00473C79" w:rsidRDefault="00A4341E">
      <w:pPr>
        <w:spacing w:line="480" w:lineRule="exact"/>
        <w:ind w:firstLine="1255"/>
      </w:pPr>
      <w:r>
        <w:rPr>
          <w:rFonts w:eastAsia="標楷體"/>
          <w:sz w:val="28"/>
          <w:szCs w:val="28"/>
        </w:rPr>
        <w:t>業務承辦人：林承諭</w:t>
      </w:r>
    </w:p>
    <w:p w14:paraId="6310D7B7" w14:textId="77777777" w:rsidR="00473C79" w:rsidRDefault="00A4341E">
      <w:pPr>
        <w:spacing w:line="480" w:lineRule="exact"/>
        <w:ind w:firstLine="1255"/>
      </w:pPr>
      <w:r>
        <w:rPr>
          <w:rFonts w:eastAsia="標楷體"/>
          <w:sz w:val="28"/>
          <w:szCs w:val="28"/>
        </w:rPr>
        <w:t>聯絡電話：</w:t>
      </w:r>
      <w:r>
        <w:rPr>
          <w:rFonts w:eastAsia="標楷體"/>
          <w:sz w:val="28"/>
          <w:szCs w:val="28"/>
        </w:rPr>
        <w:t>03-334-0935</w:t>
      </w:r>
      <w:r>
        <w:rPr>
          <w:rFonts w:eastAsia="標楷體"/>
          <w:sz w:val="28"/>
          <w:szCs w:val="28"/>
        </w:rPr>
        <w:t>轉分機</w:t>
      </w:r>
      <w:r>
        <w:rPr>
          <w:rFonts w:eastAsia="標楷體"/>
          <w:sz w:val="28"/>
          <w:szCs w:val="28"/>
        </w:rPr>
        <w:t>2520</w:t>
      </w:r>
    </w:p>
    <w:p w14:paraId="18308331" w14:textId="77777777" w:rsidR="00473C79" w:rsidRDefault="00A4341E">
      <w:pPr>
        <w:spacing w:line="480" w:lineRule="exact"/>
        <w:ind w:firstLine="1255"/>
      </w:pPr>
      <w:r>
        <w:rPr>
          <w:rFonts w:eastAsia="標楷體"/>
          <w:sz w:val="28"/>
          <w:szCs w:val="28"/>
        </w:rPr>
        <w:t>傳</w:t>
      </w:r>
      <w:r>
        <w:rPr>
          <w:rFonts w:eastAsia="標楷體"/>
          <w:sz w:val="28"/>
          <w:szCs w:val="28"/>
        </w:rPr>
        <w:t xml:space="preserve">    </w:t>
      </w:r>
      <w:r>
        <w:rPr>
          <w:rFonts w:eastAsia="標楷體"/>
          <w:sz w:val="28"/>
          <w:szCs w:val="28"/>
        </w:rPr>
        <w:t>真：</w:t>
      </w:r>
      <w:r>
        <w:rPr>
          <w:rFonts w:eastAsia="標楷體"/>
          <w:sz w:val="28"/>
          <w:szCs w:val="28"/>
        </w:rPr>
        <w:t>03-3321073</w:t>
      </w:r>
    </w:p>
    <w:p w14:paraId="18259E02" w14:textId="77777777" w:rsidR="00473C79" w:rsidRDefault="00A4341E">
      <w:pPr>
        <w:spacing w:line="480" w:lineRule="exact"/>
        <w:ind w:firstLine="1255"/>
      </w:pPr>
      <w:r>
        <w:rPr>
          <w:rFonts w:eastAsia="標楷體"/>
          <w:sz w:val="28"/>
          <w:szCs w:val="28"/>
        </w:rPr>
        <w:t>通訊地址：</w:t>
      </w:r>
      <w:r>
        <w:rPr>
          <w:rFonts w:eastAsia="標楷體"/>
          <w:sz w:val="28"/>
          <w:szCs w:val="28"/>
        </w:rPr>
        <w:t xml:space="preserve">33053 </w:t>
      </w:r>
      <w:r>
        <w:rPr>
          <w:rFonts w:eastAsia="標楷體"/>
          <w:sz w:val="28"/>
          <w:szCs w:val="28"/>
        </w:rPr>
        <w:t>桃園市桃園區縣府路</w:t>
      </w:r>
      <w:r>
        <w:rPr>
          <w:rFonts w:eastAsia="標楷體"/>
          <w:sz w:val="28"/>
          <w:szCs w:val="28"/>
        </w:rPr>
        <w:t>55</w:t>
      </w:r>
      <w:r>
        <w:rPr>
          <w:rFonts w:eastAsia="標楷體"/>
          <w:sz w:val="28"/>
          <w:szCs w:val="28"/>
        </w:rPr>
        <w:t>號</w:t>
      </w:r>
      <w:r>
        <w:rPr>
          <w:rFonts w:eastAsia="標楷體"/>
          <w:sz w:val="28"/>
          <w:szCs w:val="28"/>
        </w:rPr>
        <w:t xml:space="preserve"> </w:t>
      </w:r>
    </w:p>
    <w:p w14:paraId="762B76D5" w14:textId="77777777" w:rsidR="00473C79" w:rsidRDefault="00473C79">
      <w:pPr>
        <w:spacing w:line="480" w:lineRule="exact"/>
        <w:ind w:firstLine="1255"/>
        <w:rPr>
          <w:rFonts w:eastAsia="標楷體"/>
          <w:sz w:val="28"/>
          <w:szCs w:val="28"/>
        </w:rPr>
      </w:pPr>
    </w:p>
    <w:p w14:paraId="7C7ACDD9" w14:textId="77777777" w:rsidR="00473C79" w:rsidRDefault="00A4341E">
      <w:pPr>
        <w:spacing w:line="480" w:lineRule="exact"/>
        <w:ind w:firstLine="720"/>
      </w:pPr>
      <w:r>
        <w:rPr>
          <w:rFonts w:eastAsia="標楷體"/>
          <w:sz w:val="28"/>
          <w:szCs w:val="28"/>
        </w:rPr>
        <w:t>（五）臺中市政府衛生局</w:t>
      </w:r>
    </w:p>
    <w:p w14:paraId="0E38036F" w14:textId="77777777" w:rsidR="00473C79" w:rsidRDefault="00A4341E">
      <w:pPr>
        <w:spacing w:line="480" w:lineRule="exact"/>
        <w:ind w:firstLine="1255"/>
      </w:pPr>
      <w:r>
        <w:rPr>
          <w:rFonts w:eastAsia="標楷體"/>
          <w:sz w:val="28"/>
          <w:szCs w:val="28"/>
        </w:rPr>
        <w:t>主辦單位：保健科</w:t>
      </w:r>
    </w:p>
    <w:p w14:paraId="15E867B5" w14:textId="77777777" w:rsidR="00473C79" w:rsidRDefault="00A4341E">
      <w:pPr>
        <w:spacing w:line="480" w:lineRule="exact"/>
        <w:ind w:firstLine="1255"/>
      </w:pPr>
      <w:r>
        <w:rPr>
          <w:rFonts w:eastAsia="標楷體"/>
          <w:sz w:val="28"/>
          <w:szCs w:val="28"/>
        </w:rPr>
        <w:t>業務承辦人：</w:t>
      </w:r>
      <w:r>
        <w:rPr>
          <w:rFonts w:ascii="標楷體" w:eastAsia="標楷體" w:hAnsi="標楷體"/>
          <w:sz w:val="28"/>
          <w:szCs w:val="28"/>
        </w:rPr>
        <w:t>李其恩</w:t>
      </w:r>
    </w:p>
    <w:p w14:paraId="0FDF4EF1" w14:textId="77777777" w:rsidR="00473C79" w:rsidRDefault="00A4341E">
      <w:pPr>
        <w:spacing w:line="480" w:lineRule="exact"/>
        <w:ind w:firstLine="1255"/>
      </w:pPr>
      <w:r>
        <w:rPr>
          <w:rFonts w:eastAsia="標楷體"/>
          <w:sz w:val="28"/>
          <w:szCs w:val="28"/>
        </w:rPr>
        <w:t>聯絡電話：</w:t>
      </w:r>
      <w:r>
        <w:rPr>
          <w:rFonts w:eastAsia="標楷體"/>
          <w:sz w:val="28"/>
          <w:szCs w:val="28"/>
        </w:rPr>
        <w:t>04-25265394</w:t>
      </w:r>
      <w:r>
        <w:rPr>
          <w:rFonts w:eastAsia="標楷體"/>
          <w:sz w:val="28"/>
          <w:szCs w:val="28"/>
        </w:rPr>
        <w:t>轉分機</w:t>
      </w:r>
      <w:r>
        <w:rPr>
          <w:rFonts w:eastAsia="標楷體"/>
          <w:sz w:val="28"/>
          <w:szCs w:val="28"/>
        </w:rPr>
        <w:t>2422</w:t>
      </w:r>
    </w:p>
    <w:p w14:paraId="04E43245" w14:textId="77777777" w:rsidR="00473C79" w:rsidRDefault="00A4341E">
      <w:pPr>
        <w:spacing w:line="480" w:lineRule="exact"/>
        <w:ind w:firstLine="1255"/>
      </w:pPr>
      <w:r>
        <w:rPr>
          <w:rFonts w:eastAsia="標楷體"/>
          <w:sz w:val="28"/>
          <w:szCs w:val="28"/>
        </w:rPr>
        <w:t>傳</w:t>
      </w:r>
      <w:r>
        <w:rPr>
          <w:rFonts w:eastAsia="標楷體"/>
          <w:sz w:val="28"/>
          <w:szCs w:val="28"/>
        </w:rPr>
        <w:t xml:space="preserve">    </w:t>
      </w:r>
      <w:r>
        <w:rPr>
          <w:rFonts w:eastAsia="標楷體"/>
          <w:sz w:val="28"/>
          <w:szCs w:val="28"/>
        </w:rPr>
        <w:t>真：</w:t>
      </w:r>
      <w:r>
        <w:rPr>
          <w:rFonts w:eastAsia="標楷體"/>
          <w:sz w:val="28"/>
          <w:szCs w:val="28"/>
        </w:rPr>
        <w:t>04-25263401</w:t>
      </w:r>
    </w:p>
    <w:p w14:paraId="416935D1" w14:textId="77777777" w:rsidR="00473C79" w:rsidRDefault="00A4341E">
      <w:pPr>
        <w:spacing w:line="480" w:lineRule="exact"/>
        <w:ind w:firstLine="1255"/>
      </w:pPr>
      <w:r>
        <w:rPr>
          <w:rFonts w:eastAsia="標楷體"/>
          <w:sz w:val="28"/>
          <w:szCs w:val="28"/>
        </w:rPr>
        <w:t>通訊地址：</w:t>
      </w:r>
      <w:r>
        <w:rPr>
          <w:rFonts w:eastAsia="標楷體"/>
          <w:sz w:val="28"/>
          <w:szCs w:val="28"/>
        </w:rPr>
        <w:t xml:space="preserve">42053 </w:t>
      </w:r>
      <w:r>
        <w:rPr>
          <w:rFonts w:eastAsia="標楷體"/>
          <w:sz w:val="28"/>
          <w:szCs w:val="28"/>
        </w:rPr>
        <w:t>臺中市豐原區中興路</w:t>
      </w:r>
      <w:r>
        <w:rPr>
          <w:rFonts w:eastAsia="標楷體"/>
          <w:sz w:val="28"/>
          <w:szCs w:val="28"/>
        </w:rPr>
        <w:t>136</w:t>
      </w:r>
      <w:r>
        <w:rPr>
          <w:rFonts w:eastAsia="標楷體"/>
          <w:sz w:val="28"/>
          <w:szCs w:val="28"/>
        </w:rPr>
        <w:t>號</w:t>
      </w:r>
      <w:r>
        <w:rPr>
          <w:rFonts w:eastAsia="標楷體"/>
          <w:sz w:val="28"/>
          <w:szCs w:val="28"/>
        </w:rPr>
        <w:t xml:space="preserve"> </w:t>
      </w:r>
    </w:p>
    <w:p w14:paraId="7C4267F7" w14:textId="77777777" w:rsidR="00473C79" w:rsidRDefault="00473C79">
      <w:pPr>
        <w:spacing w:line="480" w:lineRule="exact"/>
        <w:ind w:left="960"/>
        <w:jc w:val="both"/>
        <w:rPr>
          <w:rFonts w:eastAsia="標楷體"/>
          <w:sz w:val="28"/>
          <w:szCs w:val="28"/>
        </w:rPr>
      </w:pPr>
    </w:p>
    <w:p w14:paraId="1A9B7528" w14:textId="77777777" w:rsidR="00473C79" w:rsidRDefault="00A4341E">
      <w:pPr>
        <w:spacing w:line="480" w:lineRule="exact"/>
        <w:ind w:firstLine="720"/>
      </w:pPr>
      <w:r>
        <w:rPr>
          <w:rFonts w:eastAsia="標楷體"/>
          <w:sz w:val="28"/>
          <w:szCs w:val="28"/>
        </w:rPr>
        <w:t>（六）臺南市政府衛生局</w:t>
      </w:r>
    </w:p>
    <w:p w14:paraId="58EA2DE9" w14:textId="77777777" w:rsidR="00473C79" w:rsidRDefault="00A4341E">
      <w:pPr>
        <w:spacing w:line="480" w:lineRule="exact"/>
        <w:ind w:firstLine="1255"/>
      </w:pPr>
      <w:r>
        <w:rPr>
          <w:rFonts w:eastAsia="標楷體"/>
          <w:sz w:val="28"/>
          <w:szCs w:val="28"/>
        </w:rPr>
        <w:t>主辦單位：國民健康科</w:t>
      </w:r>
    </w:p>
    <w:p w14:paraId="2AF02E32" w14:textId="77777777" w:rsidR="00473C79" w:rsidRDefault="00A4341E">
      <w:pPr>
        <w:spacing w:line="480" w:lineRule="exact"/>
        <w:ind w:firstLine="1255"/>
      </w:pPr>
      <w:r>
        <w:rPr>
          <w:rFonts w:eastAsia="標楷體"/>
          <w:sz w:val="28"/>
          <w:szCs w:val="28"/>
        </w:rPr>
        <w:t>業務承辦人：盤莉馨</w:t>
      </w:r>
    </w:p>
    <w:p w14:paraId="5B28F2E1" w14:textId="77777777" w:rsidR="00473C79" w:rsidRDefault="00A4341E">
      <w:pPr>
        <w:spacing w:line="480" w:lineRule="exact"/>
        <w:ind w:firstLine="1255"/>
      </w:pPr>
      <w:r>
        <w:rPr>
          <w:rFonts w:eastAsia="標楷體"/>
          <w:sz w:val="28"/>
          <w:szCs w:val="28"/>
        </w:rPr>
        <w:t>聯絡電話：</w:t>
      </w:r>
      <w:r>
        <w:rPr>
          <w:rFonts w:eastAsia="標楷體"/>
          <w:sz w:val="28"/>
          <w:szCs w:val="28"/>
        </w:rPr>
        <w:t>06-2679751</w:t>
      </w:r>
      <w:r>
        <w:rPr>
          <w:rFonts w:eastAsia="標楷體"/>
          <w:sz w:val="28"/>
          <w:szCs w:val="28"/>
        </w:rPr>
        <w:t>轉分機</w:t>
      </w:r>
      <w:r>
        <w:rPr>
          <w:rFonts w:eastAsia="標楷體"/>
          <w:sz w:val="28"/>
          <w:szCs w:val="28"/>
        </w:rPr>
        <w:t>263</w:t>
      </w:r>
    </w:p>
    <w:p w14:paraId="4CFA7CDA" w14:textId="77777777" w:rsidR="00473C79" w:rsidRDefault="00A4341E">
      <w:pPr>
        <w:spacing w:line="480" w:lineRule="exact"/>
        <w:ind w:firstLine="1255"/>
      </w:pPr>
      <w:r>
        <w:rPr>
          <w:rFonts w:eastAsia="標楷體"/>
          <w:sz w:val="28"/>
          <w:szCs w:val="28"/>
        </w:rPr>
        <w:t>傳</w:t>
      </w:r>
      <w:r>
        <w:rPr>
          <w:rFonts w:eastAsia="標楷體"/>
          <w:sz w:val="28"/>
          <w:szCs w:val="28"/>
        </w:rPr>
        <w:t xml:space="preserve">    </w:t>
      </w:r>
      <w:r>
        <w:rPr>
          <w:rFonts w:eastAsia="標楷體"/>
          <w:sz w:val="28"/>
          <w:szCs w:val="28"/>
        </w:rPr>
        <w:t>真：</w:t>
      </w:r>
      <w:r>
        <w:rPr>
          <w:rFonts w:eastAsia="標楷體"/>
          <w:sz w:val="28"/>
          <w:szCs w:val="28"/>
        </w:rPr>
        <w:t>06-2698029</w:t>
      </w:r>
    </w:p>
    <w:p w14:paraId="40948C3D" w14:textId="77777777" w:rsidR="00473C79" w:rsidRDefault="00A4341E">
      <w:pPr>
        <w:spacing w:line="480" w:lineRule="exact"/>
        <w:ind w:firstLine="1255"/>
      </w:pPr>
      <w:r>
        <w:rPr>
          <w:rFonts w:eastAsia="標楷體"/>
          <w:sz w:val="28"/>
          <w:szCs w:val="28"/>
        </w:rPr>
        <w:t>通訊地址：</w:t>
      </w:r>
      <w:r>
        <w:rPr>
          <w:rFonts w:eastAsia="標楷體"/>
          <w:sz w:val="28"/>
          <w:szCs w:val="28"/>
        </w:rPr>
        <w:t xml:space="preserve">70151 </w:t>
      </w:r>
      <w:r>
        <w:rPr>
          <w:rStyle w:val="p4"/>
          <w:rFonts w:eastAsia="標楷體"/>
          <w:sz w:val="28"/>
          <w:szCs w:val="28"/>
        </w:rPr>
        <w:t>台南市東區林森路一段</w:t>
      </w:r>
      <w:r>
        <w:rPr>
          <w:rStyle w:val="p4"/>
          <w:rFonts w:eastAsia="標楷體"/>
          <w:sz w:val="28"/>
          <w:szCs w:val="28"/>
        </w:rPr>
        <w:t>418</w:t>
      </w:r>
      <w:r>
        <w:rPr>
          <w:rStyle w:val="p4"/>
          <w:rFonts w:eastAsia="標楷體"/>
          <w:sz w:val="28"/>
          <w:szCs w:val="28"/>
        </w:rPr>
        <w:t>號</w:t>
      </w:r>
    </w:p>
    <w:p w14:paraId="1DD4E038" w14:textId="77777777" w:rsidR="00473C79" w:rsidRDefault="00473C79">
      <w:pPr>
        <w:spacing w:line="480" w:lineRule="exact"/>
        <w:ind w:firstLine="1255"/>
        <w:rPr>
          <w:rFonts w:eastAsia="標楷體"/>
          <w:sz w:val="28"/>
          <w:szCs w:val="28"/>
        </w:rPr>
      </w:pPr>
    </w:p>
    <w:p w14:paraId="0AAA98F1" w14:textId="77777777" w:rsidR="00473C79" w:rsidRDefault="00A4341E">
      <w:pPr>
        <w:spacing w:line="480" w:lineRule="exact"/>
        <w:ind w:firstLine="720"/>
      </w:pPr>
      <w:r>
        <w:rPr>
          <w:rFonts w:eastAsia="標楷體"/>
          <w:sz w:val="28"/>
          <w:szCs w:val="28"/>
        </w:rPr>
        <w:t>（七）高雄市政府衛生局</w:t>
      </w:r>
    </w:p>
    <w:p w14:paraId="4DBA0BCC" w14:textId="77777777" w:rsidR="00473C79" w:rsidRDefault="00A4341E">
      <w:pPr>
        <w:spacing w:line="480" w:lineRule="exact"/>
        <w:ind w:firstLine="1255"/>
      </w:pPr>
      <w:r>
        <w:rPr>
          <w:rFonts w:eastAsia="標楷體"/>
          <w:sz w:val="28"/>
          <w:szCs w:val="28"/>
        </w:rPr>
        <w:t>主辦單位：健康管理科</w:t>
      </w:r>
    </w:p>
    <w:p w14:paraId="75637E6D" w14:textId="77777777" w:rsidR="00473C79" w:rsidRDefault="00A4341E">
      <w:pPr>
        <w:spacing w:line="480" w:lineRule="exact"/>
        <w:ind w:firstLine="1255"/>
      </w:pPr>
      <w:r>
        <w:rPr>
          <w:rFonts w:eastAsia="標楷體"/>
          <w:sz w:val="28"/>
          <w:szCs w:val="28"/>
        </w:rPr>
        <w:lastRenderedPageBreak/>
        <w:t>業務承辦人：</w:t>
      </w:r>
      <w:r>
        <w:rPr>
          <w:rFonts w:ascii="標楷體" w:eastAsia="標楷體" w:hAnsi="標楷體"/>
          <w:sz w:val="28"/>
          <w:szCs w:val="28"/>
        </w:rPr>
        <w:t>楊懿庭</w:t>
      </w:r>
    </w:p>
    <w:p w14:paraId="04F61C54" w14:textId="77777777" w:rsidR="00473C79" w:rsidRDefault="00A4341E">
      <w:pPr>
        <w:snapToGrid w:val="0"/>
        <w:ind w:firstLine="1260"/>
      </w:pPr>
      <w:r>
        <w:rPr>
          <w:rFonts w:eastAsia="標楷體"/>
          <w:sz w:val="28"/>
          <w:szCs w:val="28"/>
        </w:rPr>
        <w:t>聯絡電話：</w:t>
      </w:r>
      <w:r>
        <w:rPr>
          <w:rFonts w:eastAsia="標楷體"/>
          <w:sz w:val="28"/>
          <w:szCs w:val="28"/>
        </w:rPr>
        <w:t>07-7134000 #5406</w:t>
      </w:r>
    </w:p>
    <w:p w14:paraId="70A97863" w14:textId="77777777" w:rsidR="00473C79" w:rsidRDefault="00A4341E">
      <w:pPr>
        <w:spacing w:line="480" w:lineRule="exact"/>
        <w:ind w:firstLine="1255"/>
      </w:pPr>
      <w:r>
        <w:rPr>
          <w:rFonts w:eastAsia="標楷體"/>
          <w:sz w:val="28"/>
          <w:szCs w:val="28"/>
        </w:rPr>
        <w:t>傳</w:t>
      </w:r>
      <w:r>
        <w:rPr>
          <w:rFonts w:eastAsia="標楷體"/>
          <w:sz w:val="28"/>
          <w:szCs w:val="28"/>
        </w:rPr>
        <w:t xml:space="preserve">    </w:t>
      </w:r>
      <w:r>
        <w:rPr>
          <w:rFonts w:eastAsia="標楷體"/>
          <w:sz w:val="28"/>
          <w:szCs w:val="28"/>
        </w:rPr>
        <w:t>真：</w:t>
      </w:r>
      <w:r>
        <w:rPr>
          <w:rFonts w:eastAsia="標楷體"/>
          <w:sz w:val="28"/>
          <w:szCs w:val="28"/>
        </w:rPr>
        <w:t>07-7224245</w:t>
      </w:r>
    </w:p>
    <w:p w14:paraId="307C5ECF" w14:textId="77777777" w:rsidR="00473C79" w:rsidRDefault="00A4341E">
      <w:pPr>
        <w:spacing w:line="480" w:lineRule="exact"/>
        <w:ind w:firstLine="1255"/>
      </w:pPr>
      <w:r>
        <w:rPr>
          <w:rFonts w:eastAsia="標楷體"/>
          <w:sz w:val="28"/>
          <w:szCs w:val="28"/>
        </w:rPr>
        <w:t>通訊地址：</w:t>
      </w:r>
      <w:r>
        <w:rPr>
          <w:rFonts w:eastAsia="標楷體"/>
          <w:sz w:val="28"/>
          <w:szCs w:val="28"/>
        </w:rPr>
        <w:t>802</w:t>
      </w:r>
      <w:r>
        <w:rPr>
          <w:rFonts w:eastAsia="標楷體"/>
          <w:sz w:val="28"/>
          <w:szCs w:val="28"/>
        </w:rPr>
        <w:t>高雄市苓雅區凱旋二路</w:t>
      </w:r>
      <w:r>
        <w:rPr>
          <w:rFonts w:eastAsia="標楷體"/>
          <w:sz w:val="28"/>
          <w:szCs w:val="28"/>
        </w:rPr>
        <w:t>132-1</w:t>
      </w:r>
      <w:r>
        <w:rPr>
          <w:rFonts w:eastAsia="標楷體"/>
          <w:sz w:val="28"/>
          <w:szCs w:val="28"/>
        </w:rPr>
        <w:t>號</w:t>
      </w:r>
      <w:r>
        <w:rPr>
          <w:rFonts w:eastAsia="標楷體"/>
          <w:sz w:val="28"/>
          <w:szCs w:val="28"/>
        </w:rPr>
        <w:t xml:space="preserve"> </w:t>
      </w:r>
    </w:p>
    <w:p w14:paraId="2E4DF3F5" w14:textId="77777777" w:rsidR="00473C79" w:rsidRDefault="00A4341E">
      <w:pPr>
        <w:pageBreakBefore/>
        <w:spacing w:line="480" w:lineRule="exact"/>
        <w:ind w:left="960"/>
        <w:jc w:val="both"/>
      </w:pPr>
      <w:r>
        <w:rPr>
          <w:rFonts w:eastAsia="標楷體"/>
          <w:b/>
          <w:sz w:val="32"/>
          <w:szCs w:val="32"/>
        </w:rPr>
        <w:lastRenderedPageBreak/>
        <w:t>新生兒篩檢合約實驗室</w:t>
      </w:r>
    </w:p>
    <w:p w14:paraId="7F94BFCA" w14:textId="77777777" w:rsidR="00473C79" w:rsidRDefault="00A4341E">
      <w:pPr>
        <w:tabs>
          <w:tab w:val="left" w:pos="2814"/>
        </w:tabs>
        <w:spacing w:before="50" w:line="400" w:lineRule="exact"/>
        <w:ind w:firstLine="720"/>
      </w:pPr>
      <w:r>
        <w:rPr>
          <w:rFonts w:eastAsia="標楷體"/>
          <w:sz w:val="28"/>
        </w:rPr>
        <w:t>（一）台灣大學醫學</w:t>
      </w:r>
      <w:r>
        <w:rPr>
          <w:rFonts w:eastAsia="標楷體"/>
          <w:sz w:val="28"/>
          <w:szCs w:val="28"/>
        </w:rPr>
        <w:t>院附設醫院</w:t>
      </w:r>
    </w:p>
    <w:p w14:paraId="088E94A8" w14:textId="77777777" w:rsidR="00473C79" w:rsidRDefault="00A4341E">
      <w:pPr>
        <w:tabs>
          <w:tab w:val="left" w:pos="2814"/>
        </w:tabs>
        <w:snapToGrid w:val="0"/>
        <w:spacing w:before="50" w:line="400" w:lineRule="exact"/>
        <w:ind w:firstLine="1506"/>
      </w:pPr>
      <w:r>
        <w:rPr>
          <w:rFonts w:eastAsia="標楷體"/>
          <w:sz w:val="28"/>
          <w:szCs w:val="28"/>
        </w:rPr>
        <w:t>主</w:t>
      </w:r>
      <w:r>
        <w:rPr>
          <w:rFonts w:eastAsia="標楷體"/>
          <w:sz w:val="28"/>
          <w:szCs w:val="28"/>
        </w:rPr>
        <w:t xml:space="preserve"> </w:t>
      </w:r>
      <w:r>
        <w:rPr>
          <w:rFonts w:eastAsia="標楷體"/>
          <w:sz w:val="28"/>
          <w:szCs w:val="28"/>
        </w:rPr>
        <w:t>持</w:t>
      </w:r>
      <w:r>
        <w:rPr>
          <w:rFonts w:eastAsia="標楷體"/>
          <w:sz w:val="28"/>
          <w:szCs w:val="28"/>
        </w:rPr>
        <w:t xml:space="preserve"> </w:t>
      </w:r>
      <w:r>
        <w:rPr>
          <w:rFonts w:eastAsia="標楷體"/>
          <w:sz w:val="28"/>
          <w:szCs w:val="28"/>
        </w:rPr>
        <w:t>人：簡穎秀醫師</w:t>
      </w:r>
    </w:p>
    <w:p w14:paraId="60E9B6A3" w14:textId="77777777" w:rsidR="00473C79" w:rsidRDefault="00A4341E">
      <w:pPr>
        <w:tabs>
          <w:tab w:val="left" w:pos="2814"/>
        </w:tabs>
        <w:snapToGrid w:val="0"/>
        <w:spacing w:before="50" w:line="400" w:lineRule="exact"/>
        <w:ind w:left="540" w:firstLine="966"/>
      </w:pPr>
      <w:r>
        <w:rPr>
          <w:rFonts w:eastAsia="標楷體"/>
          <w:sz w:val="28"/>
          <w:szCs w:val="28"/>
        </w:rPr>
        <w:t>協</w:t>
      </w:r>
      <w:r>
        <w:rPr>
          <w:rFonts w:eastAsia="標楷體"/>
          <w:sz w:val="28"/>
          <w:szCs w:val="28"/>
        </w:rPr>
        <w:t xml:space="preserve"> </w:t>
      </w:r>
      <w:r>
        <w:rPr>
          <w:rFonts w:eastAsia="標楷體"/>
          <w:sz w:val="28"/>
          <w:szCs w:val="28"/>
        </w:rPr>
        <w:t>調</w:t>
      </w:r>
      <w:r>
        <w:rPr>
          <w:rFonts w:eastAsia="標楷體"/>
          <w:sz w:val="28"/>
          <w:szCs w:val="28"/>
        </w:rPr>
        <w:t xml:space="preserve"> </w:t>
      </w:r>
      <w:r>
        <w:rPr>
          <w:rFonts w:eastAsia="標楷體"/>
          <w:sz w:val="28"/>
          <w:szCs w:val="28"/>
        </w:rPr>
        <w:t>員：吳淑姿、曾士娟、邱麗燕、胡閔慧、林靖潔</w:t>
      </w:r>
    </w:p>
    <w:p w14:paraId="0110819B" w14:textId="77777777" w:rsidR="00473C79" w:rsidRDefault="00A4341E">
      <w:pPr>
        <w:tabs>
          <w:tab w:val="left" w:pos="2814"/>
        </w:tabs>
        <w:snapToGrid w:val="0"/>
        <w:spacing w:before="50" w:line="400" w:lineRule="exact"/>
        <w:ind w:left="540" w:firstLine="966"/>
      </w:pPr>
      <w:r>
        <w:rPr>
          <w:rFonts w:eastAsia="標楷體"/>
          <w:spacing w:val="20"/>
          <w:sz w:val="28"/>
          <w:szCs w:val="28"/>
        </w:rPr>
        <w:t>事務人員：吳淑姿、曾士娟、邱麗燕、胡閔慧、林靖潔</w:t>
      </w:r>
    </w:p>
    <w:p w14:paraId="7148CA7B" w14:textId="77777777" w:rsidR="00473C79" w:rsidRDefault="00A4341E">
      <w:pPr>
        <w:tabs>
          <w:tab w:val="left" w:pos="2814"/>
        </w:tabs>
        <w:snapToGrid w:val="0"/>
        <w:spacing w:before="50" w:line="400" w:lineRule="exact"/>
        <w:ind w:left="540" w:firstLine="966"/>
      </w:pPr>
      <w:r>
        <w:rPr>
          <w:rFonts w:eastAsia="標楷體"/>
          <w:sz w:val="28"/>
          <w:szCs w:val="28"/>
        </w:rPr>
        <w:t>電</w:t>
      </w:r>
      <w:r>
        <w:rPr>
          <w:rFonts w:eastAsia="標楷體"/>
          <w:sz w:val="28"/>
          <w:szCs w:val="28"/>
        </w:rPr>
        <w:t xml:space="preserve">     </w:t>
      </w:r>
      <w:r>
        <w:rPr>
          <w:rFonts w:eastAsia="標楷體"/>
          <w:sz w:val="28"/>
          <w:szCs w:val="28"/>
        </w:rPr>
        <w:t>話：</w:t>
      </w:r>
      <w:r>
        <w:rPr>
          <w:rFonts w:eastAsia="標楷體"/>
          <w:sz w:val="28"/>
          <w:szCs w:val="28"/>
        </w:rPr>
        <w:t>02-23123456</w:t>
      </w:r>
      <w:r>
        <w:rPr>
          <w:rFonts w:eastAsia="標楷體"/>
          <w:sz w:val="28"/>
          <w:szCs w:val="28"/>
        </w:rPr>
        <w:t>（總機）轉分機：</w:t>
      </w:r>
      <w:r>
        <w:rPr>
          <w:rFonts w:eastAsia="標楷體"/>
          <w:sz w:val="28"/>
          <w:szCs w:val="28"/>
        </w:rPr>
        <w:t>71929</w:t>
      </w:r>
      <w:r>
        <w:rPr>
          <w:rFonts w:eastAsia="標楷體"/>
          <w:sz w:val="28"/>
          <w:szCs w:val="28"/>
        </w:rPr>
        <w:t>或</w:t>
      </w:r>
      <w:r>
        <w:rPr>
          <w:rFonts w:eastAsia="標楷體"/>
          <w:sz w:val="28"/>
          <w:szCs w:val="28"/>
        </w:rPr>
        <w:t>71930</w:t>
      </w:r>
      <w:r>
        <w:rPr>
          <w:rFonts w:eastAsia="標楷體"/>
          <w:sz w:val="28"/>
          <w:szCs w:val="28"/>
        </w:rPr>
        <w:t>或</w:t>
      </w:r>
      <w:r>
        <w:rPr>
          <w:rFonts w:eastAsia="標楷體"/>
          <w:sz w:val="28"/>
          <w:szCs w:val="28"/>
        </w:rPr>
        <w:t>71966</w:t>
      </w:r>
    </w:p>
    <w:p w14:paraId="108CD337" w14:textId="77777777" w:rsidR="00473C79" w:rsidRDefault="00A4341E">
      <w:pPr>
        <w:tabs>
          <w:tab w:val="left" w:pos="2814"/>
        </w:tabs>
        <w:snapToGrid w:val="0"/>
        <w:spacing w:before="50" w:line="400" w:lineRule="exact"/>
        <w:ind w:left="540" w:firstLine="966"/>
      </w:pPr>
      <w:r>
        <w:rPr>
          <w:rFonts w:eastAsia="標楷體"/>
          <w:sz w:val="28"/>
          <w:szCs w:val="28"/>
        </w:rPr>
        <w:t>傳</w:t>
      </w:r>
      <w:r>
        <w:rPr>
          <w:rFonts w:eastAsia="標楷體"/>
          <w:sz w:val="28"/>
          <w:szCs w:val="28"/>
        </w:rPr>
        <w:t xml:space="preserve">     </w:t>
      </w:r>
      <w:r>
        <w:rPr>
          <w:rFonts w:eastAsia="標楷體"/>
          <w:sz w:val="28"/>
          <w:szCs w:val="28"/>
        </w:rPr>
        <w:t>真：</w:t>
      </w:r>
      <w:r>
        <w:rPr>
          <w:rFonts w:eastAsia="標楷體"/>
          <w:sz w:val="28"/>
          <w:szCs w:val="28"/>
        </w:rPr>
        <w:t>02-23810373</w:t>
      </w:r>
    </w:p>
    <w:p w14:paraId="058F8DAC" w14:textId="77777777" w:rsidR="00473C79" w:rsidRDefault="00A4341E">
      <w:pPr>
        <w:tabs>
          <w:tab w:val="left" w:pos="2814"/>
        </w:tabs>
        <w:snapToGrid w:val="0"/>
        <w:spacing w:before="50" w:line="400" w:lineRule="exact"/>
        <w:ind w:left="540" w:firstLine="966"/>
      </w:pPr>
      <w:r>
        <w:rPr>
          <w:rFonts w:eastAsia="標楷體"/>
          <w:spacing w:val="20"/>
          <w:sz w:val="28"/>
          <w:szCs w:val="28"/>
        </w:rPr>
        <w:t>通訊地址</w:t>
      </w:r>
      <w:r>
        <w:rPr>
          <w:rFonts w:eastAsia="標楷體"/>
          <w:sz w:val="28"/>
          <w:szCs w:val="28"/>
        </w:rPr>
        <w:t>：</w:t>
      </w:r>
      <w:r>
        <w:rPr>
          <w:rFonts w:eastAsia="標楷體"/>
          <w:sz w:val="28"/>
          <w:szCs w:val="28"/>
        </w:rPr>
        <w:t>100</w:t>
      </w:r>
      <w:r>
        <w:rPr>
          <w:rFonts w:eastAsia="標楷體"/>
          <w:sz w:val="28"/>
          <w:szCs w:val="28"/>
        </w:rPr>
        <w:t>台北市中山南路</w:t>
      </w:r>
      <w:r>
        <w:rPr>
          <w:rFonts w:eastAsia="標楷體"/>
          <w:sz w:val="28"/>
          <w:szCs w:val="28"/>
        </w:rPr>
        <w:t>8</w:t>
      </w:r>
      <w:r>
        <w:rPr>
          <w:rFonts w:eastAsia="標楷體"/>
          <w:sz w:val="28"/>
          <w:szCs w:val="28"/>
        </w:rPr>
        <w:t>號（台大新生兒篩檢中心）</w:t>
      </w:r>
    </w:p>
    <w:p w14:paraId="6F3AA4CC" w14:textId="77777777" w:rsidR="00473C79" w:rsidRDefault="00A4341E">
      <w:pPr>
        <w:tabs>
          <w:tab w:val="left" w:pos="2814"/>
        </w:tabs>
        <w:spacing w:before="50" w:line="400" w:lineRule="exact"/>
        <w:ind w:left="1440" w:right="-60"/>
      </w:pPr>
      <w:r>
        <w:rPr>
          <w:rFonts w:eastAsia="標楷體"/>
          <w:sz w:val="28"/>
          <w:szCs w:val="28"/>
        </w:rPr>
        <w:t>網</w:t>
      </w:r>
      <w:r>
        <w:rPr>
          <w:rFonts w:eastAsia="標楷體"/>
          <w:sz w:val="28"/>
          <w:szCs w:val="28"/>
        </w:rPr>
        <w:t xml:space="preserve">     </w:t>
      </w:r>
      <w:r>
        <w:rPr>
          <w:rFonts w:eastAsia="標楷體"/>
          <w:sz w:val="28"/>
          <w:szCs w:val="28"/>
        </w:rPr>
        <w:t>址：</w:t>
      </w:r>
      <w:hyperlink r:id="rId41" w:history="1">
        <w:r>
          <w:rPr>
            <w:rStyle w:val="ac"/>
            <w:color w:val="auto"/>
            <w:sz w:val="28"/>
            <w:szCs w:val="28"/>
          </w:rPr>
          <w:t>https://www.ntuh.gov.tw/gene/lab/nbsc/SitePages/%E9%A6%96%E9%A0%81.aspx</w:t>
        </w:r>
      </w:hyperlink>
    </w:p>
    <w:p w14:paraId="37D1117C" w14:textId="77777777" w:rsidR="00473C79" w:rsidRDefault="00A4341E">
      <w:pPr>
        <w:tabs>
          <w:tab w:val="left" w:pos="2814"/>
        </w:tabs>
        <w:snapToGrid w:val="0"/>
        <w:spacing w:before="50" w:line="400" w:lineRule="exact"/>
        <w:ind w:left="540" w:firstLine="966"/>
      </w:pPr>
      <w:r>
        <w:rPr>
          <w:rFonts w:eastAsia="標楷體"/>
          <w:sz w:val="28"/>
          <w:szCs w:val="28"/>
        </w:rPr>
        <w:t>相關疾病諮詢：</w:t>
      </w:r>
      <w:r>
        <w:rPr>
          <w:rFonts w:eastAsia="標楷體"/>
          <w:sz w:val="28"/>
          <w:szCs w:val="28"/>
        </w:rPr>
        <w:t xml:space="preserve">02-23123456 - 71966 </w:t>
      </w:r>
      <w:r>
        <w:rPr>
          <w:rFonts w:eastAsia="標楷體"/>
          <w:sz w:val="28"/>
          <w:szCs w:val="28"/>
        </w:rPr>
        <w:t>或</w:t>
      </w:r>
      <w:r>
        <w:rPr>
          <w:rFonts w:eastAsia="標楷體"/>
          <w:sz w:val="28"/>
          <w:szCs w:val="28"/>
        </w:rPr>
        <w:t>71929</w:t>
      </w:r>
      <w:r>
        <w:rPr>
          <w:rFonts w:eastAsia="標楷體"/>
          <w:sz w:val="28"/>
          <w:szCs w:val="28"/>
        </w:rPr>
        <w:t>或</w:t>
      </w:r>
      <w:r>
        <w:rPr>
          <w:rFonts w:eastAsia="標楷體"/>
          <w:sz w:val="28"/>
          <w:szCs w:val="28"/>
        </w:rPr>
        <w:t xml:space="preserve">71930 </w:t>
      </w:r>
    </w:p>
    <w:p w14:paraId="6A9880C2" w14:textId="77777777" w:rsidR="00473C79" w:rsidRDefault="00473C79">
      <w:pPr>
        <w:tabs>
          <w:tab w:val="left" w:pos="2814"/>
        </w:tabs>
        <w:snapToGrid w:val="0"/>
        <w:spacing w:line="360" w:lineRule="exact"/>
        <w:ind w:left="540" w:firstLine="966"/>
        <w:rPr>
          <w:rFonts w:eastAsia="標楷體"/>
          <w:sz w:val="28"/>
        </w:rPr>
      </w:pPr>
    </w:p>
    <w:p w14:paraId="779093F3" w14:textId="77777777" w:rsidR="00473C79" w:rsidRDefault="00A4341E">
      <w:pPr>
        <w:tabs>
          <w:tab w:val="left" w:pos="2814"/>
        </w:tabs>
        <w:spacing w:line="400" w:lineRule="exact"/>
        <w:ind w:firstLine="720"/>
      </w:pPr>
      <w:r>
        <w:rPr>
          <w:rFonts w:eastAsia="標楷體"/>
          <w:sz w:val="28"/>
        </w:rPr>
        <w:t>（二）財團法人中華民國衛生保健基金會附設醫事檢驗所</w:t>
      </w:r>
    </w:p>
    <w:p w14:paraId="0088CCB0" w14:textId="77777777" w:rsidR="00473C79" w:rsidRDefault="00A4341E">
      <w:pPr>
        <w:tabs>
          <w:tab w:val="left" w:pos="2814"/>
        </w:tabs>
        <w:snapToGrid w:val="0"/>
        <w:spacing w:line="400" w:lineRule="exact"/>
        <w:ind w:left="540" w:firstLine="966"/>
      </w:pPr>
      <w:r>
        <w:rPr>
          <w:rFonts w:eastAsia="標楷體"/>
          <w:spacing w:val="20"/>
          <w:sz w:val="28"/>
          <w:szCs w:val="28"/>
        </w:rPr>
        <w:t>主</w:t>
      </w:r>
      <w:r>
        <w:rPr>
          <w:rFonts w:eastAsia="標楷體"/>
          <w:spacing w:val="20"/>
          <w:sz w:val="28"/>
          <w:szCs w:val="28"/>
        </w:rPr>
        <w:t xml:space="preserve"> </w:t>
      </w:r>
      <w:r>
        <w:rPr>
          <w:rFonts w:eastAsia="標楷體"/>
          <w:spacing w:val="20"/>
          <w:sz w:val="28"/>
          <w:szCs w:val="28"/>
        </w:rPr>
        <w:t>持</w:t>
      </w:r>
      <w:r>
        <w:rPr>
          <w:rFonts w:eastAsia="標楷體"/>
          <w:spacing w:val="20"/>
          <w:sz w:val="28"/>
          <w:szCs w:val="28"/>
        </w:rPr>
        <w:t xml:space="preserve"> </w:t>
      </w:r>
      <w:r>
        <w:rPr>
          <w:rFonts w:eastAsia="標楷體"/>
          <w:spacing w:val="20"/>
          <w:sz w:val="28"/>
          <w:szCs w:val="28"/>
        </w:rPr>
        <w:t>人：</w:t>
      </w:r>
      <w:r>
        <w:rPr>
          <w:rFonts w:ascii="標楷體" w:eastAsia="標楷體" w:hAnsi="標楷體"/>
          <w:spacing w:val="40"/>
          <w:sz w:val="28"/>
          <w:szCs w:val="28"/>
        </w:rPr>
        <w:t>陳小然博士</w:t>
      </w:r>
    </w:p>
    <w:p w14:paraId="1B2135B6" w14:textId="77777777" w:rsidR="00473C79" w:rsidRDefault="00A4341E">
      <w:pPr>
        <w:tabs>
          <w:tab w:val="left" w:pos="2814"/>
        </w:tabs>
        <w:snapToGrid w:val="0"/>
        <w:spacing w:line="400" w:lineRule="exact"/>
        <w:ind w:left="540" w:firstLine="966"/>
      </w:pPr>
      <w:r>
        <w:rPr>
          <w:rFonts w:eastAsia="標楷體"/>
          <w:spacing w:val="20"/>
          <w:sz w:val="28"/>
          <w:szCs w:val="28"/>
        </w:rPr>
        <w:t>協</w:t>
      </w:r>
      <w:r>
        <w:rPr>
          <w:rFonts w:eastAsia="標楷體"/>
          <w:spacing w:val="20"/>
          <w:sz w:val="28"/>
          <w:szCs w:val="28"/>
        </w:rPr>
        <w:t xml:space="preserve"> </w:t>
      </w:r>
      <w:r>
        <w:rPr>
          <w:rFonts w:eastAsia="標楷體"/>
          <w:spacing w:val="20"/>
          <w:sz w:val="28"/>
          <w:szCs w:val="28"/>
        </w:rPr>
        <w:t>調</w:t>
      </w:r>
      <w:r>
        <w:rPr>
          <w:rFonts w:eastAsia="標楷體"/>
          <w:spacing w:val="20"/>
          <w:sz w:val="28"/>
          <w:szCs w:val="28"/>
        </w:rPr>
        <w:t xml:space="preserve"> </w:t>
      </w:r>
      <w:r>
        <w:rPr>
          <w:rFonts w:eastAsia="標楷體"/>
          <w:spacing w:val="20"/>
          <w:sz w:val="28"/>
          <w:szCs w:val="28"/>
        </w:rPr>
        <w:t>員：黃秋琳、</w:t>
      </w:r>
      <w:r>
        <w:rPr>
          <w:rFonts w:eastAsia="標楷體"/>
          <w:bCs/>
          <w:spacing w:val="20"/>
          <w:sz w:val="28"/>
          <w:szCs w:val="28"/>
        </w:rPr>
        <w:t>張家綾、黃于珊</w:t>
      </w:r>
    </w:p>
    <w:p w14:paraId="64163C51" w14:textId="77777777" w:rsidR="00473C79" w:rsidRDefault="00A4341E">
      <w:pPr>
        <w:tabs>
          <w:tab w:val="left" w:pos="2814"/>
        </w:tabs>
        <w:spacing w:line="400" w:lineRule="exact"/>
        <w:ind w:firstLine="1506"/>
        <w:rPr>
          <w:rFonts w:eastAsia="標楷體"/>
          <w:spacing w:val="20"/>
          <w:sz w:val="28"/>
          <w:szCs w:val="28"/>
        </w:rPr>
      </w:pPr>
      <w:r>
        <w:rPr>
          <w:rFonts w:eastAsia="標楷體"/>
          <w:spacing w:val="20"/>
          <w:sz w:val="28"/>
          <w:szCs w:val="28"/>
        </w:rPr>
        <w:t>事務人員：劉採茉、呂理華、葉昱樵</w:t>
      </w:r>
    </w:p>
    <w:p w14:paraId="4414D36B" w14:textId="77777777" w:rsidR="00473C79" w:rsidRDefault="00A4341E">
      <w:pPr>
        <w:tabs>
          <w:tab w:val="left" w:pos="2814"/>
        </w:tabs>
        <w:spacing w:line="400" w:lineRule="exact"/>
        <w:ind w:firstLine="1506"/>
        <w:rPr>
          <w:rFonts w:eastAsia="標楷體"/>
          <w:spacing w:val="20"/>
          <w:sz w:val="28"/>
          <w:szCs w:val="28"/>
        </w:rPr>
      </w:pPr>
      <w:r>
        <w:rPr>
          <w:rFonts w:eastAsia="標楷體"/>
          <w:spacing w:val="20"/>
          <w:sz w:val="28"/>
          <w:szCs w:val="28"/>
        </w:rPr>
        <w:t>電</w:t>
      </w:r>
      <w:r>
        <w:rPr>
          <w:rFonts w:eastAsia="標楷體"/>
          <w:spacing w:val="20"/>
          <w:sz w:val="28"/>
          <w:szCs w:val="28"/>
        </w:rPr>
        <w:t xml:space="preserve">    </w:t>
      </w:r>
      <w:r>
        <w:rPr>
          <w:rFonts w:eastAsia="標楷體"/>
          <w:spacing w:val="20"/>
          <w:sz w:val="28"/>
          <w:szCs w:val="28"/>
        </w:rPr>
        <w:t>話：</w:t>
      </w:r>
      <w:r>
        <w:rPr>
          <w:rFonts w:eastAsia="標楷體"/>
          <w:spacing w:val="20"/>
          <w:sz w:val="28"/>
          <w:szCs w:val="28"/>
        </w:rPr>
        <w:t>02-87681020</w:t>
      </w:r>
      <w:r>
        <w:rPr>
          <w:rFonts w:eastAsia="標楷體"/>
          <w:spacing w:val="20"/>
          <w:sz w:val="28"/>
          <w:szCs w:val="28"/>
        </w:rPr>
        <w:t>分機</w:t>
      </w:r>
      <w:r>
        <w:rPr>
          <w:rFonts w:eastAsia="標楷體"/>
          <w:spacing w:val="20"/>
          <w:sz w:val="28"/>
          <w:szCs w:val="28"/>
        </w:rPr>
        <w:t>11</w:t>
      </w:r>
    </w:p>
    <w:p w14:paraId="6DFF85E3" w14:textId="77777777" w:rsidR="00473C79" w:rsidRDefault="00A4341E">
      <w:pPr>
        <w:tabs>
          <w:tab w:val="left" w:pos="2814"/>
        </w:tabs>
        <w:spacing w:line="400" w:lineRule="exact"/>
        <w:ind w:firstLine="1506"/>
        <w:rPr>
          <w:rFonts w:eastAsia="標楷體"/>
          <w:spacing w:val="20"/>
          <w:sz w:val="28"/>
          <w:szCs w:val="28"/>
        </w:rPr>
      </w:pPr>
      <w:r>
        <w:rPr>
          <w:rFonts w:eastAsia="標楷體"/>
          <w:spacing w:val="20"/>
          <w:sz w:val="28"/>
          <w:szCs w:val="28"/>
        </w:rPr>
        <w:t>傳</w:t>
      </w:r>
      <w:r>
        <w:rPr>
          <w:rFonts w:eastAsia="標楷體"/>
          <w:spacing w:val="20"/>
          <w:sz w:val="28"/>
          <w:szCs w:val="28"/>
        </w:rPr>
        <w:t xml:space="preserve">    </w:t>
      </w:r>
      <w:r>
        <w:rPr>
          <w:rFonts w:eastAsia="標楷體"/>
          <w:spacing w:val="20"/>
          <w:sz w:val="28"/>
          <w:szCs w:val="28"/>
        </w:rPr>
        <w:t>真：</w:t>
      </w:r>
      <w:r>
        <w:rPr>
          <w:rFonts w:eastAsia="標楷體"/>
          <w:spacing w:val="20"/>
          <w:sz w:val="28"/>
          <w:szCs w:val="28"/>
        </w:rPr>
        <w:t>02-87681021</w:t>
      </w:r>
    </w:p>
    <w:p w14:paraId="7EC04362" w14:textId="77777777" w:rsidR="00473C79" w:rsidRDefault="00A4341E">
      <w:pPr>
        <w:tabs>
          <w:tab w:val="left" w:pos="2814"/>
        </w:tabs>
        <w:spacing w:line="400" w:lineRule="exact"/>
        <w:ind w:firstLine="1506"/>
        <w:rPr>
          <w:rFonts w:eastAsia="標楷體"/>
          <w:spacing w:val="20"/>
          <w:sz w:val="28"/>
          <w:szCs w:val="28"/>
        </w:rPr>
      </w:pPr>
      <w:r>
        <w:rPr>
          <w:rFonts w:eastAsia="標楷體"/>
          <w:spacing w:val="20"/>
          <w:sz w:val="28"/>
          <w:szCs w:val="28"/>
        </w:rPr>
        <w:t>通訊地址：</w:t>
      </w:r>
      <w:r>
        <w:rPr>
          <w:rFonts w:eastAsia="標楷體"/>
          <w:spacing w:val="20"/>
          <w:sz w:val="28"/>
          <w:szCs w:val="28"/>
        </w:rPr>
        <w:t>11070</w:t>
      </w:r>
      <w:r>
        <w:rPr>
          <w:rFonts w:eastAsia="標楷體"/>
          <w:spacing w:val="20"/>
          <w:sz w:val="28"/>
          <w:szCs w:val="28"/>
        </w:rPr>
        <w:t>台北市東興路</w:t>
      </w:r>
      <w:r>
        <w:rPr>
          <w:rFonts w:eastAsia="標楷體"/>
          <w:spacing w:val="20"/>
          <w:sz w:val="28"/>
          <w:szCs w:val="28"/>
        </w:rPr>
        <w:t>55</w:t>
      </w:r>
      <w:r>
        <w:rPr>
          <w:rFonts w:eastAsia="標楷體"/>
          <w:spacing w:val="20"/>
          <w:sz w:val="28"/>
          <w:szCs w:val="28"/>
        </w:rPr>
        <w:t>號</w:t>
      </w:r>
      <w:r>
        <w:rPr>
          <w:rFonts w:eastAsia="標楷體"/>
          <w:spacing w:val="20"/>
          <w:sz w:val="28"/>
          <w:szCs w:val="28"/>
        </w:rPr>
        <w:t>5F</w:t>
      </w:r>
    </w:p>
    <w:p w14:paraId="30E5F26D" w14:textId="77777777" w:rsidR="00473C79" w:rsidRDefault="00A4341E">
      <w:pPr>
        <w:tabs>
          <w:tab w:val="left" w:pos="2814"/>
        </w:tabs>
        <w:spacing w:line="400" w:lineRule="exact"/>
        <w:ind w:firstLine="1506"/>
        <w:rPr>
          <w:rFonts w:eastAsia="標楷體"/>
          <w:spacing w:val="20"/>
          <w:sz w:val="28"/>
          <w:szCs w:val="28"/>
        </w:rPr>
      </w:pPr>
      <w:r>
        <w:rPr>
          <w:rFonts w:eastAsia="標楷體"/>
          <w:spacing w:val="20"/>
          <w:sz w:val="28"/>
          <w:szCs w:val="28"/>
        </w:rPr>
        <w:t>網</w:t>
      </w:r>
      <w:r>
        <w:rPr>
          <w:rFonts w:eastAsia="標楷體"/>
          <w:spacing w:val="20"/>
          <w:sz w:val="28"/>
          <w:szCs w:val="28"/>
        </w:rPr>
        <w:t xml:space="preserve">     </w:t>
      </w:r>
      <w:r>
        <w:rPr>
          <w:rFonts w:eastAsia="標楷體"/>
          <w:spacing w:val="20"/>
          <w:sz w:val="28"/>
          <w:szCs w:val="28"/>
        </w:rPr>
        <w:t>址：</w:t>
      </w:r>
      <w:r>
        <w:rPr>
          <w:rFonts w:eastAsia="標楷體"/>
          <w:spacing w:val="20"/>
          <w:sz w:val="28"/>
          <w:szCs w:val="28"/>
        </w:rPr>
        <w:t>http://www.cfoh.org.tw</w:t>
      </w:r>
    </w:p>
    <w:p w14:paraId="009201C3" w14:textId="77777777" w:rsidR="00473C79" w:rsidRDefault="00A4341E">
      <w:pPr>
        <w:tabs>
          <w:tab w:val="left" w:pos="2814"/>
        </w:tabs>
        <w:spacing w:line="400" w:lineRule="exact"/>
        <w:ind w:firstLine="1506"/>
      </w:pPr>
      <w:r>
        <w:rPr>
          <w:rFonts w:eastAsia="標楷體"/>
          <w:spacing w:val="20"/>
          <w:sz w:val="28"/>
          <w:szCs w:val="28"/>
        </w:rPr>
        <w:t>查詢專線：（專人）</w:t>
      </w:r>
      <w:r>
        <w:rPr>
          <w:rFonts w:eastAsia="標楷體"/>
          <w:spacing w:val="20"/>
          <w:sz w:val="28"/>
          <w:szCs w:val="28"/>
        </w:rPr>
        <w:t>02-87681020</w:t>
      </w:r>
      <w:r>
        <w:rPr>
          <w:rFonts w:eastAsia="標楷體"/>
          <w:spacing w:val="20"/>
          <w:sz w:val="28"/>
          <w:szCs w:val="28"/>
        </w:rPr>
        <w:t>分機</w:t>
      </w:r>
      <w:r>
        <w:rPr>
          <w:rFonts w:eastAsia="標楷體"/>
          <w:spacing w:val="20"/>
          <w:sz w:val="28"/>
          <w:szCs w:val="28"/>
        </w:rPr>
        <w:t>11</w:t>
      </w:r>
      <w:r>
        <w:rPr>
          <w:rFonts w:eastAsia="標楷體"/>
          <w:sz w:val="28"/>
        </w:rPr>
        <w:t xml:space="preserve"> </w:t>
      </w:r>
    </w:p>
    <w:p w14:paraId="7C5A5839" w14:textId="77777777" w:rsidR="00473C79" w:rsidRDefault="00473C79">
      <w:pPr>
        <w:tabs>
          <w:tab w:val="left" w:pos="2814"/>
        </w:tabs>
        <w:spacing w:line="400" w:lineRule="exact"/>
        <w:ind w:firstLine="1506"/>
        <w:rPr>
          <w:rFonts w:eastAsia="標楷體"/>
          <w:sz w:val="28"/>
        </w:rPr>
      </w:pPr>
    </w:p>
    <w:p w14:paraId="30F7805D" w14:textId="77777777" w:rsidR="00473C79" w:rsidRDefault="00A4341E">
      <w:pPr>
        <w:tabs>
          <w:tab w:val="left" w:pos="2814"/>
        </w:tabs>
        <w:spacing w:line="400" w:lineRule="exact"/>
        <w:ind w:firstLine="720"/>
      </w:pPr>
      <w:r>
        <w:rPr>
          <w:rFonts w:eastAsia="標楷體"/>
          <w:sz w:val="28"/>
        </w:rPr>
        <w:t>（三）醫療財團法人病理發展基金會台北病理中心</w:t>
      </w:r>
    </w:p>
    <w:p w14:paraId="22044654" w14:textId="77777777" w:rsidR="00473C79" w:rsidRDefault="00A4341E">
      <w:pPr>
        <w:tabs>
          <w:tab w:val="left" w:pos="2814"/>
        </w:tabs>
        <w:snapToGrid w:val="0"/>
        <w:spacing w:line="400" w:lineRule="exact"/>
        <w:ind w:left="540" w:firstLine="966"/>
      </w:pPr>
      <w:r>
        <w:rPr>
          <w:rFonts w:eastAsia="標楷體"/>
          <w:spacing w:val="20"/>
          <w:sz w:val="28"/>
          <w:szCs w:val="28"/>
        </w:rPr>
        <w:t>主</w:t>
      </w:r>
      <w:r>
        <w:rPr>
          <w:rFonts w:eastAsia="標楷體"/>
          <w:spacing w:val="20"/>
          <w:sz w:val="28"/>
          <w:szCs w:val="28"/>
        </w:rPr>
        <w:t xml:space="preserve"> </w:t>
      </w:r>
      <w:r>
        <w:rPr>
          <w:rFonts w:eastAsia="標楷體"/>
          <w:spacing w:val="20"/>
          <w:sz w:val="28"/>
          <w:szCs w:val="28"/>
        </w:rPr>
        <w:t>持</w:t>
      </w:r>
      <w:r>
        <w:rPr>
          <w:rFonts w:eastAsia="標楷體"/>
          <w:spacing w:val="20"/>
          <w:sz w:val="28"/>
          <w:szCs w:val="28"/>
        </w:rPr>
        <w:t xml:space="preserve"> </w:t>
      </w:r>
      <w:r>
        <w:rPr>
          <w:rFonts w:eastAsia="標楷體"/>
          <w:spacing w:val="20"/>
          <w:sz w:val="28"/>
          <w:szCs w:val="28"/>
        </w:rPr>
        <w:t>人：何慧珍副執行長</w:t>
      </w:r>
    </w:p>
    <w:p w14:paraId="190AD67D" w14:textId="77777777" w:rsidR="00473C79" w:rsidRDefault="00A4341E">
      <w:pPr>
        <w:tabs>
          <w:tab w:val="left" w:pos="2814"/>
        </w:tabs>
        <w:snapToGrid w:val="0"/>
        <w:spacing w:line="400" w:lineRule="exact"/>
        <w:ind w:left="540" w:firstLine="966"/>
      </w:pPr>
      <w:r>
        <w:rPr>
          <w:rFonts w:eastAsia="標楷體"/>
          <w:spacing w:val="20"/>
          <w:sz w:val="28"/>
          <w:szCs w:val="28"/>
        </w:rPr>
        <w:t>協</w:t>
      </w:r>
      <w:r>
        <w:rPr>
          <w:rFonts w:eastAsia="標楷體"/>
          <w:spacing w:val="20"/>
          <w:sz w:val="28"/>
          <w:szCs w:val="28"/>
        </w:rPr>
        <w:t xml:space="preserve"> </w:t>
      </w:r>
      <w:r>
        <w:rPr>
          <w:rFonts w:eastAsia="標楷體"/>
          <w:spacing w:val="20"/>
          <w:sz w:val="28"/>
          <w:szCs w:val="28"/>
        </w:rPr>
        <w:t>調</w:t>
      </w:r>
      <w:r>
        <w:rPr>
          <w:rFonts w:eastAsia="標楷體"/>
          <w:spacing w:val="20"/>
          <w:sz w:val="28"/>
          <w:szCs w:val="28"/>
        </w:rPr>
        <w:t xml:space="preserve"> </w:t>
      </w:r>
      <w:r>
        <w:rPr>
          <w:rFonts w:eastAsia="標楷體"/>
          <w:spacing w:val="20"/>
          <w:sz w:val="28"/>
          <w:szCs w:val="28"/>
        </w:rPr>
        <w:t>員：王里勻、陳念宜</w:t>
      </w:r>
    </w:p>
    <w:p w14:paraId="4FD3484F" w14:textId="77777777" w:rsidR="00473C79" w:rsidRDefault="00A4341E">
      <w:pPr>
        <w:tabs>
          <w:tab w:val="left" w:pos="2814"/>
        </w:tabs>
        <w:snapToGrid w:val="0"/>
        <w:spacing w:line="400" w:lineRule="exact"/>
        <w:ind w:left="540" w:firstLine="966"/>
      </w:pPr>
      <w:r>
        <w:rPr>
          <w:rFonts w:eastAsia="標楷體"/>
          <w:spacing w:val="20"/>
          <w:sz w:val="28"/>
          <w:szCs w:val="28"/>
        </w:rPr>
        <w:t>事務人員：鄧淑惠、葉文蓉、黃淑琴、周秀貞（收費）</w:t>
      </w:r>
    </w:p>
    <w:p w14:paraId="7789E2CD" w14:textId="77777777" w:rsidR="00473C79" w:rsidRDefault="00A4341E">
      <w:pPr>
        <w:tabs>
          <w:tab w:val="left" w:pos="2814"/>
        </w:tabs>
        <w:snapToGrid w:val="0"/>
        <w:spacing w:line="400" w:lineRule="exact"/>
        <w:ind w:left="540" w:firstLine="966"/>
      </w:pPr>
      <w:r>
        <w:rPr>
          <w:rFonts w:eastAsia="標楷體"/>
          <w:spacing w:val="20"/>
          <w:sz w:val="28"/>
          <w:szCs w:val="28"/>
        </w:rPr>
        <w:t>電</w:t>
      </w:r>
      <w:r>
        <w:rPr>
          <w:rFonts w:eastAsia="標楷體"/>
          <w:spacing w:val="20"/>
          <w:sz w:val="28"/>
          <w:szCs w:val="28"/>
        </w:rPr>
        <w:t xml:space="preserve">    </w:t>
      </w:r>
      <w:r>
        <w:rPr>
          <w:rFonts w:eastAsia="標楷體"/>
          <w:spacing w:val="20"/>
          <w:sz w:val="28"/>
          <w:szCs w:val="28"/>
        </w:rPr>
        <w:t>話：</w:t>
      </w:r>
      <w:r>
        <w:rPr>
          <w:rFonts w:eastAsia="標楷體"/>
          <w:spacing w:val="20"/>
          <w:sz w:val="28"/>
          <w:szCs w:val="28"/>
        </w:rPr>
        <w:t>02-85962065</w:t>
      </w:r>
    </w:p>
    <w:p w14:paraId="7FCEC615" w14:textId="77777777" w:rsidR="00473C79" w:rsidRDefault="00A4341E">
      <w:pPr>
        <w:tabs>
          <w:tab w:val="left" w:pos="2814"/>
        </w:tabs>
        <w:snapToGrid w:val="0"/>
        <w:spacing w:line="400" w:lineRule="exact"/>
        <w:ind w:left="540" w:firstLine="966"/>
      </w:pPr>
      <w:r>
        <w:rPr>
          <w:rFonts w:eastAsia="標楷體"/>
          <w:spacing w:val="20"/>
          <w:sz w:val="28"/>
          <w:szCs w:val="28"/>
        </w:rPr>
        <w:t>傳</w:t>
      </w:r>
      <w:r>
        <w:rPr>
          <w:rFonts w:eastAsia="標楷體"/>
          <w:spacing w:val="20"/>
          <w:sz w:val="28"/>
          <w:szCs w:val="28"/>
        </w:rPr>
        <w:t xml:space="preserve">    </w:t>
      </w:r>
      <w:r>
        <w:rPr>
          <w:rFonts w:eastAsia="標楷體"/>
          <w:spacing w:val="20"/>
          <w:sz w:val="28"/>
          <w:szCs w:val="28"/>
        </w:rPr>
        <w:t>真：</w:t>
      </w:r>
      <w:r>
        <w:rPr>
          <w:rFonts w:eastAsia="標楷體"/>
          <w:spacing w:val="20"/>
          <w:sz w:val="28"/>
          <w:szCs w:val="28"/>
        </w:rPr>
        <w:t xml:space="preserve">02-85962067 </w:t>
      </w:r>
    </w:p>
    <w:p w14:paraId="3A921E52" w14:textId="77777777" w:rsidR="00473C79" w:rsidRDefault="00A4341E">
      <w:pPr>
        <w:tabs>
          <w:tab w:val="left" w:pos="2814"/>
        </w:tabs>
        <w:snapToGrid w:val="0"/>
        <w:spacing w:line="400" w:lineRule="exact"/>
        <w:ind w:left="540" w:firstLine="966"/>
      </w:pPr>
      <w:r>
        <w:rPr>
          <w:rFonts w:eastAsia="標楷體"/>
          <w:spacing w:val="20"/>
          <w:sz w:val="28"/>
          <w:szCs w:val="28"/>
        </w:rPr>
        <w:t>通訊地址：</w:t>
      </w:r>
      <w:r>
        <w:rPr>
          <w:rFonts w:eastAsia="標楷體"/>
          <w:spacing w:val="20"/>
          <w:sz w:val="28"/>
          <w:szCs w:val="28"/>
        </w:rPr>
        <w:t>103</w:t>
      </w:r>
      <w:r>
        <w:rPr>
          <w:rFonts w:eastAsia="標楷體"/>
          <w:spacing w:val="20"/>
          <w:sz w:val="28"/>
          <w:szCs w:val="28"/>
        </w:rPr>
        <w:t>台北市大同區重慶北路三段</w:t>
      </w:r>
      <w:r>
        <w:rPr>
          <w:rFonts w:eastAsia="標楷體"/>
          <w:spacing w:val="20"/>
          <w:sz w:val="28"/>
          <w:szCs w:val="28"/>
        </w:rPr>
        <w:t>146</w:t>
      </w:r>
      <w:r>
        <w:rPr>
          <w:rFonts w:eastAsia="標楷體"/>
          <w:spacing w:val="20"/>
          <w:sz w:val="28"/>
          <w:szCs w:val="28"/>
        </w:rPr>
        <w:t>號</w:t>
      </w:r>
    </w:p>
    <w:p w14:paraId="12A21206" w14:textId="77777777" w:rsidR="00473C79" w:rsidRDefault="00A4341E">
      <w:pPr>
        <w:tabs>
          <w:tab w:val="left" w:pos="2814"/>
        </w:tabs>
        <w:snapToGrid w:val="0"/>
        <w:spacing w:line="400" w:lineRule="exact"/>
        <w:ind w:left="540" w:firstLine="966"/>
      </w:pPr>
      <w:r>
        <w:rPr>
          <w:rFonts w:eastAsia="標楷體"/>
          <w:spacing w:val="20"/>
          <w:sz w:val="28"/>
          <w:szCs w:val="28"/>
        </w:rPr>
        <w:t>網</w:t>
      </w:r>
      <w:r>
        <w:rPr>
          <w:rFonts w:eastAsia="標楷體"/>
          <w:spacing w:val="20"/>
          <w:sz w:val="28"/>
          <w:szCs w:val="28"/>
        </w:rPr>
        <w:t xml:space="preserve">    </w:t>
      </w:r>
      <w:r>
        <w:rPr>
          <w:rFonts w:eastAsia="標楷體"/>
          <w:spacing w:val="20"/>
          <w:sz w:val="28"/>
          <w:szCs w:val="28"/>
        </w:rPr>
        <w:t>址：</w:t>
      </w:r>
      <w:hyperlink r:id="rId42" w:history="1">
        <w:r>
          <w:rPr>
            <w:rFonts w:eastAsia="標楷體"/>
            <w:spacing w:val="20"/>
            <w:sz w:val="28"/>
            <w:szCs w:val="28"/>
          </w:rPr>
          <w:t>http://www.tipn.org.tw</w:t>
        </w:r>
      </w:hyperlink>
    </w:p>
    <w:p w14:paraId="6E9A28AC" w14:textId="77777777" w:rsidR="00473C79" w:rsidRDefault="00A4341E">
      <w:pPr>
        <w:tabs>
          <w:tab w:val="left" w:pos="2814"/>
        </w:tabs>
        <w:snapToGrid w:val="0"/>
        <w:spacing w:line="400" w:lineRule="exact"/>
        <w:ind w:left="540" w:firstLine="966"/>
        <w:sectPr w:rsidR="00473C79">
          <w:headerReference w:type="default" r:id="rId43"/>
          <w:footerReference w:type="default" r:id="rId44"/>
          <w:pgSz w:w="11906" w:h="16838"/>
          <w:pgMar w:top="1440" w:right="1134" w:bottom="1440" w:left="1134" w:header="851" w:footer="992" w:gutter="0"/>
          <w:cols w:space="720"/>
        </w:sectPr>
      </w:pPr>
      <w:r>
        <w:rPr>
          <w:rFonts w:eastAsia="標楷體"/>
          <w:spacing w:val="20"/>
          <w:sz w:val="28"/>
          <w:szCs w:val="28"/>
        </w:rPr>
        <w:t>查詢專線：（專人）</w:t>
      </w:r>
      <w:r>
        <w:rPr>
          <w:rFonts w:eastAsia="標楷體"/>
          <w:spacing w:val="20"/>
          <w:sz w:val="28"/>
          <w:szCs w:val="28"/>
        </w:rPr>
        <w:t>02-85962065</w:t>
      </w:r>
      <w:r>
        <w:rPr>
          <w:rFonts w:eastAsia="標楷體"/>
          <w:spacing w:val="20"/>
          <w:sz w:val="28"/>
          <w:szCs w:val="28"/>
        </w:rPr>
        <w:t>或</w:t>
      </w:r>
      <w:r>
        <w:rPr>
          <w:rFonts w:eastAsia="標楷體"/>
          <w:spacing w:val="20"/>
          <w:sz w:val="28"/>
          <w:szCs w:val="28"/>
        </w:rPr>
        <w:t>85962050</w:t>
      </w:r>
      <w:r>
        <w:rPr>
          <w:rFonts w:eastAsia="標楷體"/>
          <w:spacing w:val="20"/>
          <w:sz w:val="28"/>
          <w:szCs w:val="28"/>
        </w:rPr>
        <w:t>分機</w:t>
      </w:r>
      <w:r>
        <w:rPr>
          <w:rFonts w:eastAsia="標楷體"/>
          <w:spacing w:val="20"/>
          <w:sz w:val="28"/>
          <w:szCs w:val="28"/>
        </w:rPr>
        <w:t>401-403</w:t>
      </w:r>
    </w:p>
    <w:p w14:paraId="2B174D0A" w14:textId="77777777" w:rsidR="00473C79" w:rsidRDefault="00A4341E">
      <w:pPr>
        <w:numPr>
          <w:ilvl w:val="0"/>
          <w:numId w:val="17"/>
        </w:numPr>
        <w:tabs>
          <w:tab w:val="left" w:pos="1980"/>
        </w:tabs>
        <w:spacing w:line="480" w:lineRule="exact"/>
        <w:ind w:left="1980"/>
        <w:jc w:val="both"/>
      </w:pPr>
      <w:r>
        <w:rPr>
          <w:rFonts w:eastAsia="標楷體"/>
          <w:b/>
          <w:sz w:val="32"/>
          <w:szCs w:val="32"/>
        </w:rPr>
        <w:lastRenderedPageBreak/>
        <w:t>確認診斷醫院</w:t>
      </w:r>
    </w:p>
    <w:tbl>
      <w:tblPr>
        <w:tblW w:w="5356" w:type="pct"/>
        <w:jc w:val="center"/>
        <w:tblLayout w:type="fixed"/>
        <w:tblCellMar>
          <w:left w:w="10" w:type="dxa"/>
          <w:right w:w="10" w:type="dxa"/>
        </w:tblCellMar>
        <w:tblLook w:val="0000" w:firstRow="0" w:lastRow="0" w:firstColumn="0" w:lastColumn="0" w:noHBand="0" w:noVBand="0"/>
      </w:tblPr>
      <w:tblGrid>
        <w:gridCol w:w="834"/>
        <w:gridCol w:w="1605"/>
        <w:gridCol w:w="1614"/>
        <w:gridCol w:w="1880"/>
        <w:gridCol w:w="2542"/>
        <w:gridCol w:w="1832"/>
      </w:tblGrid>
      <w:tr w:rsidR="00473C79" w14:paraId="23DDD5B1" w14:textId="77777777">
        <w:tblPrEx>
          <w:tblCellMar>
            <w:top w:w="0" w:type="dxa"/>
            <w:bottom w:w="0" w:type="dxa"/>
          </w:tblCellMar>
        </w:tblPrEx>
        <w:trPr>
          <w:trHeight w:val="439"/>
          <w:tblHeader/>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7F34A88" w14:textId="77777777" w:rsidR="00473C79" w:rsidRDefault="00A4341E">
            <w:pPr>
              <w:widowControl/>
              <w:jc w:val="center"/>
            </w:pPr>
            <w:r>
              <w:rPr>
                <w:rFonts w:eastAsia="標楷體"/>
                <w:b/>
                <w:sz w:val="32"/>
                <w:szCs w:val="32"/>
              </w:rPr>
              <w:t>編號</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B7F0B57" w14:textId="77777777" w:rsidR="00473C79" w:rsidRDefault="00A4341E">
            <w:pPr>
              <w:widowControl/>
              <w:ind w:firstLine="115"/>
              <w:jc w:val="center"/>
            </w:pPr>
            <w:r>
              <w:rPr>
                <w:rFonts w:eastAsia="標楷體"/>
                <w:b/>
                <w:sz w:val="32"/>
                <w:szCs w:val="32"/>
              </w:rPr>
              <w:t>醫院名稱</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3E2CA78" w14:textId="77777777" w:rsidR="00473C79" w:rsidRDefault="00A4341E">
            <w:pPr>
              <w:widowControl/>
              <w:ind w:firstLine="115"/>
              <w:jc w:val="center"/>
            </w:pPr>
            <w:r>
              <w:rPr>
                <w:rFonts w:eastAsia="標楷體"/>
                <w:b/>
                <w:sz w:val="32"/>
                <w:szCs w:val="32"/>
              </w:rPr>
              <w:t>負責醫師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E7E2A78" w14:textId="77777777" w:rsidR="00473C79" w:rsidRDefault="00A4341E">
            <w:pPr>
              <w:widowControl/>
              <w:ind w:firstLine="115"/>
              <w:jc w:val="center"/>
            </w:pPr>
            <w:r>
              <w:rPr>
                <w:rFonts w:eastAsia="標楷體"/>
                <w:b/>
                <w:sz w:val="32"/>
                <w:szCs w:val="32"/>
              </w:rPr>
              <w:t>聯絡人</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930255E" w14:textId="77777777" w:rsidR="00473C79" w:rsidRDefault="00A4341E">
            <w:pPr>
              <w:widowControl/>
              <w:ind w:firstLine="115"/>
              <w:jc w:val="center"/>
            </w:pPr>
            <w:r>
              <w:rPr>
                <w:rFonts w:eastAsia="標楷體"/>
                <w:b/>
                <w:sz w:val="32"/>
                <w:szCs w:val="32"/>
              </w:rPr>
              <w:t>電話及傳真</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71676F1" w14:textId="77777777" w:rsidR="00473C79" w:rsidRDefault="00A4341E">
            <w:pPr>
              <w:widowControl/>
              <w:ind w:firstLine="115"/>
              <w:jc w:val="center"/>
            </w:pPr>
            <w:r>
              <w:rPr>
                <w:rFonts w:eastAsia="標楷體"/>
                <w:b/>
                <w:sz w:val="32"/>
                <w:szCs w:val="32"/>
              </w:rPr>
              <w:t>責任區域</w:t>
            </w:r>
          </w:p>
        </w:tc>
      </w:tr>
      <w:tr w:rsidR="00473C79" w14:paraId="284193F4" w14:textId="77777777">
        <w:tblPrEx>
          <w:tblCellMar>
            <w:top w:w="0" w:type="dxa"/>
            <w:bottom w:w="0" w:type="dxa"/>
          </w:tblCellMar>
        </w:tblPrEx>
        <w:trPr>
          <w:trHeight w:val="439"/>
          <w:jc w:val="center"/>
        </w:trPr>
        <w:tc>
          <w:tcPr>
            <w:tcW w:w="10356" w:type="dxa"/>
            <w:gridSpan w:val="6"/>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05BAE7C" w14:textId="77777777" w:rsidR="00473C79" w:rsidRDefault="00A4341E">
            <w:pPr>
              <w:widowControl/>
              <w:ind w:firstLine="140"/>
              <w:jc w:val="both"/>
            </w:pPr>
            <w:r>
              <w:rPr>
                <w:rFonts w:eastAsia="標楷體"/>
                <w:b/>
                <w:sz w:val="28"/>
              </w:rPr>
              <w:t>1.PKU</w:t>
            </w:r>
            <w:r>
              <w:rPr>
                <w:rFonts w:eastAsia="標楷體"/>
                <w:b/>
                <w:sz w:val="28"/>
              </w:rPr>
              <w:t>苯酮尿症、</w:t>
            </w:r>
            <w:r>
              <w:rPr>
                <w:rFonts w:eastAsia="標楷體"/>
                <w:b/>
                <w:sz w:val="28"/>
              </w:rPr>
              <w:t>HCU</w:t>
            </w:r>
            <w:r>
              <w:rPr>
                <w:rFonts w:eastAsia="標楷體"/>
                <w:b/>
                <w:sz w:val="28"/>
              </w:rPr>
              <w:t>高胱胺酸尿症、</w:t>
            </w:r>
            <w:r>
              <w:rPr>
                <w:rFonts w:eastAsia="標楷體"/>
                <w:b/>
                <w:sz w:val="28"/>
              </w:rPr>
              <w:t>GAL</w:t>
            </w:r>
            <w:r>
              <w:rPr>
                <w:rFonts w:eastAsia="標楷體"/>
                <w:b/>
                <w:sz w:val="28"/>
              </w:rPr>
              <w:t>半乳糖血症</w:t>
            </w:r>
            <w:r>
              <w:rPr>
                <w:rFonts w:eastAsia="標楷體"/>
                <w:b/>
                <w:sz w:val="28"/>
              </w:rPr>
              <w:t xml:space="preserve">      </w:t>
            </w:r>
            <w:r>
              <w:rPr>
                <w:rFonts w:eastAsia="標楷體"/>
                <w:b/>
                <w:sz w:val="28"/>
              </w:rPr>
              <w:t>確診醫院（</w:t>
            </w:r>
            <w:r>
              <w:rPr>
                <w:rFonts w:eastAsia="標楷體"/>
                <w:b/>
                <w:sz w:val="28"/>
              </w:rPr>
              <w:t>2</w:t>
            </w:r>
            <w:r>
              <w:rPr>
                <w:rFonts w:eastAsia="標楷體"/>
                <w:b/>
                <w:sz w:val="28"/>
              </w:rPr>
              <w:t>家）</w:t>
            </w:r>
          </w:p>
        </w:tc>
      </w:tr>
      <w:tr w:rsidR="00473C79" w14:paraId="3381A04D" w14:textId="77777777">
        <w:tblPrEx>
          <w:tblCellMar>
            <w:top w:w="0" w:type="dxa"/>
            <w:bottom w:w="0" w:type="dxa"/>
          </w:tblCellMar>
        </w:tblPrEx>
        <w:trPr>
          <w:trHeight w:val="43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6D5C75C" w14:textId="77777777" w:rsidR="00473C79" w:rsidRDefault="00A4341E">
            <w:pPr>
              <w:widowControl/>
              <w:jc w:val="center"/>
              <w:rPr>
                <w:rFonts w:eastAsia="標楷體"/>
                <w:sz w:val="28"/>
              </w:rPr>
            </w:pPr>
            <w:r>
              <w:rPr>
                <w:rFonts w:eastAsia="標楷體"/>
                <w:sz w:val="28"/>
              </w:rPr>
              <w:t>RH-01</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24E1ED2" w14:textId="77777777" w:rsidR="00473C79" w:rsidRDefault="00A4341E">
            <w:pPr>
              <w:widowControl/>
              <w:ind w:left="64"/>
              <w:jc w:val="both"/>
            </w:pPr>
            <w:r>
              <w:rPr>
                <w:rFonts w:eastAsia="標楷體"/>
                <w:sz w:val="28"/>
              </w:rPr>
              <w:t>台灣大學醫學院附設醫院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A00FE49" w14:textId="77777777" w:rsidR="00473C79" w:rsidRDefault="00A4341E">
            <w:pPr>
              <w:widowControl/>
              <w:ind w:left="3" w:hanging="8"/>
              <w:jc w:val="center"/>
            </w:pPr>
            <w:r>
              <w:rPr>
                <w:rFonts w:eastAsia="標楷體"/>
                <w:sz w:val="28"/>
              </w:rPr>
              <w:t>簡穎秀醫師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327FF80" w14:textId="77777777" w:rsidR="00473C79" w:rsidRDefault="00A4341E">
            <w:pPr>
              <w:widowControl/>
              <w:ind w:left="3" w:hanging="8"/>
              <w:jc w:val="both"/>
            </w:pPr>
            <w:r>
              <w:rPr>
                <w:rFonts w:eastAsia="標楷體"/>
                <w:sz w:val="28"/>
              </w:rPr>
              <w:t>吳淑姿、曾士娟、邱麗燕、林靖潔、胡閔慧小姐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081BF30" w14:textId="77777777" w:rsidR="00473C79" w:rsidRDefault="00A4341E">
            <w:pPr>
              <w:widowControl/>
              <w:ind w:left="3" w:hanging="8"/>
            </w:pPr>
            <w:r>
              <w:rPr>
                <w:rFonts w:eastAsia="標楷體"/>
                <w:sz w:val="28"/>
              </w:rPr>
              <w:t>電話︰</w:t>
            </w:r>
            <w:r>
              <w:rPr>
                <w:rFonts w:eastAsia="標楷體"/>
                <w:sz w:val="28"/>
              </w:rPr>
              <w:t>02-23123456#71929</w:t>
            </w:r>
            <w:r>
              <w:rPr>
                <w:rFonts w:eastAsia="標楷體"/>
                <w:sz w:val="28"/>
              </w:rPr>
              <w:t>或</w:t>
            </w:r>
            <w:r>
              <w:rPr>
                <w:rFonts w:eastAsia="標楷體"/>
                <w:sz w:val="28"/>
              </w:rPr>
              <w:t>71966</w:t>
            </w:r>
          </w:p>
          <w:p w14:paraId="5C905BFE" w14:textId="77777777" w:rsidR="00473C79" w:rsidRDefault="00A4341E">
            <w:pPr>
              <w:widowControl/>
              <w:ind w:left="3" w:hanging="8"/>
            </w:pPr>
            <w:r>
              <w:rPr>
                <w:rFonts w:eastAsia="標楷體"/>
                <w:sz w:val="28"/>
              </w:rPr>
              <w:t>傳真︰</w:t>
            </w:r>
            <w:r>
              <w:rPr>
                <w:rFonts w:eastAsia="標楷體"/>
                <w:sz w:val="28"/>
              </w:rPr>
              <w:t>02-23810373</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9260B06" w14:textId="77777777" w:rsidR="00473C79" w:rsidRDefault="00A4341E">
            <w:pPr>
              <w:widowControl/>
              <w:ind w:left="10" w:hanging="34"/>
              <w:jc w:val="both"/>
            </w:pPr>
            <w:r>
              <w:rPr>
                <w:rFonts w:eastAsia="標楷體"/>
                <w:sz w:val="28"/>
              </w:rPr>
              <w:t>台大篩檢陽性個案</w:t>
            </w:r>
          </w:p>
        </w:tc>
      </w:tr>
      <w:tr w:rsidR="00473C79" w14:paraId="4AC7F554" w14:textId="77777777">
        <w:tblPrEx>
          <w:tblCellMar>
            <w:top w:w="0" w:type="dxa"/>
            <w:bottom w:w="0" w:type="dxa"/>
          </w:tblCellMar>
        </w:tblPrEx>
        <w:trPr>
          <w:trHeight w:val="43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EEF6984" w14:textId="77777777" w:rsidR="00473C79" w:rsidRDefault="00A4341E">
            <w:pPr>
              <w:widowControl/>
              <w:jc w:val="center"/>
              <w:rPr>
                <w:rFonts w:eastAsia="標楷體"/>
                <w:sz w:val="28"/>
              </w:rPr>
            </w:pPr>
            <w:r>
              <w:rPr>
                <w:rFonts w:eastAsia="標楷體"/>
                <w:sz w:val="28"/>
              </w:rPr>
              <w:t>RH-02</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1AFA1A2" w14:textId="77777777" w:rsidR="00473C79" w:rsidRDefault="00A4341E">
            <w:pPr>
              <w:widowControl/>
              <w:ind w:left="64"/>
              <w:jc w:val="both"/>
            </w:pPr>
            <w:r>
              <w:rPr>
                <w:rFonts w:eastAsia="標楷體"/>
                <w:sz w:val="28"/>
              </w:rPr>
              <w:t>台北榮民總醫院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9D86B91" w14:textId="77777777" w:rsidR="00473C79" w:rsidRDefault="00A4341E">
            <w:pPr>
              <w:widowControl/>
              <w:ind w:left="3" w:hanging="8"/>
              <w:jc w:val="center"/>
            </w:pPr>
            <w:r>
              <w:rPr>
                <w:rFonts w:eastAsia="標楷體"/>
                <w:sz w:val="28"/>
              </w:rPr>
              <w:t>牛道明醫師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EA3577E" w14:textId="77777777" w:rsidR="00473C79" w:rsidRDefault="00A4341E">
            <w:pPr>
              <w:widowControl/>
              <w:jc w:val="both"/>
            </w:pPr>
            <w:r>
              <w:rPr>
                <w:rFonts w:eastAsia="標楷體"/>
                <w:sz w:val="28"/>
              </w:rPr>
              <w:t>郭俐君小姐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B6050FD" w14:textId="77777777" w:rsidR="00473C79" w:rsidRDefault="00A4341E">
            <w:pPr>
              <w:widowControl/>
              <w:ind w:left="3" w:hanging="8"/>
            </w:pPr>
            <w:r>
              <w:rPr>
                <w:rFonts w:eastAsia="標楷體"/>
                <w:sz w:val="28"/>
              </w:rPr>
              <w:t>電話︰</w:t>
            </w:r>
            <w:r>
              <w:rPr>
                <w:rFonts w:eastAsia="標楷體"/>
                <w:bCs/>
                <w:sz w:val="28"/>
              </w:rPr>
              <w:t>02-28712121#8483</w:t>
            </w:r>
          </w:p>
          <w:p w14:paraId="39100068" w14:textId="77777777" w:rsidR="00473C79" w:rsidRDefault="00A4341E">
            <w:pPr>
              <w:widowControl/>
              <w:ind w:left="3" w:hanging="8"/>
            </w:pPr>
            <w:r>
              <w:rPr>
                <w:rFonts w:eastAsia="標楷體"/>
                <w:sz w:val="28"/>
              </w:rPr>
              <w:t>傳真︰</w:t>
            </w:r>
            <w:r>
              <w:rPr>
                <w:rFonts w:eastAsia="標楷體"/>
                <w:sz w:val="28"/>
              </w:rPr>
              <w:t>02-28767181</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5EC716B" w14:textId="77777777" w:rsidR="00473C79" w:rsidRDefault="00A4341E">
            <w:pPr>
              <w:widowControl/>
              <w:ind w:left="10" w:hanging="34"/>
              <w:jc w:val="both"/>
            </w:pPr>
            <w:r>
              <w:rPr>
                <w:rFonts w:eastAsia="標楷體"/>
                <w:sz w:val="28"/>
              </w:rPr>
              <w:t>病理及基金會篩檢陽性個案</w:t>
            </w:r>
          </w:p>
        </w:tc>
      </w:tr>
      <w:tr w:rsidR="00473C79" w14:paraId="5E342692" w14:textId="77777777">
        <w:tblPrEx>
          <w:tblCellMar>
            <w:top w:w="0" w:type="dxa"/>
            <w:bottom w:w="0" w:type="dxa"/>
          </w:tblCellMar>
        </w:tblPrEx>
        <w:trPr>
          <w:trHeight w:val="439"/>
          <w:jc w:val="center"/>
        </w:trPr>
        <w:tc>
          <w:tcPr>
            <w:tcW w:w="10356" w:type="dxa"/>
            <w:gridSpan w:val="6"/>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41B8116" w14:textId="77777777" w:rsidR="00473C79" w:rsidRDefault="00A4341E">
            <w:pPr>
              <w:widowControl/>
              <w:ind w:firstLine="140"/>
              <w:jc w:val="both"/>
            </w:pPr>
            <w:r>
              <w:rPr>
                <w:rFonts w:eastAsia="標楷體"/>
                <w:b/>
                <w:sz w:val="28"/>
              </w:rPr>
              <w:t>2.CHT</w:t>
            </w:r>
            <w:r>
              <w:rPr>
                <w:rFonts w:eastAsia="標楷體"/>
                <w:b/>
                <w:sz w:val="28"/>
              </w:rPr>
              <w:t>先天性甲狀腺低能症</w:t>
            </w:r>
            <w:r>
              <w:rPr>
                <w:rFonts w:eastAsia="標楷體"/>
                <w:b/>
                <w:sz w:val="28"/>
              </w:rPr>
              <w:t xml:space="preserve">         </w:t>
            </w:r>
            <w:r>
              <w:rPr>
                <w:rFonts w:eastAsia="標楷體"/>
                <w:b/>
                <w:sz w:val="28"/>
              </w:rPr>
              <w:t>確診醫院（</w:t>
            </w:r>
            <w:r>
              <w:rPr>
                <w:rFonts w:eastAsia="標楷體"/>
                <w:b/>
                <w:sz w:val="28"/>
              </w:rPr>
              <w:t>20</w:t>
            </w:r>
            <w:r>
              <w:rPr>
                <w:rFonts w:eastAsia="標楷體"/>
                <w:b/>
                <w:sz w:val="28"/>
              </w:rPr>
              <w:t>家）</w:t>
            </w:r>
          </w:p>
        </w:tc>
      </w:tr>
      <w:tr w:rsidR="00473C79" w14:paraId="540B705B" w14:textId="77777777">
        <w:tblPrEx>
          <w:tblCellMar>
            <w:top w:w="0" w:type="dxa"/>
            <w:bottom w:w="0" w:type="dxa"/>
          </w:tblCellMar>
        </w:tblPrEx>
        <w:trPr>
          <w:trHeight w:val="836"/>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1B8995E" w14:textId="77777777" w:rsidR="00473C79" w:rsidRDefault="00A4341E">
            <w:pPr>
              <w:widowControl/>
              <w:jc w:val="center"/>
            </w:pPr>
            <w:r>
              <w:rPr>
                <w:rFonts w:eastAsia="標楷體"/>
                <w:sz w:val="28"/>
              </w:rPr>
              <w:t>（</w:t>
            </w:r>
            <w:r>
              <w:rPr>
                <w:rFonts w:eastAsia="標楷體"/>
                <w:sz w:val="28"/>
              </w:rPr>
              <w:t>1</w:t>
            </w:r>
            <w:r>
              <w:rPr>
                <w:rFonts w:eastAsia="標楷體"/>
                <w:sz w:val="28"/>
              </w:rPr>
              <w:t>）</w:t>
            </w:r>
            <w:r>
              <w:rPr>
                <w:rFonts w:eastAsia="標楷體"/>
                <w:sz w:val="28"/>
              </w:rPr>
              <w:t>RH-01</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1E054F5" w14:textId="77777777" w:rsidR="00473C79" w:rsidRDefault="00A4341E">
            <w:pPr>
              <w:widowControl/>
              <w:ind w:left="64"/>
              <w:jc w:val="both"/>
            </w:pPr>
            <w:r>
              <w:rPr>
                <w:rFonts w:eastAsia="標楷體"/>
                <w:sz w:val="28"/>
              </w:rPr>
              <w:t>台灣大學醫學院附設醫院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628227B" w14:textId="77777777" w:rsidR="00473C79" w:rsidRDefault="00A4341E">
            <w:pPr>
              <w:widowControl/>
              <w:ind w:left="3" w:hanging="8"/>
              <w:jc w:val="center"/>
            </w:pPr>
            <w:r>
              <w:rPr>
                <w:rFonts w:eastAsia="標楷體"/>
                <w:sz w:val="28"/>
              </w:rPr>
              <w:t>簡穎秀醫師</w:t>
            </w:r>
          </w:p>
          <w:p w14:paraId="0CBF9CAF" w14:textId="77777777" w:rsidR="00473C79" w:rsidRDefault="00A4341E">
            <w:pPr>
              <w:widowControl/>
              <w:ind w:left="3" w:hanging="8"/>
              <w:jc w:val="center"/>
            </w:pPr>
            <w:r>
              <w:rPr>
                <w:rFonts w:eastAsia="標楷體"/>
                <w:sz w:val="28"/>
              </w:rPr>
              <w:t>蔡文友醫師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DEA8A71" w14:textId="77777777" w:rsidR="00473C79" w:rsidRDefault="00A4341E">
            <w:pPr>
              <w:widowControl/>
              <w:ind w:left="3" w:hanging="8"/>
              <w:jc w:val="both"/>
            </w:pPr>
            <w:r>
              <w:rPr>
                <w:rFonts w:eastAsia="標楷體"/>
                <w:sz w:val="28"/>
              </w:rPr>
              <w:t>吳淑姿、曾士娟、邱麗燕、林靖潔、胡閔慧小姐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9CDD29E" w14:textId="77777777" w:rsidR="00473C79" w:rsidRDefault="00A4341E">
            <w:pPr>
              <w:widowControl/>
              <w:ind w:left="3" w:hanging="8"/>
            </w:pPr>
            <w:r>
              <w:rPr>
                <w:rFonts w:eastAsia="標楷體"/>
                <w:sz w:val="28"/>
              </w:rPr>
              <w:t>電話︰</w:t>
            </w:r>
            <w:r>
              <w:rPr>
                <w:rFonts w:eastAsia="標楷體"/>
                <w:sz w:val="28"/>
              </w:rPr>
              <w:t>02-23123456#71929</w:t>
            </w:r>
            <w:r>
              <w:rPr>
                <w:rFonts w:eastAsia="標楷體"/>
                <w:sz w:val="28"/>
              </w:rPr>
              <w:t>或</w:t>
            </w:r>
            <w:r>
              <w:rPr>
                <w:rFonts w:eastAsia="標楷體"/>
                <w:sz w:val="28"/>
              </w:rPr>
              <w:t>71966</w:t>
            </w:r>
          </w:p>
          <w:p w14:paraId="0815A868" w14:textId="77777777" w:rsidR="00473C79" w:rsidRDefault="00A4341E">
            <w:pPr>
              <w:widowControl/>
              <w:ind w:left="3" w:hanging="8"/>
            </w:pPr>
            <w:r>
              <w:rPr>
                <w:rFonts w:eastAsia="標楷體"/>
                <w:sz w:val="28"/>
              </w:rPr>
              <w:t>傳真︰</w:t>
            </w:r>
            <w:r>
              <w:rPr>
                <w:rFonts w:eastAsia="標楷體"/>
                <w:sz w:val="28"/>
              </w:rPr>
              <w:t>02-23810373</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1EA4951" w14:textId="77777777" w:rsidR="00473C79" w:rsidRDefault="00A4341E">
            <w:pPr>
              <w:widowControl/>
              <w:ind w:left="10" w:hanging="34"/>
              <w:jc w:val="both"/>
            </w:pPr>
            <w:r>
              <w:rPr>
                <w:rFonts w:eastAsia="標楷體"/>
                <w:sz w:val="28"/>
              </w:rPr>
              <w:t>台北市、</w:t>
            </w:r>
            <w:r>
              <w:rPr>
                <w:rFonts w:eastAsia="標楷體"/>
                <w:bCs/>
                <w:sz w:val="28"/>
              </w:rPr>
              <w:t>新北市</w:t>
            </w:r>
            <w:r>
              <w:rPr>
                <w:rFonts w:eastAsia="標楷體"/>
                <w:sz w:val="28"/>
              </w:rPr>
              <w:t>、桃園縣、基隆市、宜蘭縣、新竹縣、新竹市</w:t>
            </w:r>
            <w:r>
              <w:rPr>
                <w:rFonts w:eastAsia="標楷體"/>
                <w:sz w:val="28"/>
              </w:rPr>
              <w:t>(</w:t>
            </w:r>
            <w:r>
              <w:rPr>
                <w:rFonts w:eastAsia="標楷體"/>
                <w:sz w:val="28"/>
              </w:rPr>
              <w:t>台大篩檢陽性個案</w:t>
            </w:r>
            <w:r>
              <w:rPr>
                <w:rFonts w:eastAsia="標楷體"/>
                <w:sz w:val="28"/>
              </w:rPr>
              <w:t>)</w:t>
            </w:r>
          </w:p>
        </w:tc>
      </w:tr>
      <w:tr w:rsidR="00473C79" w14:paraId="241303A1" w14:textId="77777777">
        <w:tblPrEx>
          <w:tblCellMar>
            <w:top w:w="0" w:type="dxa"/>
            <w:bottom w:w="0" w:type="dxa"/>
          </w:tblCellMar>
        </w:tblPrEx>
        <w:trPr>
          <w:trHeight w:val="97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5E23B48" w14:textId="77777777" w:rsidR="00473C79" w:rsidRDefault="00A4341E">
            <w:pPr>
              <w:widowControl/>
              <w:jc w:val="center"/>
            </w:pPr>
            <w:r>
              <w:rPr>
                <w:rFonts w:eastAsia="標楷體"/>
                <w:sz w:val="28"/>
              </w:rPr>
              <w:t>（</w:t>
            </w:r>
            <w:r>
              <w:rPr>
                <w:rFonts w:eastAsia="標楷體"/>
                <w:sz w:val="28"/>
              </w:rPr>
              <w:t>2</w:t>
            </w:r>
            <w:r>
              <w:rPr>
                <w:rFonts w:eastAsia="標楷體"/>
                <w:sz w:val="28"/>
              </w:rPr>
              <w:t>）</w:t>
            </w:r>
            <w:r>
              <w:rPr>
                <w:rFonts w:eastAsia="標楷體"/>
                <w:sz w:val="28"/>
              </w:rPr>
              <w:t>RH-02</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3092C65" w14:textId="77777777" w:rsidR="00473C79" w:rsidRDefault="00A4341E">
            <w:pPr>
              <w:widowControl/>
              <w:ind w:left="64"/>
              <w:jc w:val="both"/>
            </w:pPr>
            <w:r>
              <w:rPr>
                <w:rFonts w:eastAsia="標楷體"/>
                <w:sz w:val="28"/>
              </w:rPr>
              <w:t>台北榮民總醫院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1F90677" w14:textId="77777777" w:rsidR="00473C79" w:rsidRDefault="00A4341E">
            <w:pPr>
              <w:widowControl/>
              <w:ind w:firstLine="101"/>
              <w:jc w:val="center"/>
            </w:pPr>
            <w:r>
              <w:rPr>
                <w:rFonts w:eastAsia="標楷體"/>
                <w:sz w:val="28"/>
              </w:rPr>
              <w:t>牛道明醫師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979F305" w14:textId="77777777" w:rsidR="00473C79" w:rsidRDefault="00A4341E">
            <w:pPr>
              <w:widowControl/>
              <w:ind w:left="3" w:hanging="8"/>
              <w:jc w:val="both"/>
            </w:pPr>
            <w:r>
              <w:rPr>
                <w:rFonts w:eastAsia="標楷體"/>
                <w:sz w:val="28"/>
              </w:rPr>
              <w:t>許芷宴小姐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tcPr>
          <w:p w14:paraId="566D0751" w14:textId="77777777" w:rsidR="00473C79" w:rsidRDefault="00473C79">
            <w:pPr>
              <w:widowControl/>
              <w:rPr>
                <w:rFonts w:eastAsia="標楷體"/>
                <w:sz w:val="28"/>
              </w:rPr>
            </w:pPr>
          </w:p>
          <w:p w14:paraId="2FBE9C0C" w14:textId="77777777" w:rsidR="00473C79" w:rsidRDefault="00A4341E">
            <w:pPr>
              <w:widowControl/>
            </w:pPr>
            <w:r>
              <w:rPr>
                <w:rFonts w:eastAsia="標楷體"/>
                <w:sz w:val="28"/>
              </w:rPr>
              <w:t>電話︰</w:t>
            </w:r>
            <w:r>
              <w:rPr>
                <w:rFonts w:eastAsia="標楷體"/>
                <w:bCs/>
                <w:sz w:val="28"/>
              </w:rPr>
              <w:t>02-28712121#8482</w:t>
            </w:r>
          </w:p>
          <w:p w14:paraId="3E75483C" w14:textId="77777777" w:rsidR="00473C79" w:rsidRDefault="00A4341E">
            <w:pPr>
              <w:widowControl/>
              <w:ind w:left="3" w:hanging="8"/>
            </w:pPr>
            <w:r>
              <w:rPr>
                <w:rFonts w:eastAsia="標楷體"/>
                <w:sz w:val="28"/>
              </w:rPr>
              <w:t>傳真︰</w:t>
            </w:r>
            <w:r>
              <w:rPr>
                <w:rFonts w:eastAsia="標楷體"/>
                <w:sz w:val="28"/>
              </w:rPr>
              <w:t>02-28767181</w:t>
            </w:r>
          </w:p>
          <w:p w14:paraId="3460F167" w14:textId="77777777" w:rsidR="00473C79" w:rsidRDefault="00473C79">
            <w:pPr>
              <w:widowControl/>
              <w:rPr>
                <w:rFonts w:eastAsia="標楷體"/>
                <w:sz w:val="28"/>
              </w:rPr>
            </w:pP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619BA76" w14:textId="77777777" w:rsidR="00473C79" w:rsidRDefault="00A4341E">
            <w:pPr>
              <w:widowControl/>
              <w:ind w:left="10" w:hanging="34"/>
              <w:jc w:val="both"/>
            </w:pPr>
            <w:r>
              <w:rPr>
                <w:rFonts w:eastAsia="標楷體"/>
                <w:sz w:val="28"/>
              </w:rPr>
              <w:t>台北市、</w:t>
            </w:r>
            <w:r>
              <w:rPr>
                <w:rFonts w:eastAsia="標楷體"/>
                <w:bCs/>
                <w:sz w:val="28"/>
              </w:rPr>
              <w:t>新北市</w:t>
            </w:r>
            <w:r>
              <w:rPr>
                <w:rFonts w:eastAsia="標楷體"/>
                <w:sz w:val="28"/>
              </w:rPr>
              <w:t>、桃園縣、基隆市、宜蘭縣、新竹縣、新竹市</w:t>
            </w:r>
            <w:r>
              <w:rPr>
                <w:rFonts w:eastAsia="標楷體"/>
                <w:sz w:val="28"/>
              </w:rPr>
              <w:t>(</w:t>
            </w:r>
            <w:r>
              <w:rPr>
                <w:rFonts w:eastAsia="標楷體"/>
                <w:sz w:val="28"/>
              </w:rPr>
              <w:t>病理及基金會篩檢陽性個案</w:t>
            </w:r>
            <w:r>
              <w:rPr>
                <w:rFonts w:eastAsia="標楷體"/>
                <w:sz w:val="28"/>
              </w:rPr>
              <w:t>)</w:t>
            </w:r>
          </w:p>
        </w:tc>
      </w:tr>
      <w:tr w:rsidR="00473C79" w14:paraId="2E8B1276" w14:textId="77777777">
        <w:tblPrEx>
          <w:tblCellMar>
            <w:top w:w="0" w:type="dxa"/>
            <w:bottom w:w="0" w:type="dxa"/>
          </w:tblCellMar>
        </w:tblPrEx>
        <w:trPr>
          <w:trHeight w:val="802"/>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87F0B43" w14:textId="77777777" w:rsidR="00473C79" w:rsidRDefault="00A4341E">
            <w:pPr>
              <w:widowControl/>
              <w:jc w:val="center"/>
            </w:pPr>
            <w:r>
              <w:rPr>
                <w:rFonts w:eastAsia="標楷體"/>
                <w:sz w:val="28"/>
              </w:rPr>
              <w:t>（</w:t>
            </w:r>
            <w:r>
              <w:rPr>
                <w:rFonts w:eastAsia="標楷體"/>
                <w:sz w:val="28"/>
              </w:rPr>
              <w:t>3</w:t>
            </w:r>
            <w:r>
              <w:rPr>
                <w:rFonts w:eastAsia="標楷體"/>
                <w:sz w:val="28"/>
              </w:rPr>
              <w:t>）</w:t>
            </w:r>
            <w:r>
              <w:rPr>
                <w:rFonts w:eastAsia="標楷體"/>
                <w:sz w:val="28"/>
              </w:rPr>
              <w:t>RH-06</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CDFBFAB" w14:textId="77777777" w:rsidR="00473C79" w:rsidRDefault="00A4341E">
            <w:pPr>
              <w:widowControl/>
              <w:ind w:left="64"/>
              <w:jc w:val="both"/>
            </w:pPr>
            <w:r>
              <w:rPr>
                <w:rFonts w:eastAsia="標楷體"/>
                <w:sz w:val="28"/>
              </w:rPr>
              <w:t>台中榮民總醫院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EC8AAAE" w14:textId="77777777" w:rsidR="00473C79" w:rsidRDefault="00A4341E">
            <w:pPr>
              <w:widowControl/>
              <w:ind w:firstLine="101"/>
              <w:jc w:val="center"/>
            </w:pPr>
            <w:r>
              <w:rPr>
                <w:rFonts w:eastAsia="標楷體"/>
                <w:sz w:val="28"/>
              </w:rPr>
              <w:t>柯瑜媛醫師</w:t>
            </w:r>
          </w:p>
          <w:p w14:paraId="7348D1D0" w14:textId="77777777" w:rsidR="00473C79" w:rsidRDefault="00A4341E">
            <w:pPr>
              <w:widowControl/>
              <w:ind w:firstLine="101"/>
              <w:jc w:val="center"/>
            </w:pPr>
            <w:r>
              <w:rPr>
                <w:rFonts w:eastAsia="標楷體"/>
                <w:sz w:val="28"/>
              </w:rPr>
              <w:t>許嘉琪醫師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BA61B76" w14:textId="77777777" w:rsidR="00473C79" w:rsidRDefault="00A4341E">
            <w:pPr>
              <w:widowControl/>
              <w:ind w:left="3" w:hanging="8"/>
              <w:jc w:val="both"/>
            </w:pPr>
            <w:r>
              <w:rPr>
                <w:rFonts w:eastAsia="標楷體"/>
                <w:sz w:val="28"/>
              </w:rPr>
              <w:t>簡淑小姐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E78644B" w14:textId="77777777" w:rsidR="00473C79" w:rsidRDefault="00A4341E">
            <w:pPr>
              <w:widowControl/>
            </w:pPr>
            <w:r>
              <w:rPr>
                <w:rFonts w:eastAsia="標楷體"/>
                <w:sz w:val="28"/>
              </w:rPr>
              <w:t>電話︰</w:t>
            </w:r>
            <w:r>
              <w:rPr>
                <w:rFonts w:eastAsia="標楷體"/>
                <w:sz w:val="28"/>
              </w:rPr>
              <w:t>04-23592525#5938</w:t>
            </w:r>
          </w:p>
          <w:p w14:paraId="2BAC76B3" w14:textId="77777777" w:rsidR="00473C79" w:rsidRDefault="00A4341E">
            <w:pPr>
              <w:widowControl/>
              <w:ind w:left="3" w:hanging="8"/>
            </w:pPr>
            <w:r>
              <w:rPr>
                <w:rFonts w:eastAsia="標楷體"/>
                <w:sz w:val="28"/>
              </w:rPr>
              <w:t>傳真︰</w:t>
            </w:r>
            <w:r>
              <w:rPr>
                <w:rFonts w:eastAsia="標楷體"/>
                <w:sz w:val="28"/>
              </w:rPr>
              <w:t>04-23741359</w:t>
            </w:r>
          </w:p>
          <w:p w14:paraId="1252889F" w14:textId="77777777" w:rsidR="00473C79" w:rsidRDefault="00A4341E">
            <w:pPr>
              <w:widowControl/>
            </w:pPr>
            <w:r>
              <w:rPr>
                <w:rFonts w:eastAsia="標楷體"/>
                <w:sz w:val="28"/>
              </w:rPr>
              <w:t>※</w:t>
            </w:r>
            <w:r>
              <w:rPr>
                <w:rFonts w:eastAsia="標楷體"/>
                <w:sz w:val="28"/>
              </w:rPr>
              <w:t>請儘量使用電子郵件信箱︰</w:t>
            </w:r>
            <w:r>
              <w:rPr>
                <w:rFonts w:eastAsia="標楷體"/>
                <w:sz w:val="28"/>
              </w:rPr>
              <w:t>gene-c@vghtc.gov.tw</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34FFC34" w14:textId="77777777" w:rsidR="00473C79" w:rsidRDefault="00A4341E">
            <w:pPr>
              <w:widowControl/>
              <w:ind w:left="10" w:hanging="34"/>
              <w:jc w:val="both"/>
            </w:pPr>
            <w:r>
              <w:rPr>
                <w:rFonts w:eastAsia="標楷體"/>
                <w:sz w:val="28"/>
              </w:rPr>
              <w:t>苗栗縣、台中市、南投縣、彰化縣、雲林縣</w:t>
            </w:r>
          </w:p>
        </w:tc>
      </w:tr>
      <w:tr w:rsidR="00473C79" w14:paraId="61FCFB20" w14:textId="77777777">
        <w:tblPrEx>
          <w:tblCellMar>
            <w:top w:w="0" w:type="dxa"/>
            <w:bottom w:w="0" w:type="dxa"/>
          </w:tblCellMar>
        </w:tblPrEx>
        <w:trPr>
          <w:trHeight w:val="45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84FFBDB" w14:textId="77777777" w:rsidR="00473C79" w:rsidRDefault="00A4341E">
            <w:pPr>
              <w:widowControl/>
              <w:jc w:val="center"/>
            </w:pPr>
            <w:r>
              <w:rPr>
                <w:rFonts w:eastAsia="標楷體"/>
                <w:sz w:val="28"/>
              </w:rPr>
              <w:t>（</w:t>
            </w:r>
            <w:r>
              <w:rPr>
                <w:rFonts w:eastAsia="標楷體"/>
                <w:sz w:val="28"/>
              </w:rPr>
              <w:t>4</w:t>
            </w:r>
            <w:r>
              <w:rPr>
                <w:rFonts w:eastAsia="標楷體"/>
                <w:sz w:val="28"/>
              </w:rPr>
              <w:t>）</w:t>
            </w:r>
            <w:r>
              <w:rPr>
                <w:rFonts w:eastAsia="標楷體"/>
                <w:sz w:val="28"/>
              </w:rPr>
              <w:t>RH-15</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F7DD9E0" w14:textId="77777777" w:rsidR="00473C79" w:rsidRDefault="00A4341E">
            <w:pPr>
              <w:widowControl/>
              <w:ind w:left="64"/>
              <w:jc w:val="both"/>
            </w:pPr>
            <w:r>
              <w:rPr>
                <w:rFonts w:eastAsia="標楷體"/>
                <w:sz w:val="28"/>
              </w:rPr>
              <w:t>成功大學醫學院附設醫院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A1C2DA2" w14:textId="77777777" w:rsidR="00473C79" w:rsidRDefault="00A4341E">
            <w:pPr>
              <w:widowControl/>
              <w:ind w:firstLine="101"/>
              <w:jc w:val="center"/>
            </w:pPr>
            <w:r>
              <w:rPr>
                <w:rFonts w:eastAsia="標楷體"/>
                <w:sz w:val="28"/>
              </w:rPr>
              <w:t>周言穎醫師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60F6FB9" w14:textId="77777777" w:rsidR="00473C79" w:rsidRDefault="00A4341E">
            <w:pPr>
              <w:widowControl/>
              <w:ind w:left="3" w:hanging="8"/>
              <w:jc w:val="both"/>
            </w:pPr>
            <w:r>
              <w:rPr>
                <w:rFonts w:eastAsia="標楷體"/>
                <w:sz w:val="28"/>
              </w:rPr>
              <w:t>潘慧萍小姐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93DFE2B" w14:textId="77777777" w:rsidR="00473C79" w:rsidRDefault="00A4341E">
            <w:pPr>
              <w:widowControl/>
            </w:pPr>
            <w:r>
              <w:rPr>
                <w:rFonts w:eastAsia="標楷體"/>
                <w:sz w:val="28"/>
              </w:rPr>
              <w:t>電話︰</w:t>
            </w:r>
            <w:r>
              <w:rPr>
                <w:rFonts w:eastAsia="標楷體"/>
                <w:sz w:val="28"/>
              </w:rPr>
              <w:t>06-2353535#</w:t>
            </w:r>
            <w:r>
              <w:rPr>
                <w:rFonts w:eastAsia="標楷體"/>
                <w:bCs/>
                <w:sz w:val="28"/>
              </w:rPr>
              <w:t>3551</w:t>
            </w:r>
          </w:p>
          <w:p w14:paraId="5A4CC263" w14:textId="77777777" w:rsidR="00473C79" w:rsidRDefault="00A4341E">
            <w:pPr>
              <w:widowControl/>
              <w:ind w:left="3" w:hanging="8"/>
            </w:pPr>
            <w:r>
              <w:rPr>
                <w:rFonts w:eastAsia="標楷體"/>
                <w:sz w:val="28"/>
              </w:rPr>
              <w:t>傳真︰</w:t>
            </w:r>
            <w:r>
              <w:rPr>
                <w:rFonts w:eastAsia="標楷體"/>
                <w:sz w:val="28"/>
              </w:rPr>
              <w:t>06-2758769</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DCA3917" w14:textId="77777777" w:rsidR="00473C79" w:rsidRDefault="00A4341E">
            <w:pPr>
              <w:widowControl/>
              <w:ind w:left="10" w:hanging="34"/>
              <w:jc w:val="both"/>
            </w:pPr>
            <w:r>
              <w:rPr>
                <w:rFonts w:eastAsia="標楷體"/>
                <w:sz w:val="28"/>
              </w:rPr>
              <w:t>嘉義縣、嘉義市、</w:t>
            </w:r>
            <w:r>
              <w:rPr>
                <w:rFonts w:eastAsia="標楷體"/>
                <w:sz w:val="28"/>
              </w:rPr>
              <w:t xml:space="preserve"> </w:t>
            </w:r>
            <w:r>
              <w:rPr>
                <w:rFonts w:eastAsia="標楷體"/>
                <w:sz w:val="28"/>
              </w:rPr>
              <w:t>台南市</w:t>
            </w:r>
          </w:p>
        </w:tc>
      </w:tr>
      <w:tr w:rsidR="00473C79" w14:paraId="0B1A7F9C" w14:textId="77777777">
        <w:tblPrEx>
          <w:tblCellMar>
            <w:top w:w="0" w:type="dxa"/>
            <w:bottom w:w="0" w:type="dxa"/>
          </w:tblCellMar>
        </w:tblPrEx>
        <w:trPr>
          <w:trHeight w:val="642"/>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13AD750" w14:textId="77777777" w:rsidR="00473C79" w:rsidRDefault="00A4341E">
            <w:pPr>
              <w:widowControl/>
              <w:jc w:val="center"/>
            </w:pPr>
            <w:r>
              <w:rPr>
                <w:rFonts w:eastAsia="標楷體"/>
                <w:sz w:val="28"/>
              </w:rPr>
              <w:lastRenderedPageBreak/>
              <w:t>（</w:t>
            </w:r>
            <w:r>
              <w:rPr>
                <w:rFonts w:eastAsia="標楷體"/>
                <w:sz w:val="28"/>
              </w:rPr>
              <w:t>5</w:t>
            </w:r>
            <w:r>
              <w:rPr>
                <w:rFonts w:eastAsia="標楷體"/>
                <w:sz w:val="28"/>
              </w:rPr>
              <w:t>）</w:t>
            </w:r>
            <w:r>
              <w:rPr>
                <w:rFonts w:eastAsia="標楷體"/>
                <w:sz w:val="28"/>
              </w:rPr>
              <w:t>RH-07</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962E5FE" w14:textId="77777777" w:rsidR="00473C79" w:rsidRDefault="00A4341E">
            <w:pPr>
              <w:widowControl/>
              <w:ind w:left="64"/>
              <w:jc w:val="both"/>
            </w:pPr>
            <w:r>
              <w:rPr>
                <w:rFonts w:eastAsia="標楷體"/>
                <w:sz w:val="28"/>
              </w:rPr>
              <w:t>高雄醫學大學附設中和紀念醫院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21DF127" w14:textId="77777777" w:rsidR="00473C79" w:rsidRDefault="00A4341E">
            <w:pPr>
              <w:widowControl/>
              <w:ind w:firstLine="101"/>
              <w:jc w:val="center"/>
              <w:rPr>
                <w:rFonts w:eastAsia="標楷體"/>
                <w:sz w:val="28"/>
              </w:rPr>
            </w:pPr>
            <w:r>
              <w:rPr>
                <w:rFonts w:eastAsia="標楷體"/>
                <w:sz w:val="28"/>
              </w:rPr>
              <w:t>趙美琴醫師</w:t>
            </w:r>
          </w:p>
          <w:p w14:paraId="41B941A1" w14:textId="77777777" w:rsidR="00473C79" w:rsidRDefault="00A4341E">
            <w:pPr>
              <w:widowControl/>
              <w:ind w:firstLine="101"/>
              <w:jc w:val="center"/>
            </w:pPr>
            <w:r>
              <w:rPr>
                <w:rFonts w:eastAsia="標楷體"/>
                <w:sz w:val="28"/>
              </w:rPr>
              <w:t>蕭惠彬醫師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B179CDE" w14:textId="77777777" w:rsidR="00473C79" w:rsidRDefault="00A4341E">
            <w:pPr>
              <w:widowControl/>
              <w:ind w:left="3" w:hanging="8"/>
              <w:jc w:val="both"/>
              <w:rPr>
                <w:rFonts w:eastAsia="標楷體"/>
                <w:sz w:val="28"/>
              </w:rPr>
            </w:pPr>
            <w:r>
              <w:rPr>
                <w:rFonts w:eastAsia="標楷體"/>
                <w:sz w:val="28"/>
              </w:rPr>
              <w:t>王禎鞠小姐</w:t>
            </w:r>
          </w:p>
          <w:p w14:paraId="53E9F99E" w14:textId="77777777" w:rsidR="00473C79" w:rsidRDefault="00A4341E">
            <w:pPr>
              <w:widowControl/>
              <w:ind w:left="3" w:hanging="8"/>
              <w:jc w:val="both"/>
            </w:pPr>
            <w:r>
              <w:rPr>
                <w:rFonts w:eastAsia="標楷體"/>
                <w:sz w:val="28"/>
              </w:rPr>
              <w:t>郭佩雯小姐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219FDBC" w14:textId="77777777" w:rsidR="00473C79" w:rsidRDefault="00A4341E">
            <w:pPr>
              <w:widowControl/>
            </w:pPr>
            <w:r>
              <w:rPr>
                <w:rFonts w:eastAsia="標楷體"/>
                <w:sz w:val="28"/>
              </w:rPr>
              <w:t>電話︰</w:t>
            </w:r>
          </w:p>
          <w:p w14:paraId="4A27FF3F" w14:textId="77777777" w:rsidR="00473C79" w:rsidRDefault="00A4341E">
            <w:pPr>
              <w:widowControl/>
              <w:rPr>
                <w:rFonts w:eastAsia="標楷體"/>
                <w:sz w:val="28"/>
              </w:rPr>
            </w:pPr>
            <w:r>
              <w:rPr>
                <w:rFonts w:eastAsia="標楷體"/>
                <w:sz w:val="28"/>
              </w:rPr>
              <w:t>07-3114995</w:t>
            </w:r>
          </w:p>
          <w:p w14:paraId="7B77E794" w14:textId="77777777" w:rsidR="00473C79" w:rsidRDefault="00A4341E">
            <w:pPr>
              <w:widowControl/>
              <w:rPr>
                <w:rFonts w:eastAsia="標楷體"/>
                <w:sz w:val="28"/>
              </w:rPr>
            </w:pPr>
            <w:r>
              <w:rPr>
                <w:rFonts w:eastAsia="標楷體"/>
                <w:sz w:val="28"/>
              </w:rPr>
              <w:t>07-3121101#7801</w:t>
            </w:r>
          </w:p>
          <w:p w14:paraId="41FC14D9" w14:textId="77777777" w:rsidR="00473C79" w:rsidRDefault="00A4341E">
            <w:pPr>
              <w:widowControl/>
            </w:pPr>
            <w:r>
              <w:rPr>
                <w:rFonts w:eastAsia="標楷體"/>
                <w:sz w:val="28"/>
              </w:rPr>
              <w:t>傳真︰</w:t>
            </w:r>
            <w:r>
              <w:rPr>
                <w:rFonts w:eastAsia="標楷體"/>
                <w:sz w:val="28"/>
              </w:rPr>
              <w:t>07-3110947</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EB89AE0" w14:textId="77777777" w:rsidR="00473C79" w:rsidRDefault="00A4341E">
            <w:pPr>
              <w:widowControl/>
              <w:ind w:left="10" w:hanging="34"/>
              <w:jc w:val="both"/>
            </w:pPr>
            <w:r>
              <w:rPr>
                <w:rFonts w:eastAsia="標楷體"/>
                <w:sz w:val="28"/>
              </w:rPr>
              <w:t>高雄縣、高雄市、澎湖縣、屏東縣</w:t>
            </w:r>
          </w:p>
        </w:tc>
      </w:tr>
      <w:tr w:rsidR="00473C79" w14:paraId="734D0FCE" w14:textId="77777777">
        <w:tblPrEx>
          <w:tblCellMar>
            <w:top w:w="0" w:type="dxa"/>
            <w:bottom w:w="0" w:type="dxa"/>
          </w:tblCellMar>
        </w:tblPrEx>
        <w:trPr>
          <w:trHeight w:val="1511"/>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29E3D72" w14:textId="77777777" w:rsidR="00473C79" w:rsidRDefault="00A4341E">
            <w:pPr>
              <w:widowControl/>
              <w:jc w:val="center"/>
            </w:pPr>
            <w:r>
              <w:rPr>
                <w:rFonts w:eastAsia="標楷體"/>
                <w:sz w:val="28"/>
              </w:rPr>
              <w:t>（</w:t>
            </w:r>
            <w:r>
              <w:rPr>
                <w:rFonts w:eastAsia="標楷體"/>
                <w:sz w:val="28"/>
              </w:rPr>
              <w:t>6</w:t>
            </w:r>
            <w:r>
              <w:rPr>
                <w:rFonts w:eastAsia="標楷體"/>
                <w:sz w:val="28"/>
              </w:rPr>
              <w:t>）</w:t>
            </w:r>
            <w:r>
              <w:rPr>
                <w:rFonts w:eastAsia="標楷體"/>
                <w:sz w:val="28"/>
              </w:rPr>
              <w:t>RH-20</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BA7F39D" w14:textId="77777777" w:rsidR="00473C79" w:rsidRDefault="00A4341E">
            <w:pPr>
              <w:widowControl/>
              <w:ind w:left="64"/>
              <w:jc w:val="both"/>
            </w:pPr>
            <w:r>
              <w:rPr>
                <w:rFonts w:eastAsia="標楷體"/>
                <w:sz w:val="28"/>
              </w:rPr>
              <w:t>佛教慈濟醫療財團法人花蓮慈濟醫院</w:t>
            </w:r>
            <w:r>
              <w:rPr>
                <w:rFonts w:eastAsia="標楷體"/>
                <w:sz w:val="28"/>
              </w:rPr>
              <w:t>*</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539A686" w14:textId="77777777" w:rsidR="00473C79" w:rsidRDefault="00A4341E">
            <w:pPr>
              <w:widowControl/>
              <w:jc w:val="center"/>
            </w:pPr>
            <w:r>
              <w:rPr>
                <w:rFonts w:eastAsia="標楷體"/>
                <w:sz w:val="28"/>
              </w:rPr>
              <w:t>朱紹盈主任</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FB65061" w14:textId="77777777" w:rsidR="00473C79" w:rsidRDefault="00A4341E">
            <w:pPr>
              <w:widowControl/>
              <w:rPr>
                <w:rFonts w:eastAsia="標楷體"/>
                <w:sz w:val="28"/>
              </w:rPr>
            </w:pPr>
            <w:r>
              <w:rPr>
                <w:rFonts w:eastAsia="標楷體"/>
                <w:sz w:val="28"/>
              </w:rPr>
              <w:t>翁純瑩小姐</w:t>
            </w:r>
          </w:p>
          <w:p w14:paraId="303649B8" w14:textId="77777777" w:rsidR="00473C79" w:rsidRDefault="00A4341E">
            <w:pPr>
              <w:widowControl/>
            </w:pPr>
            <w:r>
              <w:rPr>
                <w:rFonts w:eastAsia="標楷體"/>
                <w:sz w:val="28"/>
              </w:rPr>
              <w:t>簡純青小姐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tcPr>
          <w:p w14:paraId="2DB6DF54" w14:textId="77777777" w:rsidR="00473C79" w:rsidRDefault="00A4341E">
            <w:pPr>
              <w:widowControl/>
            </w:pPr>
            <w:r>
              <w:rPr>
                <w:rFonts w:eastAsia="標楷體"/>
                <w:sz w:val="28"/>
              </w:rPr>
              <w:t>電話︰</w:t>
            </w:r>
            <w:r>
              <w:rPr>
                <w:rFonts w:eastAsia="標楷體"/>
                <w:sz w:val="28"/>
              </w:rPr>
              <w:t>03-8561825#13780</w:t>
            </w:r>
          </w:p>
          <w:p w14:paraId="5BA257EE" w14:textId="77777777" w:rsidR="00473C79" w:rsidRDefault="00A4341E">
            <w:pPr>
              <w:widowControl/>
              <w:rPr>
                <w:rFonts w:eastAsia="標楷體"/>
                <w:sz w:val="28"/>
              </w:rPr>
            </w:pPr>
            <w:r>
              <w:rPr>
                <w:rFonts w:eastAsia="標楷體"/>
                <w:sz w:val="28"/>
              </w:rPr>
              <w:t>03-8462916</w:t>
            </w:r>
          </w:p>
          <w:p w14:paraId="7E142B0F" w14:textId="77777777" w:rsidR="00473C79" w:rsidRDefault="00A4341E">
            <w:pPr>
              <w:widowControl/>
              <w:ind w:left="3" w:hanging="8"/>
            </w:pPr>
            <w:r>
              <w:rPr>
                <w:rFonts w:eastAsia="標楷體"/>
                <w:sz w:val="28"/>
              </w:rPr>
              <w:t>傳真︰</w:t>
            </w:r>
            <w:r>
              <w:rPr>
                <w:rFonts w:eastAsia="標楷體"/>
                <w:sz w:val="28"/>
              </w:rPr>
              <w:t>03-8462916</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6C4EA57" w14:textId="77777777" w:rsidR="00473C79" w:rsidRDefault="00A4341E">
            <w:pPr>
              <w:widowControl/>
              <w:ind w:left="10" w:hanging="34"/>
              <w:jc w:val="both"/>
            </w:pPr>
            <w:r>
              <w:rPr>
                <w:rFonts w:eastAsia="標楷體"/>
                <w:sz w:val="28"/>
              </w:rPr>
              <w:t>花蓮縣、台東縣</w:t>
            </w:r>
          </w:p>
          <w:p w14:paraId="2B5EEA3E" w14:textId="77777777" w:rsidR="00473C79" w:rsidRDefault="00473C79">
            <w:pPr>
              <w:widowControl/>
              <w:ind w:left="10" w:hanging="34"/>
              <w:jc w:val="both"/>
              <w:rPr>
                <w:rFonts w:eastAsia="標楷體"/>
                <w:sz w:val="28"/>
              </w:rPr>
            </w:pPr>
          </w:p>
        </w:tc>
      </w:tr>
      <w:tr w:rsidR="00473C79" w14:paraId="5F3DA3BE" w14:textId="77777777">
        <w:tblPrEx>
          <w:tblCellMar>
            <w:top w:w="0" w:type="dxa"/>
            <w:bottom w:w="0" w:type="dxa"/>
          </w:tblCellMar>
        </w:tblPrEx>
        <w:trPr>
          <w:trHeight w:val="752"/>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E645662" w14:textId="77777777" w:rsidR="00473C79" w:rsidRDefault="00A4341E">
            <w:pPr>
              <w:widowControl/>
              <w:ind w:left="64"/>
              <w:jc w:val="both"/>
            </w:pPr>
            <w:r>
              <w:rPr>
                <w:rFonts w:eastAsia="標楷體"/>
                <w:sz w:val="28"/>
              </w:rPr>
              <w:t>（</w:t>
            </w:r>
            <w:r>
              <w:rPr>
                <w:rFonts w:eastAsia="標楷體"/>
                <w:sz w:val="28"/>
              </w:rPr>
              <w:t>7</w:t>
            </w:r>
            <w:r>
              <w:rPr>
                <w:rFonts w:eastAsia="標楷體"/>
                <w:sz w:val="28"/>
              </w:rPr>
              <w:t>）</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A52D3E2" w14:textId="77777777" w:rsidR="00473C79" w:rsidRDefault="00A4341E">
            <w:pPr>
              <w:widowControl/>
              <w:ind w:left="64"/>
              <w:jc w:val="both"/>
            </w:pPr>
            <w:r>
              <w:rPr>
                <w:rFonts w:eastAsia="標楷體"/>
                <w:sz w:val="28"/>
              </w:rPr>
              <w:t>台北馬偕紀念醫院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6973654" w14:textId="77777777" w:rsidR="00473C79" w:rsidRDefault="00A4341E">
            <w:pPr>
              <w:widowControl/>
              <w:ind w:left="64"/>
              <w:jc w:val="both"/>
            </w:pPr>
            <w:r>
              <w:rPr>
                <w:rFonts w:eastAsia="標楷體"/>
                <w:sz w:val="28"/>
              </w:rPr>
              <w:t>李燕晉醫師</w:t>
            </w:r>
          </w:p>
          <w:p w14:paraId="220C1B52" w14:textId="77777777" w:rsidR="00473C79" w:rsidRDefault="00A4341E">
            <w:pPr>
              <w:widowControl/>
              <w:ind w:left="64"/>
              <w:jc w:val="both"/>
            </w:pPr>
            <w:r>
              <w:rPr>
                <w:rFonts w:eastAsia="標楷體"/>
                <w:sz w:val="28"/>
              </w:rPr>
              <w:t>黃琪鈺醫師</w:t>
            </w:r>
          </w:p>
          <w:p w14:paraId="4580D45B" w14:textId="77777777" w:rsidR="00473C79" w:rsidRDefault="00A4341E">
            <w:pPr>
              <w:widowControl/>
              <w:ind w:left="64"/>
              <w:jc w:val="both"/>
            </w:pPr>
            <w:r>
              <w:rPr>
                <w:rFonts w:eastAsia="標楷體"/>
                <w:sz w:val="28"/>
              </w:rPr>
              <w:t>丁瑋信醫師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A5F9068" w14:textId="77777777" w:rsidR="00473C79" w:rsidRDefault="00A4341E">
            <w:pPr>
              <w:widowControl/>
              <w:ind w:left="64"/>
              <w:jc w:val="both"/>
            </w:pPr>
            <w:r>
              <w:rPr>
                <w:rFonts w:eastAsia="標楷體"/>
                <w:sz w:val="28"/>
              </w:rPr>
              <w:t>邱慧菁小姐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F33CE75" w14:textId="77777777" w:rsidR="00473C79" w:rsidRDefault="00A4341E">
            <w:pPr>
              <w:widowControl/>
            </w:pPr>
            <w:r>
              <w:rPr>
                <w:rFonts w:eastAsia="標楷體"/>
                <w:sz w:val="28"/>
              </w:rPr>
              <w:t>電話︰</w:t>
            </w:r>
            <w:r>
              <w:rPr>
                <w:rFonts w:eastAsia="標楷體"/>
                <w:sz w:val="28"/>
              </w:rPr>
              <w:t>02-25433535#3089</w:t>
            </w:r>
          </w:p>
          <w:p w14:paraId="41842EE7" w14:textId="77777777" w:rsidR="00473C79" w:rsidRDefault="00A4341E">
            <w:pPr>
              <w:widowControl/>
            </w:pPr>
            <w:r>
              <w:rPr>
                <w:rFonts w:eastAsia="標楷體"/>
                <w:sz w:val="28"/>
              </w:rPr>
              <w:t>傳真︰</w:t>
            </w:r>
            <w:r>
              <w:rPr>
                <w:rFonts w:eastAsia="標楷體"/>
                <w:sz w:val="28"/>
              </w:rPr>
              <w:t>02-25433535#3080</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70829F0" w14:textId="77777777" w:rsidR="00473C79" w:rsidRDefault="00A4341E">
            <w:pPr>
              <w:jc w:val="both"/>
            </w:pPr>
            <w:r>
              <w:rPr>
                <w:rFonts w:eastAsia="標楷體"/>
                <w:sz w:val="28"/>
              </w:rPr>
              <w:t>自行確診醫院</w:t>
            </w:r>
          </w:p>
        </w:tc>
      </w:tr>
      <w:tr w:rsidR="00473C79" w14:paraId="0C627A19" w14:textId="77777777">
        <w:tblPrEx>
          <w:tblCellMar>
            <w:top w:w="0" w:type="dxa"/>
            <w:bottom w:w="0" w:type="dxa"/>
          </w:tblCellMar>
        </w:tblPrEx>
        <w:trPr>
          <w:trHeight w:val="522"/>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ABF9BC5" w14:textId="77777777" w:rsidR="00473C79" w:rsidRDefault="00A4341E">
            <w:pPr>
              <w:widowControl/>
              <w:ind w:left="64"/>
              <w:jc w:val="both"/>
            </w:pPr>
            <w:r>
              <w:rPr>
                <w:rFonts w:eastAsia="標楷體"/>
                <w:sz w:val="28"/>
              </w:rPr>
              <w:t>（</w:t>
            </w:r>
            <w:r>
              <w:rPr>
                <w:rFonts w:eastAsia="標楷體"/>
                <w:sz w:val="28"/>
              </w:rPr>
              <w:t>8</w:t>
            </w:r>
            <w:r>
              <w:rPr>
                <w:rFonts w:eastAsia="標楷體"/>
                <w:sz w:val="28"/>
              </w:rPr>
              <w:t>）</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3C7B60D" w14:textId="77777777" w:rsidR="00473C79" w:rsidRDefault="00A4341E">
            <w:pPr>
              <w:widowControl/>
              <w:ind w:left="64"/>
              <w:jc w:val="both"/>
            </w:pPr>
            <w:r>
              <w:rPr>
                <w:rFonts w:eastAsia="標楷體"/>
                <w:sz w:val="28"/>
              </w:rPr>
              <w:t>台北醫學大學附設醫院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F9FD044" w14:textId="77777777" w:rsidR="00473C79" w:rsidRDefault="00A4341E">
            <w:pPr>
              <w:widowControl/>
              <w:ind w:left="64"/>
              <w:jc w:val="both"/>
            </w:pPr>
            <w:r>
              <w:rPr>
                <w:rFonts w:eastAsia="標楷體"/>
                <w:sz w:val="28"/>
              </w:rPr>
              <w:t>楊晨醫師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1057561" w14:textId="77777777" w:rsidR="00473C79" w:rsidRDefault="00A4341E">
            <w:pPr>
              <w:widowControl/>
              <w:ind w:left="64"/>
              <w:jc w:val="both"/>
            </w:pPr>
            <w:r>
              <w:rPr>
                <w:rFonts w:eastAsia="標楷體"/>
                <w:sz w:val="28"/>
              </w:rPr>
              <w:t>鍾麗英小姐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974D850" w14:textId="77777777" w:rsidR="00473C79" w:rsidRDefault="00A4341E">
            <w:pPr>
              <w:widowControl/>
            </w:pPr>
            <w:r>
              <w:rPr>
                <w:rFonts w:eastAsia="標楷體"/>
                <w:sz w:val="28"/>
              </w:rPr>
              <w:t>電話︰</w:t>
            </w:r>
          </w:p>
          <w:p w14:paraId="729B593D" w14:textId="77777777" w:rsidR="00473C79" w:rsidRDefault="00A4341E">
            <w:pPr>
              <w:widowControl/>
              <w:rPr>
                <w:rFonts w:eastAsia="標楷體"/>
                <w:sz w:val="28"/>
              </w:rPr>
            </w:pPr>
            <w:r>
              <w:rPr>
                <w:rFonts w:eastAsia="標楷體"/>
                <w:sz w:val="28"/>
              </w:rPr>
              <w:t>02-27372181#8533</w:t>
            </w:r>
          </w:p>
          <w:p w14:paraId="4CBB73BE" w14:textId="77777777" w:rsidR="00473C79" w:rsidRDefault="00A4341E">
            <w:pPr>
              <w:widowControl/>
              <w:ind w:left="3" w:hanging="8"/>
            </w:pPr>
            <w:r>
              <w:rPr>
                <w:rFonts w:eastAsia="標楷體"/>
                <w:sz w:val="28"/>
              </w:rPr>
              <w:t>傳真︰</w:t>
            </w:r>
            <w:r>
              <w:rPr>
                <w:rFonts w:eastAsia="標楷體"/>
                <w:sz w:val="28"/>
              </w:rPr>
              <w:t>02-27360399</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E542028" w14:textId="77777777" w:rsidR="00473C79" w:rsidRDefault="00A4341E">
            <w:pPr>
              <w:jc w:val="both"/>
            </w:pPr>
            <w:r>
              <w:rPr>
                <w:rFonts w:eastAsia="標楷體"/>
                <w:sz w:val="28"/>
              </w:rPr>
              <w:t>自行確診醫院</w:t>
            </w:r>
          </w:p>
        </w:tc>
      </w:tr>
      <w:tr w:rsidR="00473C79" w14:paraId="5E80E5ED" w14:textId="77777777">
        <w:tblPrEx>
          <w:tblCellMar>
            <w:top w:w="0" w:type="dxa"/>
            <w:bottom w:w="0" w:type="dxa"/>
          </w:tblCellMar>
        </w:tblPrEx>
        <w:trPr>
          <w:trHeight w:val="752"/>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8F2C336" w14:textId="77777777" w:rsidR="00473C79" w:rsidRDefault="00A4341E">
            <w:pPr>
              <w:widowControl/>
              <w:ind w:left="64"/>
              <w:jc w:val="both"/>
            </w:pPr>
            <w:r>
              <w:rPr>
                <w:rFonts w:eastAsia="標楷體"/>
                <w:sz w:val="28"/>
              </w:rPr>
              <w:t>（</w:t>
            </w:r>
            <w:r>
              <w:rPr>
                <w:rFonts w:eastAsia="標楷體"/>
                <w:sz w:val="28"/>
              </w:rPr>
              <w:t>9</w:t>
            </w:r>
            <w:r>
              <w:rPr>
                <w:rFonts w:eastAsia="標楷體"/>
                <w:sz w:val="28"/>
              </w:rPr>
              <w:t>）</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437B5F3" w14:textId="77777777" w:rsidR="00473C79" w:rsidRDefault="00A4341E">
            <w:pPr>
              <w:widowControl/>
              <w:ind w:left="64"/>
              <w:jc w:val="both"/>
            </w:pPr>
            <w:r>
              <w:rPr>
                <w:rFonts w:eastAsia="標楷體"/>
                <w:sz w:val="28"/>
              </w:rPr>
              <w:t>台北市立聯合醫院</w:t>
            </w:r>
            <w:r>
              <w:rPr>
                <w:rFonts w:eastAsia="標楷體"/>
                <w:sz w:val="28"/>
              </w:rPr>
              <w:t>(</w:t>
            </w:r>
            <w:r>
              <w:rPr>
                <w:rFonts w:eastAsia="標楷體"/>
                <w:sz w:val="28"/>
              </w:rPr>
              <w:t>婦幼院區</w:t>
            </w:r>
            <w:r>
              <w:rPr>
                <w:rFonts w:eastAsia="標楷體"/>
                <w:sz w:val="28"/>
              </w:rPr>
              <w:t>)</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84C021E" w14:textId="77777777" w:rsidR="00473C79" w:rsidRDefault="00A4341E">
            <w:pPr>
              <w:widowControl/>
              <w:ind w:left="64"/>
              <w:jc w:val="both"/>
            </w:pPr>
            <w:r>
              <w:rPr>
                <w:rFonts w:eastAsia="標楷體"/>
                <w:sz w:val="28"/>
              </w:rPr>
              <w:t>顏瑞龍醫師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6FA26BF" w14:textId="77777777" w:rsidR="00473C79" w:rsidRDefault="00A4341E">
            <w:pPr>
              <w:widowControl/>
              <w:ind w:left="64"/>
              <w:jc w:val="both"/>
            </w:pPr>
            <w:r>
              <w:rPr>
                <w:rFonts w:eastAsia="標楷體"/>
                <w:sz w:val="28"/>
              </w:rPr>
              <w:t>王秀萍小姐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5AD2BF4" w14:textId="77777777" w:rsidR="00473C79" w:rsidRDefault="00A4341E">
            <w:pPr>
              <w:widowControl/>
            </w:pPr>
            <w:r>
              <w:rPr>
                <w:rFonts w:eastAsia="標楷體"/>
                <w:sz w:val="28"/>
              </w:rPr>
              <w:t>電話︰</w:t>
            </w:r>
            <w:r>
              <w:rPr>
                <w:rFonts w:eastAsia="標楷體"/>
                <w:sz w:val="28"/>
              </w:rPr>
              <w:t>02-23941729</w:t>
            </w:r>
          </w:p>
          <w:p w14:paraId="2F7BFCD1" w14:textId="77777777" w:rsidR="00473C79" w:rsidRDefault="00A4341E">
            <w:pPr>
              <w:widowControl/>
              <w:ind w:left="3" w:hanging="8"/>
            </w:pPr>
            <w:r>
              <w:rPr>
                <w:rFonts w:eastAsia="標楷體"/>
                <w:sz w:val="28"/>
              </w:rPr>
              <w:t>傳真︰</w:t>
            </w:r>
            <w:r>
              <w:rPr>
                <w:rFonts w:eastAsia="標楷體"/>
                <w:sz w:val="28"/>
              </w:rPr>
              <w:t>02-23941617</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29EBB36" w14:textId="77777777" w:rsidR="00473C79" w:rsidRDefault="00A4341E">
            <w:pPr>
              <w:jc w:val="both"/>
            </w:pPr>
            <w:r>
              <w:rPr>
                <w:rFonts w:eastAsia="標楷體"/>
                <w:sz w:val="28"/>
              </w:rPr>
              <w:t>自行確診醫院</w:t>
            </w:r>
          </w:p>
        </w:tc>
      </w:tr>
      <w:tr w:rsidR="00473C79" w14:paraId="40A52D40" w14:textId="77777777">
        <w:tblPrEx>
          <w:tblCellMar>
            <w:top w:w="0" w:type="dxa"/>
            <w:bottom w:w="0" w:type="dxa"/>
          </w:tblCellMar>
        </w:tblPrEx>
        <w:trPr>
          <w:trHeight w:val="438"/>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20190BD" w14:textId="77777777" w:rsidR="00473C79" w:rsidRDefault="00A4341E">
            <w:pPr>
              <w:widowControl/>
              <w:ind w:left="64"/>
              <w:jc w:val="both"/>
            </w:pPr>
            <w:r>
              <w:rPr>
                <w:rFonts w:eastAsia="標楷體"/>
                <w:sz w:val="28"/>
              </w:rPr>
              <w:t>（</w:t>
            </w:r>
            <w:r>
              <w:rPr>
                <w:rFonts w:eastAsia="標楷體"/>
                <w:sz w:val="28"/>
              </w:rPr>
              <w:t>10</w:t>
            </w:r>
            <w:r>
              <w:rPr>
                <w:rFonts w:eastAsia="標楷體"/>
                <w:sz w:val="28"/>
              </w:rPr>
              <w:t>）</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11A5BC1" w14:textId="77777777" w:rsidR="00473C79" w:rsidRDefault="00A4341E">
            <w:pPr>
              <w:widowControl/>
              <w:ind w:left="64"/>
              <w:jc w:val="both"/>
            </w:pPr>
            <w:r>
              <w:rPr>
                <w:rFonts w:eastAsia="標楷體"/>
                <w:sz w:val="28"/>
              </w:rPr>
              <w:t>三軍總醫院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B3EE4B0" w14:textId="77777777" w:rsidR="00473C79" w:rsidRDefault="00A4341E">
            <w:pPr>
              <w:widowControl/>
              <w:ind w:left="64"/>
              <w:jc w:val="both"/>
            </w:pPr>
            <w:r>
              <w:rPr>
                <w:rFonts w:eastAsia="標楷體"/>
                <w:sz w:val="28"/>
              </w:rPr>
              <w:t>林建銘醫師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6D80B27" w14:textId="77777777" w:rsidR="00473C79" w:rsidRDefault="00473C79">
            <w:pPr>
              <w:widowControl/>
              <w:ind w:left="64"/>
              <w:jc w:val="both"/>
              <w:rPr>
                <w:rFonts w:eastAsia="標楷體"/>
                <w:sz w:val="28"/>
              </w:rPr>
            </w:pP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930C17D" w14:textId="77777777" w:rsidR="00473C79" w:rsidRDefault="00A4341E">
            <w:pPr>
              <w:widowControl/>
            </w:pPr>
            <w:r>
              <w:rPr>
                <w:rFonts w:eastAsia="標楷體"/>
                <w:sz w:val="28"/>
              </w:rPr>
              <w:t>電話︰</w:t>
            </w:r>
            <w:r>
              <w:rPr>
                <w:rFonts w:eastAsia="標楷體"/>
                <w:sz w:val="28"/>
              </w:rPr>
              <w:t>02-87923311#12850</w:t>
            </w:r>
          </w:p>
          <w:p w14:paraId="0E7BCEF3" w14:textId="77777777" w:rsidR="00473C79" w:rsidRDefault="00A4341E">
            <w:pPr>
              <w:widowControl/>
            </w:pPr>
            <w:r>
              <w:rPr>
                <w:rFonts w:eastAsia="標楷體"/>
                <w:sz w:val="28"/>
              </w:rPr>
              <w:t>傳真︰</w:t>
            </w:r>
            <w:r>
              <w:rPr>
                <w:rFonts w:eastAsia="標楷體"/>
                <w:sz w:val="28"/>
              </w:rPr>
              <w:t>02-87927293</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EBF0164" w14:textId="77777777" w:rsidR="00473C79" w:rsidRDefault="00A4341E">
            <w:pPr>
              <w:jc w:val="both"/>
            </w:pPr>
            <w:r>
              <w:rPr>
                <w:rFonts w:eastAsia="標楷體"/>
                <w:sz w:val="28"/>
              </w:rPr>
              <w:t>自行確診醫院</w:t>
            </w:r>
          </w:p>
        </w:tc>
      </w:tr>
      <w:tr w:rsidR="00473C79" w14:paraId="35A6A110" w14:textId="77777777">
        <w:tblPrEx>
          <w:tblCellMar>
            <w:top w:w="0" w:type="dxa"/>
            <w:bottom w:w="0" w:type="dxa"/>
          </w:tblCellMar>
        </w:tblPrEx>
        <w:trPr>
          <w:trHeight w:val="502"/>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BC5B483" w14:textId="77777777" w:rsidR="00473C79" w:rsidRDefault="00A4341E">
            <w:pPr>
              <w:widowControl/>
              <w:ind w:left="64"/>
              <w:jc w:val="both"/>
            </w:pPr>
            <w:r>
              <w:rPr>
                <w:rFonts w:eastAsia="標楷體"/>
                <w:sz w:val="28"/>
              </w:rPr>
              <w:t>（</w:t>
            </w:r>
            <w:r>
              <w:rPr>
                <w:rFonts w:eastAsia="標楷體"/>
                <w:sz w:val="28"/>
              </w:rPr>
              <w:t>11</w:t>
            </w:r>
            <w:r>
              <w:rPr>
                <w:rFonts w:eastAsia="標楷體"/>
                <w:sz w:val="28"/>
              </w:rPr>
              <w:t>）</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AAACB47" w14:textId="77777777" w:rsidR="00473C79" w:rsidRDefault="00A4341E">
            <w:pPr>
              <w:widowControl/>
              <w:ind w:left="64"/>
              <w:jc w:val="both"/>
            </w:pPr>
            <w:r>
              <w:rPr>
                <w:rFonts w:eastAsia="標楷體"/>
                <w:sz w:val="28"/>
              </w:rPr>
              <w:t>長庚醫療財團法人林口長庚紀念醫院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545136C" w14:textId="77777777" w:rsidR="00473C79" w:rsidRDefault="00A4341E">
            <w:pPr>
              <w:widowControl/>
              <w:ind w:left="64"/>
              <w:jc w:val="both"/>
            </w:pPr>
            <w:r>
              <w:rPr>
                <w:rFonts w:eastAsia="標楷體"/>
                <w:sz w:val="28"/>
              </w:rPr>
              <w:t>林如立醫師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606EBA7" w14:textId="77777777" w:rsidR="00473C79" w:rsidRDefault="00A4341E">
            <w:pPr>
              <w:widowControl/>
              <w:ind w:left="64"/>
              <w:jc w:val="both"/>
            </w:pPr>
            <w:r>
              <w:rPr>
                <w:rFonts w:eastAsia="標楷體"/>
                <w:sz w:val="28"/>
              </w:rPr>
              <w:t>余宛璇小姐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28B4234" w14:textId="77777777" w:rsidR="00473C79" w:rsidRDefault="00A4341E">
            <w:pPr>
              <w:widowControl/>
            </w:pPr>
            <w:r>
              <w:rPr>
                <w:rFonts w:eastAsia="標楷體"/>
                <w:sz w:val="28"/>
              </w:rPr>
              <w:t>電話︰</w:t>
            </w:r>
          </w:p>
          <w:p w14:paraId="1377AB3F" w14:textId="77777777" w:rsidR="00473C79" w:rsidRDefault="00A4341E">
            <w:pPr>
              <w:widowControl/>
              <w:rPr>
                <w:rFonts w:eastAsia="標楷體"/>
                <w:sz w:val="28"/>
              </w:rPr>
            </w:pPr>
            <w:r>
              <w:rPr>
                <w:rFonts w:eastAsia="標楷體"/>
                <w:sz w:val="28"/>
              </w:rPr>
              <w:t>03-3281200#8561</w:t>
            </w:r>
          </w:p>
          <w:p w14:paraId="70F14801" w14:textId="77777777" w:rsidR="00473C79" w:rsidRDefault="00A4341E">
            <w:pPr>
              <w:widowControl/>
              <w:ind w:left="3" w:hanging="8"/>
            </w:pPr>
            <w:r>
              <w:rPr>
                <w:rFonts w:eastAsia="標楷體"/>
                <w:sz w:val="28"/>
              </w:rPr>
              <w:t>傳真︰</w:t>
            </w:r>
            <w:r>
              <w:rPr>
                <w:rFonts w:eastAsia="標楷體"/>
                <w:sz w:val="28"/>
              </w:rPr>
              <w:t>03-3288957</w:t>
            </w:r>
          </w:p>
          <w:p w14:paraId="73645070" w14:textId="77777777" w:rsidR="00473C79" w:rsidRDefault="00473C79">
            <w:pPr>
              <w:widowControl/>
              <w:rPr>
                <w:rFonts w:eastAsia="標楷體"/>
                <w:sz w:val="28"/>
              </w:rPr>
            </w:pP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A6EBF1D" w14:textId="77777777" w:rsidR="00473C79" w:rsidRDefault="00A4341E">
            <w:pPr>
              <w:jc w:val="both"/>
            </w:pPr>
            <w:r>
              <w:rPr>
                <w:rFonts w:eastAsia="標楷體"/>
                <w:sz w:val="28"/>
              </w:rPr>
              <w:t>自行確診醫院</w:t>
            </w:r>
          </w:p>
        </w:tc>
      </w:tr>
      <w:tr w:rsidR="00473C79" w14:paraId="320DCC0B" w14:textId="77777777">
        <w:tblPrEx>
          <w:tblCellMar>
            <w:top w:w="0" w:type="dxa"/>
            <w:bottom w:w="0" w:type="dxa"/>
          </w:tblCellMar>
        </w:tblPrEx>
        <w:trPr>
          <w:trHeight w:val="752"/>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47DC15F" w14:textId="77777777" w:rsidR="00473C79" w:rsidRDefault="00A4341E">
            <w:pPr>
              <w:widowControl/>
              <w:ind w:left="64"/>
              <w:jc w:val="both"/>
            </w:pPr>
            <w:r>
              <w:rPr>
                <w:rFonts w:eastAsia="標楷體"/>
                <w:sz w:val="28"/>
              </w:rPr>
              <w:t>（</w:t>
            </w:r>
            <w:r>
              <w:rPr>
                <w:rFonts w:eastAsia="標楷體"/>
                <w:sz w:val="28"/>
              </w:rPr>
              <w:t>12</w:t>
            </w:r>
            <w:r>
              <w:rPr>
                <w:rFonts w:eastAsia="標楷體"/>
                <w:sz w:val="28"/>
              </w:rPr>
              <w:t>）</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7703C30" w14:textId="77777777" w:rsidR="00473C79" w:rsidRDefault="00A4341E">
            <w:pPr>
              <w:widowControl/>
              <w:ind w:left="64"/>
              <w:jc w:val="both"/>
            </w:pPr>
            <w:r>
              <w:rPr>
                <w:rFonts w:eastAsia="標楷體"/>
                <w:sz w:val="28"/>
              </w:rPr>
              <w:t>中國醫藥大學附設醫院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7C2061C" w14:textId="77777777" w:rsidR="00473C79" w:rsidRDefault="00A4341E">
            <w:pPr>
              <w:widowControl/>
              <w:ind w:left="64"/>
              <w:jc w:val="both"/>
            </w:pPr>
            <w:r>
              <w:rPr>
                <w:rFonts w:eastAsia="標楷體"/>
                <w:sz w:val="28"/>
              </w:rPr>
              <w:t>王仲興醫師</w:t>
            </w:r>
          </w:p>
          <w:p w14:paraId="59711FA3" w14:textId="77777777" w:rsidR="00473C79" w:rsidRDefault="00A4341E">
            <w:pPr>
              <w:widowControl/>
              <w:ind w:left="64"/>
              <w:jc w:val="both"/>
            </w:pPr>
            <w:r>
              <w:rPr>
                <w:rFonts w:eastAsia="標楷體"/>
                <w:sz w:val="28"/>
              </w:rPr>
              <w:t>蔡輔仁醫師</w:t>
            </w:r>
            <w:r>
              <w:rPr>
                <w:rFonts w:eastAsia="標楷體"/>
                <w:sz w:val="28"/>
              </w:rPr>
              <w:br/>
            </w:r>
            <w:r>
              <w:rPr>
                <w:rFonts w:eastAsia="標楷體"/>
                <w:sz w:val="28"/>
              </w:rPr>
              <w:t>周宜卿醫師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3D78448" w14:textId="77777777" w:rsidR="00473C79" w:rsidRDefault="00A4341E">
            <w:pPr>
              <w:widowControl/>
              <w:ind w:left="64"/>
              <w:jc w:val="both"/>
            </w:pPr>
            <w:r>
              <w:rPr>
                <w:rFonts w:eastAsia="標楷體"/>
                <w:sz w:val="28"/>
              </w:rPr>
              <w:t>馬弼君小姐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tcPr>
          <w:p w14:paraId="5DFAB6B7" w14:textId="77777777" w:rsidR="00473C79" w:rsidRDefault="00A4341E">
            <w:pPr>
              <w:widowControl/>
            </w:pPr>
            <w:r>
              <w:rPr>
                <w:rFonts w:eastAsia="標楷體"/>
                <w:sz w:val="28"/>
              </w:rPr>
              <w:t>電話︰</w:t>
            </w:r>
            <w:r>
              <w:rPr>
                <w:rFonts w:eastAsia="標楷體"/>
                <w:sz w:val="28"/>
              </w:rPr>
              <w:t>04-22062121#2128</w:t>
            </w:r>
          </w:p>
          <w:p w14:paraId="76406E48" w14:textId="77777777" w:rsidR="00473C79" w:rsidRDefault="00A4341E">
            <w:pPr>
              <w:widowControl/>
              <w:ind w:left="3" w:hanging="8"/>
            </w:pPr>
            <w:r>
              <w:rPr>
                <w:rFonts w:eastAsia="標楷體"/>
                <w:sz w:val="28"/>
              </w:rPr>
              <w:t>傳真︰</w:t>
            </w:r>
            <w:r>
              <w:rPr>
                <w:rFonts w:eastAsia="標楷體"/>
                <w:sz w:val="28"/>
              </w:rPr>
              <w:t>04-22052245</w:t>
            </w:r>
          </w:p>
          <w:p w14:paraId="20D3BE43" w14:textId="77777777" w:rsidR="00473C79" w:rsidRDefault="00473C79">
            <w:pPr>
              <w:widowControl/>
              <w:rPr>
                <w:rFonts w:eastAsia="標楷體"/>
                <w:sz w:val="28"/>
              </w:rPr>
            </w:pP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636DEC9" w14:textId="77777777" w:rsidR="00473C79" w:rsidRDefault="00A4341E">
            <w:pPr>
              <w:jc w:val="both"/>
            </w:pPr>
            <w:r>
              <w:rPr>
                <w:rFonts w:eastAsia="標楷體"/>
                <w:sz w:val="28"/>
              </w:rPr>
              <w:t>自行確診醫院</w:t>
            </w:r>
          </w:p>
        </w:tc>
      </w:tr>
      <w:tr w:rsidR="00473C79" w14:paraId="10DFA9AE" w14:textId="77777777">
        <w:tblPrEx>
          <w:tblCellMar>
            <w:top w:w="0" w:type="dxa"/>
            <w:bottom w:w="0" w:type="dxa"/>
          </w:tblCellMar>
        </w:tblPrEx>
        <w:trPr>
          <w:trHeight w:val="57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65981C2" w14:textId="77777777" w:rsidR="00473C79" w:rsidRDefault="00A4341E">
            <w:pPr>
              <w:widowControl/>
              <w:ind w:left="64"/>
              <w:jc w:val="both"/>
            </w:pPr>
            <w:r>
              <w:rPr>
                <w:rFonts w:eastAsia="標楷體"/>
                <w:sz w:val="28"/>
              </w:rPr>
              <w:t>（</w:t>
            </w:r>
            <w:r>
              <w:rPr>
                <w:rFonts w:eastAsia="標楷體"/>
                <w:sz w:val="28"/>
              </w:rPr>
              <w:t>13</w:t>
            </w:r>
            <w:r>
              <w:rPr>
                <w:rFonts w:eastAsia="標楷體"/>
                <w:sz w:val="28"/>
              </w:rPr>
              <w:t>）</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2D3DF6B" w14:textId="77777777" w:rsidR="00473C79" w:rsidRDefault="00A4341E">
            <w:pPr>
              <w:widowControl/>
            </w:pPr>
            <w:r>
              <w:rPr>
                <w:rFonts w:eastAsia="標楷體"/>
                <w:sz w:val="28"/>
              </w:rPr>
              <w:t>中山醫學大學附設醫院</w:t>
            </w:r>
          </w:p>
          <w:p w14:paraId="552EF3F2" w14:textId="77777777" w:rsidR="00473C79" w:rsidRDefault="00A4341E">
            <w:pPr>
              <w:widowControl/>
            </w:pPr>
            <w:r>
              <w:rPr>
                <w:rFonts w:eastAsia="標楷體"/>
                <w:sz w:val="28"/>
              </w:rPr>
              <w:t>（大慶院區）</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5517039" w14:textId="77777777" w:rsidR="00473C79" w:rsidRDefault="00A4341E">
            <w:pPr>
              <w:widowControl/>
              <w:ind w:left="64"/>
              <w:jc w:val="both"/>
            </w:pPr>
            <w:r>
              <w:rPr>
                <w:rFonts w:eastAsia="標楷體"/>
                <w:sz w:val="28"/>
              </w:rPr>
              <w:t>蘇本華主任</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04ADE00" w14:textId="77777777" w:rsidR="00473C79" w:rsidRDefault="00A4341E">
            <w:pPr>
              <w:widowControl/>
              <w:ind w:left="64"/>
              <w:jc w:val="both"/>
            </w:pPr>
            <w:r>
              <w:rPr>
                <w:rFonts w:eastAsia="標楷體"/>
                <w:sz w:val="28"/>
              </w:rPr>
              <w:t>陳素珍小姐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3336EAD" w14:textId="77777777" w:rsidR="00473C79" w:rsidRDefault="00A4341E">
            <w:pPr>
              <w:widowControl/>
            </w:pPr>
            <w:r>
              <w:rPr>
                <w:rFonts w:eastAsia="標楷體"/>
                <w:sz w:val="28"/>
              </w:rPr>
              <w:t>電話︰</w:t>
            </w:r>
            <w:r>
              <w:rPr>
                <w:rFonts w:eastAsia="標楷體"/>
                <w:sz w:val="28"/>
              </w:rPr>
              <w:t>04-24739595#20225</w:t>
            </w:r>
          </w:p>
          <w:p w14:paraId="1729EA65" w14:textId="77777777" w:rsidR="00473C79" w:rsidRDefault="00A4341E">
            <w:pPr>
              <w:widowControl/>
            </w:pPr>
            <w:r>
              <w:rPr>
                <w:rFonts w:eastAsia="標楷體"/>
                <w:sz w:val="28"/>
              </w:rPr>
              <w:t>04-24718481</w:t>
            </w:r>
            <w:r>
              <w:rPr>
                <w:rFonts w:eastAsia="標楷體"/>
                <w:sz w:val="28"/>
              </w:rPr>
              <w:t>（專線）</w:t>
            </w:r>
          </w:p>
          <w:p w14:paraId="3E11EECC" w14:textId="77777777" w:rsidR="00473C79" w:rsidRDefault="00A4341E">
            <w:pPr>
              <w:widowControl/>
              <w:ind w:left="3" w:hanging="8"/>
            </w:pPr>
            <w:r>
              <w:rPr>
                <w:rFonts w:eastAsia="標楷體"/>
                <w:sz w:val="28"/>
              </w:rPr>
              <w:t>傳真︰</w:t>
            </w:r>
            <w:r>
              <w:rPr>
                <w:rFonts w:eastAsia="標楷體"/>
                <w:sz w:val="28"/>
              </w:rPr>
              <w:t>04-23248106</w:t>
            </w:r>
          </w:p>
          <w:p w14:paraId="5102D43C" w14:textId="77777777" w:rsidR="00473C79" w:rsidRDefault="00A4341E">
            <w:pPr>
              <w:widowControl/>
              <w:ind w:left="3" w:hanging="8"/>
              <w:rPr>
                <w:rFonts w:eastAsia="標楷體"/>
                <w:sz w:val="28"/>
              </w:rPr>
            </w:pPr>
            <w:r>
              <w:rPr>
                <w:rFonts w:eastAsia="標楷體"/>
                <w:sz w:val="28"/>
              </w:rPr>
              <w:t>E.mail:csha574@csh.org.tw</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494F09D" w14:textId="77777777" w:rsidR="00473C79" w:rsidRDefault="00A4341E">
            <w:pPr>
              <w:jc w:val="both"/>
            </w:pPr>
            <w:r>
              <w:rPr>
                <w:rFonts w:eastAsia="標楷體"/>
                <w:sz w:val="28"/>
              </w:rPr>
              <w:t>自行確診醫院</w:t>
            </w:r>
          </w:p>
        </w:tc>
      </w:tr>
      <w:tr w:rsidR="00473C79" w14:paraId="724E0F84" w14:textId="77777777">
        <w:tblPrEx>
          <w:tblCellMar>
            <w:top w:w="0" w:type="dxa"/>
            <w:bottom w:w="0" w:type="dxa"/>
          </w:tblCellMar>
        </w:tblPrEx>
        <w:trPr>
          <w:trHeight w:val="580"/>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F7D2863" w14:textId="77777777" w:rsidR="00473C79" w:rsidRDefault="00A4341E">
            <w:pPr>
              <w:widowControl/>
              <w:ind w:left="64"/>
              <w:jc w:val="both"/>
            </w:pPr>
            <w:r>
              <w:rPr>
                <w:rFonts w:eastAsia="標楷體"/>
                <w:sz w:val="28"/>
              </w:rPr>
              <w:lastRenderedPageBreak/>
              <w:t>（</w:t>
            </w:r>
            <w:r>
              <w:rPr>
                <w:rFonts w:eastAsia="標楷體"/>
                <w:sz w:val="28"/>
              </w:rPr>
              <w:t>14</w:t>
            </w:r>
            <w:r>
              <w:rPr>
                <w:rFonts w:eastAsia="標楷體"/>
                <w:sz w:val="28"/>
              </w:rPr>
              <w:t>）</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F83564D" w14:textId="77777777" w:rsidR="00473C79" w:rsidRDefault="00A4341E">
            <w:pPr>
              <w:widowControl/>
              <w:ind w:left="64"/>
              <w:jc w:val="both"/>
            </w:pPr>
            <w:r>
              <w:rPr>
                <w:rFonts w:ascii="標楷體" w:eastAsia="標楷體" w:hAnsi="標楷體" w:cs="Arial"/>
                <w:sz w:val="28"/>
                <w:szCs w:val="28"/>
                <w:shd w:val="clear" w:color="auto" w:fill="FFFFFF"/>
              </w:rPr>
              <w:t>彰化基督教醫療</w:t>
            </w:r>
            <w:r>
              <w:rPr>
                <w:rStyle w:val="af0"/>
                <w:rFonts w:ascii="標楷體" w:eastAsia="標楷體" w:hAnsi="標楷體" w:cs="Arial"/>
                <w:i w:val="0"/>
                <w:iCs w:val="0"/>
                <w:sz w:val="28"/>
                <w:szCs w:val="28"/>
                <w:shd w:val="clear" w:color="auto" w:fill="FFFFFF"/>
              </w:rPr>
              <w:t>財團法人彰化基督教醫院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C929705" w14:textId="77777777" w:rsidR="00473C79" w:rsidRDefault="00A4341E">
            <w:pPr>
              <w:widowControl/>
              <w:ind w:left="64"/>
              <w:jc w:val="both"/>
            </w:pPr>
            <w:r>
              <w:rPr>
                <w:rFonts w:eastAsia="標楷體"/>
                <w:sz w:val="28"/>
              </w:rPr>
              <w:t>王育美醫師代理</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EB88CDB" w14:textId="77777777" w:rsidR="00473C79" w:rsidRDefault="00A4341E">
            <w:pPr>
              <w:widowControl/>
              <w:ind w:left="64"/>
              <w:jc w:val="both"/>
            </w:pPr>
            <w:r>
              <w:rPr>
                <w:rFonts w:eastAsia="標楷體"/>
                <w:sz w:val="28"/>
              </w:rPr>
              <w:t>李美慧小姐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90098EF" w14:textId="77777777" w:rsidR="00473C79" w:rsidRDefault="00A4341E">
            <w:pPr>
              <w:widowControl/>
            </w:pPr>
            <w:r>
              <w:rPr>
                <w:rFonts w:eastAsia="標楷體"/>
                <w:sz w:val="28"/>
              </w:rPr>
              <w:t>電話︰</w:t>
            </w:r>
            <w:r>
              <w:rPr>
                <w:rFonts w:eastAsia="標楷體"/>
                <w:sz w:val="28"/>
              </w:rPr>
              <w:t>04-7238595#7244</w:t>
            </w:r>
          </w:p>
          <w:p w14:paraId="76F7C789" w14:textId="77777777" w:rsidR="00473C79" w:rsidRDefault="00A4341E">
            <w:pPr>
              <w:widowControl/>
              <w:ind w:left="3" w:hanging="8"/>
            </w:pPr>
            <w:r>
              <w:rPr>
                <w:rFonts w:eastAsia="標楷體"/>
                <w:sz w:val="28"/>
              </w:rPr>
              <w:t>傳真︰</w:t>
            </w:r>
            <w:r>
              <w:rPr>
                <w:rFonts w:eastAsia="標楷體"/>
                <w:sz w:val="28"/>
              </w:rPr>
              <w:t>04-7249847</w:t>
            </w:r>
          </w:p>
          <w:p w14:paraId="1AAED440" w14:textId="77777777" w:rsidR="00473C79" w:rsidRDefault="00473C79">
            <w:pPr>
              <w:widowControl/>
              <w:rPr>
                <w:rFonts w:eastAsia="標楷體"/>
                <w:sz w:val="28"/>
              </w:rPr>
            </w:pP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01149EE" w14:textId="77777777" w:rsidR="00473C79" w:rsidRDefault="00A4341E">
            <w:pPr>
              <w:jc w:val="both"/>
            </w:pPr>
            <w:r>
              <w:rPr>
                <w:rFonts w:eastAsia="標楷體"/>
                <w:sz w:val="28"/>
              </w:rPr>
              <w:t>自行確診醫院</w:t>
            </w:r>
          </w:p>
        </w:tc>
      </w:tr>
      <w:tr w:rsidR="00473C79" w14:paraId="757CAB01" w14:textId="77777777">
        <w:tblPrEx>
          <w:tblCellMar>
            <w:top w:w="0" w:type="dxa"/>
            <w:bottom w:w="0" w:type="dxa"/>
          </w:tblCellMar>
        </w:tblPrEx>
        <w:trPr>
          <w:trHeight w:val="580"/>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7B635E9" w14:textId="77777777" w:rsidR="00473C79" w:rsidRDefault="00A4341E">
            <w:pPr>
              <w:widowControl/>
              <w:ind w:left="64"/>
              <w:jc w:val="both"/>
            </w:pPr>
            <w:r>
              <w:rPr>
                <w:rFonts w:eastAsia="標楷體"/>
                <w:sz w:val="28"/>
              </w:rPr>
              <w:t>（</w:t>
            </w:r>
            <w:r>
              <w:rPr>
                <w:rFonts w:eastAsia="標楷體"/>
                <w:sz w:val="28"/>
              </w:rPr>
              <w:t>15</w:t>
            </w:r>
            <w:r>
              <w:rPr>
                <w:rFonts w:eastAsia="標楷體"/>
                <w:sz w:val="28"/>
              </w:rPr>
              <w:t>）</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43F0854" w14:textId="77777777" w:rsidR="00473C79" w:rsidRDefault="00A4341E">
            <w:pPr>
              <w:widowControl/>
              <w:ind w:left="64"/>
              <w:jc w:val="both"/>
            </w:pPr>
            <w:r>
              <w:rPr>
                <w:rFonts w:eastAsia="標楷體"/>
                <w:sz w:val="28"/>
              </w:rPr>
              <w:t>高雄榮民總醫院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12F72CD" w14:textId="77777777" w:rsidR="00473C79" w:rsidRDefault="00A4341E">
            <w:pPr>
              <w:widowControl/>
              <w:ind w:left="64"/>
              <w:jc w:val="both"/>
            </w:pPr>
            <w:r>
              <w:rPr>
                <w:rFonts w:eastAsia="標楷體"/>
                <w:sz w:val="28"/>
              </w:rPr>
              <w:t>邱寶琴醫師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4541F13" w14:textId="77777777" w:rsidR="00473C79" w:rsidRDefault="00A4341E">
            <w:pPr>
              <w:widowControl/>
              <w:ind w:left="64"/>
              <w:jc w:val="both"/>
            </w:pPr>
            <w:r>
              <w:rPr>
                <w:rFonts w:eastAsia="標楷體"/>
                <w:sz w:val="28"/>
              </w:rPr>
              <w:t>蕭雅慧小姐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A391EBA" w14:textId="77777777" w:rsidR="00473C79" w:rsidRDefault="00A4341E">
            <w:pPr>
              <w:widowControl/>
            </w:pPr>
            <w:r>
              <w:rPr>
                <w:rFonts w:eastAsia="標楷體"/>
                <w:sz w:val="28"/>
              </w:rPr>
              <w:t>電話︰</w:t>
            </w:r>
            <w:r>
              <w:rPr>
                <w:rFonts w:eastAsia="標楷體"/>
                <w:sz w:val="28"/>
              </w:rPr>
              <w:t>07-3422121#5023</w:t>
            </w:r>
          </w:p>
          <w:p w14:paraId="5C5CA51A" w14:textId="77777777" w:rsidR="00473C79" w:rsidRDefault="00A4341E">
            <w:pPr>
              <w:widowControl/>
              <w:ind w:left="3" w:hanging="8"/>
            </w:pPr>
            <w:r>
              <w:rPr>
                <w:rFonts w:eastAsia="標楷體"/>
                <w:sz w:val="28"/>
              </w:rPr>
              <w:t>傳真︰</w:t>
            </w:r>
            <w:r>
              <w:rPr>
                <w:rFonts w:eastAsia="標楷體"/>
                <w:sz w:val="28"/>
              </w:rPr>
              <w:t>07-3468245</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936C6FC" w14:textId="77777777" w:rsidR="00473C79" w:rsidRDefault="00A4341E">
            <w:pPr>
              <w:jc w:val="both"/>
            </w:pPr>
            <w:r>
              <w:rPr>
                <w:rFonts w:eastAsia="標楷體"/>
                <w:sz w:val="28"/>
              </w:rPr>
              <w:t>自行確診醫院</w:t>
            </w:r>
          </w:p>
        </w:tc>
      </w:tr>
      <w:tr w:rsidR="00473C79" w14:paraId="2D853CA4" w14:textId="77777777">
        <w:tblPrEx>
          <w:tblCellMar>
            <w:top w:w="0" w:type="dxa"/>
            <w:bottom w:w="0" w:type="dxa"/>
          </w:tblCellMar>
        </w:tblPrEx>
        <w:trPr>
          <w:trHeight w:val="57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AB93010" w14:textId="77777777" w:rsidR="00473C79" w:rsidRDefault="00A4341E">
            <w:pPr>
              <w:widowControl/>
              <w:ind w:left="64"/>
              <w:jc w:val="both"/>
            </w:pPr>
            <w:r>
              <w:rPr>
                <w:rFonts w:eastAsia="標楷體"/>
                <w:sz w:val="28"/>
              </w:rPr>
              <w:t>（</w:t>
            </w:r>
            <w:r>
              <w:rPr>
                <w:rFonts w:eastAsia="標楷體"/>
                <w:sz w:val="28"/>
              </w:rPr>
              <w:t>16</w:t>
            </w:r>
            <w:r>
              <w:rPr>
                <w:rFonts w:eastAsia="標楷體"/>
                <w:sz w:val="28"/>
              </w:rPr>
              <w:t>）</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D75A277" w14:textId="77777777" w:rsidR="00473C79" w:rsidRDefault="00A4341E">
            <w:pPr>
              <w:widowControl/>
              <w:ind w:left="64"/>
              <w:jc w:val="both"/>
            </w:pPr>
            <w:r>
              <w:rPr>
                <w:rFonts w:eastAsia="標楷體"/>
                <w:sz w:val="28"/>
              </w:rPr>
              <w:t>長庚醫療財團法人高雄長庚紀念醫院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4E68219" w14:textId="77777777" w:rsidR="00473C79" w:rsidRDefault="00A4341E">
            <w:pPr>
              <w:widowControl/>
              <w:ind w:left="64"/>
              <w:jc w:val="both"/>
            </w:pPr>
            <w:r>
              <w:rPr>
                <w:rFonts w:eastAsia="標楷體"/>
                <w:sz w:val="28"/>
              </w:rPr>
              <w:t>王慈柔醫師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A19F53C" w14:textId="77777777" w:rsidR="00473C79" w:rsidRDefault="00A4341E">
            <w:pPr>
              <w:widowControl/>
              <w:ind w:left="64"/>
              <w:jc w:val="both"/>
            </w:pPr>
            <w:r>
              <w:rPr>
                <w:rFonts w:eastAsia="標楷體"/>
                <w:sz w:val="28"/>
              </w:rPr>
              <w:t>梁益誌先生</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0E1FE2D" w14:textId="77777777" w:rsidR="00473C79" w:rsidRDefault="00A4341E">
            <w:pPr>
              <w:widowControl/>
            </w:pPr>
            <w:r>
              <w:rPr>
                <w:rFonts w:eastAsia="標楷體"/>
                <w:sz w:val="28"/>
              </w:rPr>
              <w:t>電話︰</w:t>
            </w:r>
            <w:r>
              <w:rPr>
                <w:rFonts w:eastAsia="標楷體"/>
                <w:sz w:val="28"/>
              </w:rPr>
              <w:t>07-7317123#6230</w:t>
            </w:r>
          </w:p>
          <w:p w14:paraId="08E0D619" w14:textId="77777777" w:rsidR="00473C79" w:rsidRDefault="00A4341E">
            <w:pPr>
              <w:widowControl/>
              <w:ind w:left="3" w:hanging="8"/>
            </w:pPr>
            <w:r>
              <w:rPr>
                <w:rFonts w:eastAsia="標楷體"/>
                <w:sz w:val="28"/>
              </w:rPr>
              <w:t>傳真︰</w:t>
            </w:r>
            <w:r>
              <w:rPr>
                <w:rFonts w:eastAsia="標楷體"/>
                <w:sz w:val="28"/>
              </w:rPr>
              <w:t>07-7353324</w:t>
            </w:r>
          </w:p>
          <w:p w14:paraId="34823714" w14:textId="77777777" w:rsidR="00473C79" w:rsidRDefault="00473C79">
            <w:pPr>
              <w:widowControl/>
              <w:rPr>
                <w:rFonts w:eastAsia="標楷體"/>
                <w:sz w:val="28"/>
              </w:rPr>
            </w:pP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287C460" w14:textId="77777777" w:rsidR="00473C79" w:rsidRDefault="00A4341E">
            <w:pPr>
              <w:jc w:val="both"/>
            </w:pPr>
            <w:r>
              <w:rPr>
                <w:rFonts w:eastAsia="標楷體"/>
                <w:sz w:val="28"/>
              </w:rPr>
              <w:t>自行確診醫院</w:t>
            </w:r>
          </w:p>
        </w:tc>
      </w:tr>
      <w:tr w:rsidR="00473C79" w14:paraId="6879072B" w14:textId="77777777">
        <w:tblPrEx>
          <w:tblCellMar>
            <w:top w:w="0" w:type="dxa"/>
            <w:bottom w:w="0" w:type="dxa"/>
          </w:tblCellMar>
        </w:tblPrEx>
        <w:trPr>
          <w:trHeight w:val="580"/>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B742809" w14:textId="77777777" w:rsidR="00473C79" w:rsidRDefault="00A4341E">
            <w:pPr>
              <w:widowControl/>
              <w:ind w:left="64"/>
              <w:jc w:val="both"/>
            </w:pPr>
            <w:r>
              <w:rPr>
                <w:rFonts w:eastAsia="標楷體"/>
                <w:sz w:val="28"/>
              </w:rPr>
              <w:t>（</w:t>
            </w:r>
            <w:r>
              <w:rPr>
                <w:rFonts w:eastAsia="標楷體"/>
                <w:sz w:val="28"/>
              </w:rPr>
              <w:t>17</w:t>
            </w:r>
            <w:r>
              <w:rPr>
                <w:rFonts w:eastAsia="標楷體"/>
                <w:sz w:val="28"/>
              </w:rPr>
              <w:t>）</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230C48C" w14:textId="77777777" w:rsidR="00473C79" w:rsidRDefault="00A4341E">
            <w:pPr>
              <w:widowControl/>
              <w:ind w:left="64"/>
              <w:jc w:val="both"/>
            </w:pPr>
            <w:r>
              <w:rPr>
                <w:rFonts w:eastAsia="標楷體"/>
                <w:sz w:val="28"/>
              </w:rPr>
              <w:t>馬偕紀念醫院台東分院</w:t>
            </w:r>
          </w:p>
          <w:p w14:paraId="03F122A1" w14:textId="77777777" w:rsidR="00473C79" w:rsidRDefault="00A4341E">
            <w:pPr>
              <w:widowControl/>
              <w:ind w:left="64"/>
              <w:jc w:val="both"/>
            </w:pPr>
            <w:r>
              <w:rPr>
                <w:rFonts w:eastAsia="標楷體"/>
                <w:sz w:val="28"/>
              </w:rPr>
              <w:t>（後續治療醫院</w:t>
            </w:r>
            <w:r>
              <w:rPr>
                <w:rFonts w:eastAsia="標楷體"/>
                <w:sz w:val="28"/>
              </w:rPr>
              <w:t>)</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4CA1FF4" w14:textId="77777777" w:rsidR="00473C79" w:rsidRDefault="00A4341E">
            <w:pPr>
              <w:widowControl/>
              <w:ind w:left="64"/>
              <w:jc w:val="both"/>
            </w:pPr>
            <w:r>
              <w:rPr>
                <w:rFonts w:eastAsia="標楷體"/>
                <w:sz w:val="28"/>
              </w:rPr>
              <w:t>丁瑋信醫師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938A696" w14:textId="77777777" w:rsidR="00473C79" w:rsidRDefault="00A4341E">
            <w:pPr>
              <w:widowControl/>
              <w:ind w:left="64"/>
              <w:jc w:val="both"/>
            </w:pPr>
            <w:r>
              <w:rPr>
                <w:rFonts w:eastAsia="標楷體"/>
                <w:sz w:val="28"/>
              </w:rPr>
              <w:t>楊美娟小姐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D5BA541" w14:textId="77777777" w:rsidR="00473C79" w:rsidRDefault="00A4341E">
            <w:pPr>
              <w:widowControl/>
            </w:pPr>
            <w:r>
              <w:rPr>
                <w:rFonts w:eastAsia="標楷體"/>
                <w:sz w:val="28"/>
              </w:rPr>
              <w:t>電話︰</w:t>
            </w:r>
            <w:r>
              <w:rPr>
                <w:rFonts w:eastAsia="標楷體"/>
                <w:sz w:val="28"/>
              </w:rPr>
              <w:t>089-310150#676</w:t>
            </w:r>
          </w:p>
          <w:p w14:paraId="7FDF8381" w14:textId="77777777" w:rsidR="00473C79" w:rsidRDefault="00A4341E">
            <w:pPr>
              <w:widowControl/>
              <w:ind w:left="3" w:hanging="8"/>
            </w:pPr>
            <w:r>
              <w:rPr>
                <w:rFonts w:eastAsia="標楷體"/>
                <w:sz w:val="28"/>
              </w:rPr>
              <w:t>傳真︰</w:t>
            </w:r>
            <w:r>
              <w:rPr>
                <w:rFonts w:eastAsia="標楷體"/>
                <w:sz w:val="28"/>
              </w:rPr>
              <w:t>089-361086</w:t>
            </w:r>
            <w:r>
              <w:rPr>
                <w:rFonts w:eastAsia="標楷體"/>
                <w:sz w:val="28"/>
              </w:rPr>
              <w:t>【護理室】</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CC4E459" w14:textId="77777777" w:rsidR="00473C79" w:rsidRDefault="00A4341E">
            <w:pPr>
              <w:jc w:val="both"/>
            </w:pPr>
            <w:r>
              <w:rPr>
                <w:rFonts w:eastAsia="標楷體"/>
                <w:b/>
                <w:bCs/>
                <w:sz w:val="28"/>
              </w:rPr>
              <w:t>後續治療醫院</w:t>
            </w:r>
            <w:r>
              <w:rPr>
                <w:rFonts w:eastAsia="標楷體"/>
                <w:b/>
                <w:bCs/>
                <w:sz w:val="28"/>
              </w:rPr>
              <w:t>(</w:t>
            </w:r>
            <w:r>
              <w:rPr>
                <w:rFonts w:eastAsia="標楷體"/>
                <w:b/>
                <w:bCs/>
                <w:sz w:val="28"/>
              </w:rPr>
              <w:t>非確診醫院</w:t>
            </w:r>
            <w:r>
              <w:rPr>
                <w:rFonts w:eastAsia="標楷體"/>
                <w:b/>
                <w:bCs/>
                <w:sz w:val="28"/>
              </w:rPr>
              <w:t>)</w:t>
            </w:r>
          </w:p>
        </w:tc>
      </w:tr>
      <w:tr w:rsidR="00473C79" w14:paraId="56C7BC36" w14:textId="77777777">
        <w:tblPrEx>
          <w:tblCellMar>
            <w:top w:w="0" w:type="dxa"/>
            <w:bottom w:w="0" w:type="dxa"/>
          </w:tblCellMar>
        </w:tblPrEx>
        <w:trPr>
          <w:trHeight w:val="580"/>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614D87D" w14:textId="77777777" w:rsidR="00473C79" w:rsidRDefault="00A4341E">
            <w:pPr>
              <w:widowControl/>
              <w:ind w:left="64"/>
              <w:jc w:val="both"/>
            </w:pPr>
            <w:r>
              <w:rPr>
                <w:rFonts w:eastAsia="標楷體"/>
                <w:sz w:val="28"/>
              </w:rPr>
              <w:t>（</w:t>
            </w:r>
            <w:r>
              <w:rPr>
                <w:rFonts w:eastAsia="標楷體"/>
                <w:sz w:val="28"/>
              </w:rPr>
              <w:t>18</w:t>
            </w:r>
            <w:r>
              <w:rPr>
                <w:rFonts w:eastAsia="標楷體"/>
                <w:sz w:val="28"/>
              </w:rPr>
              <w:t>）</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8C1DB0C" w14:textId="77777777" w:rsidR="00473C79" w:rsidRDefault="00A4341E">
            <w:pPr>
              <w:widowControl/>
              <w:ind w:left="64"/>
              <w:jc w:val="both"/>
            </w:pPr>
            <w:r>
              <w:rPr>
                <w:rFonts w:eastAsia="標楷體"/>
                <w:sz w:val="28"/>
              </w:rPr>
              <w:t>嘉義基督教醫院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FFD3891" w14:textId="77777777" w:rsidR="00473C79" w:rsidRDefault="00A4341E">
            <w:pPr>
              <w:widowControl/>
              <w:ind w:left="64"/>
              <w:jc w:val="both"/>
            </w:pPr>
            <w:r>
              <w:rPr>
                <w:rFonts w:eastAsia="標楷體"/>
                <w:sz w:val="28"/>
              </w:rPr>
              <w:t>黃秀莉醫師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0701161" w14:textId="77777777" w:rsidR="00473C79" w:rsidRDefault="00A4341E">
            <w:pPr>
              <w:widowControl/>
              <w:ind w:left="64"/>
              <w:jc w:val="both"/>
              <w:rPr>
                <w:rFonts w:eastAsia="標楷體"/>
                <w:sz w:val="28"/>
              </w:rPr>
            </w:pPr>
            <w:r>
              <w:rPr>
                <w:rFonts w:eastAsia="標楷體"/>
                <w:sz w:val="28"/>
              </w:rPr>
              <w:t>謝玲芝小姐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6579612" w14:textId="77777777" w:rsidR="00473C79" w:rsidRDefault="00A4341E">
            <w:pPr>
              <w:widowControl/>
            </w:pPr>
            <w:r>
              <w:rPr>
                <w:rFonts w:eastAsia="標楷體"/>
                <w:sz w:val="28"/>
              </w:rPr>
              <w:t>電話︰</w:t>
            </w:r>
            <w:r>
              <w:rPr>
                <w:rFonts w:eastAsia="標楷體"/>
                <w:sz w:val="28"/>
              </w:rPr>
              <w:t>05-2765041#5894</w:t>
            </w:r>
          </w:p>
          <w:p w14:paraId="29251698" w14:textId="77777777" w:rsidR="00473C79" w:rsidRDefault="00A4341E">
            <w:pPr>
              <w:widowControl/>
              <w:ind w:left="3" w:hanging="8"/>
              <w:rPr>
                <w:rFonts w:eastAsia="標楷體"/>
                <w:sz w:val="28"/>
              </w:rPr>
            </w:pPr>
            <w:r>
              <w:rPr>
                <w:rFonts w:eastAsia="標楷體"/>
                <w:sz w:val="28"/>
              </w:rPr>
              <w:t>E.mail:ped2@cych.org.tw</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EE087D5" w14:textId="77777777" w:rsidR="00473C79" w:rsidRDefault="00A4341E">
            <w:pPr>
              <w:jc w:val="both"/>
            </w:pPr>
            <w:r>
              <w:rPr>
                <w:rFonts w:eastAsia="標楷體"/>
                <w:sz w:val="28"/>
              </w:rPr>
              <w:t>自行確診醫院</w:t>
            </w:r>
            <w:r>
              <w:rPr>
                <w:rFonts w:eastAsia="標楷體"/>
                <w:sz w:val="28"/>
              </w:rPr>
              <w:t>100.3</w:t>
            </w:r>
            <w:r>
              <w:rPr>
                <w:rFonts w:eastAsia="標楷體"/>
                <w:sz w:val="28"/>
              </w:rPr>
              <w:t>核定</w:t>
            </w:r>
          </w:p>
        </w:tc>
      </w:tr>
      <w:tr w:rsidR="00473C79" w14:paraId="65E57331" w14:textId="77777777">
        <w:tblPrEx>
          <w:tblCellMar>
            <w:top w:w="0" w:type="dxa"/>
            <w:bottom w:w="0" w:type="dxa"/>
          </w:tblCellMar>
        </w:tblPrEx>
        <w:trPr>
          <w:trHeight w:val="580"/>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78C488C" w14:textId="77777777" w:rsidR="00473C79" w:rsidRDefault="00A4341E">
            <w:pPr>
              <w:widowControl/>
              <w:ind w:left="64"/>
              <w:jc w:val="both"/>
            </w:pPr>
            <w:r>
              <w:rPr>
                <w:rFonts w:eastAsia="標楷體"/>
                <w:sz w:val="28"/>
              </w:rPr>
              <w:t>（</w:t>
            </w:r>
            <w:r>
              <w:rPr>
                <w:rFonts w:eastAsia="標楷體"/>
                <w:sz w:val="28"/>
              </w:rPr>
              <w:t>19</w:t>
            </w:r>
            <w:r>
              <w:rPr>
                <w:rFonts w:eastAsia="標楷體"/>
                <w:sz w:val="28"/>
              </w:rPr>
              <w:t>）</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BC7F008" w14:textId="77777777" w:rsidR="00473C79" w:rsidRDefault="00A4341E">
            <w:pPr>
              <w:widowControl/>
              <w:ind w:left="64"/>
              <w:jc w:val="both"/>
            </w:pPr>
            <w:r>
              <w:rPr>
                <w:rFonts w:eastAsia="標楷體"/>
                <w:sz w:val="28"/>
              </w:rPr>
              <w:t>奇美醫療財團法人奇美醫院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050668D" w14:textId="77777777" w:rsidR="00473C79" w:rsidRDefault="00A4341E">
            <w:pPr>
              <w:widowControl/>
              <w:ind w:left="64"/>
              <w:jc w:val="both"/>
            </w:pPr>
            <w:r>
              <w:rPr>
                <w:rFonts w:eastAsia="標楷體"/>
                <w:sz w:val="28"/>
              </w:rPr>
              <w:t>王碩郁主任</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77B34F8" w14:textId="77777777" w:rsidR="00473C79" w:rsidRDefault="00A4341E">
            <w:pPr>
              <w:widowControl/>
              <w:ind w:left="64"/>
              <w:jc w:val="both"/>
            </w:pPr>
            <w:r>
              <w:rPr>
                <w:rFonts w:eastAsia="標楷體"/>
                <w:sz w:val="28"/>
              </w:rPr>
              <w:t>郭美金小姐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CABF0C7" w14:textId="77777777" w:rsidR="00473C79" w:rsidRDefault="00A4341E">
            <w:pPr>
              <w:widowControl/>
            </w:pPr>
            <w:r>
              <w:rPr>
                <w:rFonts w:eastAsia="標楷體"/>
                <w:sz w:val="28"/>
              </w:rPr>
              <w:t>電話︰</w:t>
            </w:r>
            <w:r>
              <w:rPr>
                <w:rFonts w:eastAsia="標楷體"/>
                <w:sz w:val="28"/>
              </w:rPr>
              <w:t>06-2812811#53907</w:t>
            </w:r>
          </w:p>
          <w:p w14:paraId="5B40BE3C" w14:textId="77777777" w:rsidR="00473C79" w:rsidRDefault="00A4341E">
            <w:pPr>
              <w:widowControl/>
            </w:pPr>
            <w:r>
              <w:rPr>
                <w:rFonts w:eastAsia="標楷體"/>
                <w:sz w:val="28"/>
              </w:rPr>
              <w:t>傳真︰</w:t>
            </w:r>
            <w:r>
              <w:rPr>
                <w:rFonts w:eastAsia="標楷體"/>
                <w:sz w:val="28"/>
              </w:rPr>
              <w:t>06-2518940</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DCEE99F" w14:textId="77777777" w:rsidR="00473C79" w:rsidRDefault="00A4341E">
            <w:pPr>
              <w:jc w:val="both"/>
            </w:pPr>
            <w:r>
              <w:rPr>
                <w:rFonts w:eastAsia="標楷體"/>
                <w:sz w:val="28"/>
              </w:rPr>
              <w:t>自行確診醫院</w:t>
            </w:r>
            <w:r>
              <w:rPr>
                <w:rFonts w:eastAsia="標楷體"/>
                <w:sz w:val="28"/>
              </w:rPr>
              <w:t>100.3</w:t>
            </w:r>
            <w:r>
              <w:rPr>
                <w:rFonts w:eastAsia="標楷體"/>
                <w:sz w:val="28"/>
              </w:rPr>
              <w:t>核定</w:t>
            </w:r>
          </w:p>
        </w:tc>
      </w:tr>
      <w:tr w:rsidR="00473C79" w14:paraId="12D0576B" w14:textId="77777777">
        <w:tblPrEx>
          <w:tblCellMar>
            <w:top w:w="0" w:type="dxa"/>
            <w:bottom w:w="0" w:type="dxa"/>
          </w:tblCellMar>
        </w:tblPrEx>
        <w:trPr>
          <w:trHeight w:val="580"/>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E81175D" w14:textId="77777777" w:rsidR="00473C79" w:rsidRDefault="00A4341E">
            <w:pPr>
              <w:widowControl/>
              <w:ind w:left="64"/>
              <w:jc w:val="both"/>
              <w:rPr>
                <w:rFonts w:eastAsia="標楷體"/>
                <w:sz w:val="28"/>
              </w:rPr>
            </w:pPr>
            <w:r>
              <w:rPr>
                <w:rFonts w:eastAsia="標楷體"/>
                <w:sz w:val="28"/>
              </w:rPr>
              <w:t>（</w:t>
            </w:r>
            <w:r>
              <w:rPr>
                <w:rFonts w:eastAsia="標楷體"/>
                <w:sz w:val="28"/>
              </w:rPr>
              <w:t>20</w:t>
            </w:r>
            <w:r>
              <w:rPr>
                <w:rFonts w:eastAsia="標楷體"/>
                <w:sz w:val="28"/>
              </w:rPr>
              <w:t>）</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96A083A" w14:textId="77777777" w:rsidR="00473C79" w:rsidRDefault="00A4341E">
            <w:pPr>
              <w:widowControl/>
              <w:snapToGrid w:val="0"/>
              <w:ind w:left="64"/>
              <w:jc w:val="both"/>
            </w:pPr>
            <w:r>
              <w:rPr>
                <w:rFonts w:eastAsia="標楷體"/>
                <w:color w:val="FF0000"/>
                <w:sz w:val="28"/>
              </w:rPr>
              <w:t>新光吳火獅紀念醫院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3CA70CF" w14:textId="77777777" w:rsidR="00473C79" w:rsidRDefault="00A4341E">
            <w:pPr>
              <w:widowControl/>
              <w:snapToGrid w:val="0"/>
              <w:ind w:firstLine="101"/>
              <w:jc w:val="center"/>
              <w:rPr>
                <w:rFonts w:eastAsia="標楷體"/>
                <w:color w:val="FF0000"/>
                <w:sz w:val="28"/>
              </w:rPr>
            </w:pPr>
            <w:r>
              <w:rPr>
                <w:rFonts w:eastAsia="標楷體"/>
                <w:color w:val="FF0000"/>
                <w:sz w:val="28"/>
              </w:rPr>
              <w:t>黃正宏</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856A9EF" w14:textId="77777777" w:rsidR="00473C79" w:rsidRDefault="00A4341E">
            <w:pPr>
              <w:widowControl/>
              <w:snapToGrid w:val="0"/>
              <w:ind w:left="3" w:hanging="8"/>
              <w:jc w:val="both"/>
            </w:pPr>
            <w:r>
              <w:rPr>
                <w:rFonts w:eastAsia="標楷體"/>
                <w:color w:val="FF0000"/>
                <w:sz w:val="28"/>
              </w:rPr>
              <w:t>劉欣怡護理師〈社區護理室〉</w:t>
            </w:r>
          </w:p>
          <w:p w14:paraId="5FC235E0" w14:textId="77777777" w:rsidR="00473C79" w:rsidRDefault="00A4341E">
            <w:pPr>
              <w:widowControl/>
              <w:snapToGrid w:val="0"/>
              <w:ind w:left="3" w:hanging="8"/>
              <w:jc w:val="both"/>
            </w:pPr>
            <w:r>
              <w:rPr>
                <w:rFonts w:eastAsia="標楷體"/>
                <w:color w:val="FF0000"/>
                <w:sz w:val="28"/>
              </w:rPr>
              <w:t>童育貞護理師</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899BC79" w14:textId="77777777" w:rsidR="00473C79" w:rsidRDefault="00A4341E">
            <w:pPr>
              <w:widowControl/>
              <w:snapToGrid w:val="0"/>
            </w:pPr>
            <w:r>
              <w:rPr>
                <w:rFonts w:eastAsia="標楷體"/>
                <w:color w:val="FF0000"/>
                <w:sz w:val="28"/>
              </w:rPr>
              <w:t>電話︰</w:t>
            </w:r>
            <w:r>
              <w:rPr>
                <w:rFonts w:eastAsia="標楷體"/>
                <w:color w:val="FF0000"/>
                <w:sz w:val="28"/>
              </w:rPr>
              <w:t>02-2833-2211#2482</w:t>
            </w:r>
          </w:p>
          <w:p w14:paraId="7CE04F96" w14:textId="77777777" w:rsidR="00473C79" w:rsidRDefault="00A4341E">
            <w:pPr>
              <w:widowControl/>
              <w:snapToGrid w:val="0"/>
            </w:pPr>
            <w:r>
              <w:rPr>
                <w:rFonts w:eastAsia="標楷體"/>
                <w:color w:val="FF0000"/>
                <w:sz w:val="28"/>
              </w:rPr>
              <w:t>傳真︰</w:t>
            </w:r>
            <w:r>
              <w:rPr>
                <w:rFonts w:eastAsia="標楷體"/>
                <w:color w:val="FF0000"/>
                <w:sz w:val="28"/>
              </w:rPr>
              <w:t>02-2838-9470</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45A2155" w14:textId="77777777" w:rsidR="00473C79" w:rsidRDefault="00A4341E">
            <w:pPr>
              <w:widowControl/>
              <w:snapToGrid w:val="0"/>
              <w:ind w:left="10" w:hanging="34"/>
              <w:jc w:val="both"/>
              <w:rPr>
                <w:rFonts w:eastAsia="標楷體"/>
                <w:color w:val="FF0000"/>
                <w:sz w:val="28"/>
              </w:rPr>
            </w:pPr>
            <w:r>
              <w:rPr>
                <w:rFonts w:eastAsia="標楷體"/>
                <w:color w:val="FF0000"/>
                <w:sz w:val="28"/>
              </w:rPr>
              <w:t>自行確診醫院</w:t>
            </w:r>
          </w:p>
          <w:p w14:paraId="50BD8CD3" w14:textId="77777777" w:rsidR="00473C79" w:rsidRDefault="00A4341E">
            <w:pPr>
              <w:widowControl/>
              <w:snapToGrid w:val="0"/>
              <w:ind w:left="10" w:hanging="34"/>
              <w:jc w:val="both"/>
            </w:pPr>
            <w:r>
              <w:rPr>
                <w:rFonts w:eastAsia="標楷體"/>
                <w:color w:val="FF0000"/>
                <w:sz w:val="28"/>
              </w:rPr>
              <w:t>109.1</w:t>
            </w:r>
            <w:r>
              <w:rPr>
                <w:rFonts w:eastAsia="標楷體"/>
                <w:color w:val="FF0000"/>
                <w:sz w:val="28"/>
              </w:rPr>
              <w:t>核定</w:t>
            </w:r>
          </w:p>
        </w:tc>
      </w:tr>
      <w:tr w:rsidR="00473C79" w14:paraId="36840B8A" w14:textId="77777777">
        <w:tblPrEx>
          <w:tblCellMar>
            <w:top w:w="0" w:type="dxa"/>
            <w:bottom w:w="0" w:type="dxa"/>
          </w:tblCellMar>
        </w:tblPrEx>
        <w:trPr>
          <w:trHeight w:val="439"/>
          <w:jc w:val="center"/>
        </w:trPr>
        <w:tc>
          <w:tcPr>
            <w:tcW w:w="10356" w:type="dxa"/>
            <w:gridSpan w:val="6"/>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DB65266" w14:textId="77777777" w:rsidR="00473C79" w:rsidRDefault="00A4341E">
            <w:pPr>
              <w:widowControl/>
              <w:ind w:left="5" w:firstLine="140"/>
              <w:jc w:val="both"/>
            </w:pPr>
            <w:r>
              <w:rPr>
                <w:rFonts w:eastAsia="標楷體"/>
                <w:b/>
                <w:sz w:val="28"/>
              </w:rPr>
              <w:t>3.G6PD</w:t>
            </w:r>
            <w:r>
              <w:rPr>
                <w:rFonts w:eastAsia="標楷體"/>
                <w:b/>
                <w:sz w:val="28"/>
              </w:rPr>
              <w:t>葡萄糖</w:t>
            </w:r>
            <w:r>
              <w:rPr>
                <w:rFonts w:eastAsia="標楷體"/>
                <w:b/>
                <w:sz w:val="28"/>
              </w:rPr>
              <w:t>-</w:t>
            </w:r>
            <w:r>
              <w:rPr>
                <w:rFonts w:eastAsia="標楷體"/>
                <w:b/>
                <w:sz w:val="28"/>
              </w:rPr>
              <w:t>六</w:t>
            </w:r>
            <w:r>
              <w:rPr>
                <w:rFonts w:eastAsia="標楷體"/>
                <w:b/>
                <w:sz w:val="28"/>
              </w:rPr>
              <w:t>-</w:t>
            </w:r>
            <w:r>
              <w:rPr>
                <w:rFonts w:eastAsia="標楷體"/>
                <w:b/>
                <w:sz w:val="28"/>
              </w:rPr>
              <w:t>磷酸鹽脫氫酶缺乏症</w:t>
            </w:r>
            <w:r>
              <w:rPr>
                <w:rFonts w:eastAsia="標楷體"/>
                <w:b/>
                <w:sz w:val="28"/>
              </w:rPr>
              <w:t xml:space="preserve">    </w:t>
            </w:r>
            <w:r>
              <w:rPr>
                <w:rFonts w:eastAsia="標楷體"/>
                <w:b/>
                <w:sz w:val="28"/>
              </w:rPr>
              <w:t>確診醫院（</w:t>
            </w:r>
            <w:r>
              <w:rPr>
                <w:rFonts w:eastAsia="標楷體"/>
                <w:b/>
                <w:sz w:val="28"/>
              </w:rPr>
              <w:t>25</w:t>
            </w:r>
            <w:r>
              <w:rPr>
                <w:rFonts w:eastAsia="標楷體"/>
                <w:b/>
                <w:sz w:val="28"/>
              </w:rPr>
              <w:t>家）</w:t>
            </w:r>
            <w:r>
              <w:rPr>
                <w:rFonts w:eastAsia="標楷體"/>
                <w:b/>
                <w:sz w:val="28"/>
              </w:rPr>
              <w:t xml:space="preserve">  </w:t>
            </w:r>
          </w:p>
        </w:tc>
      </w:tr>
      <w:tr w:rsidR="00473C79" w14:paraId="7CCE6209" w14:textId="77777777">
        <w:tblPrEx>
          <w:tblCellMar>
            <w:top w:w="0" w:type="dxa"/>
            <w:bottom w:w="0" w:type="dxa"/>
          </w:tblCellMar>
        </w:tblPrEx>
        <w:trPr>
          <w:trHeight w:val="43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2BB89F9" w14:textId="77777777" w:rsidR="00473C79" w:rsidRDefault="00A4341E">
            <w:pPr>
              <w:widowControl/>
              <w:jc w:val="center"/>
            </w:pPr>
            <w:r>
              <w:rPr>
                <w:rFonts w:eastAsia="標楷體"/>
                <w:sz w:val="28"/>
              </w:rPr>
              <w:t>（</w:t>
            </w:r>
            <w:r>
              <w:rPr>
                <w:rFonts w:eastAsia="標楷體"/>
                <w:sz w:val="28"/>
              </w:rPr>
              <w:t>1</w:t>
            </w:r>
            <w:r>
              <w:rPr>
                <w:rFonts w:eastAsia="標楷體"/>
                <w:sz w:val="28"/>
              </w:rPr>
              <w:t>）</w:t>
            </w:r>
            <w:r>
              <w:rPr>
                <w:rFonts w:eastAsia="標楷體"/>
                <w:sz w:val="28"/>
              </w:rPr>
              <w:t>RH-01</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FA8CAF4" w14:textId="77777777" w:rsidR="00473C79" w:rsidRDefault="00A4341E">
            <w:pPr>
              <w:widowControl/>
              <w:ind w:left="64"/>
              <w:jc w:val="both"/>
            </w:pPr>
            <w:r>
              <w:rPr>
                <w:rFonts w:eastAsia="標楷體"/>
                <w:sz w:val="28"/>
              </w:rPr>
              <w:t>台灣大學醫學院附設醫院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97EE702" w14:textId="77777777" w:rsidR="00473C79" w:rsidRDefault="00A4341E">
            <w:pPr>
              <w:widowControl/>
              <w:ind w:firstLine="101"/>
              <w:jc w:val="center"/>
            </w:pPr>
            <w:r>
              <w:rPr>
                <w:rFonts w:eastAsia="標楷體"/>
                <w:sz w:val="28"/>
              </w:rPr>
              <w:t>李妮鍾醫師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4710593" w14:textId="77777777" w:rsidR="00473C79" w:rsidRDefault="00A4341E">
            <w:pPr>
              <w:widowControl/>
              <w:ind w:left="3" w:hanging="8"/>
              <w:jc w:val="both"/>
            </w:pPr>
            <w:r>
              <w:rPr>
                <w:rFonts w:eastAsia="標楷體"/>
                <w:sz w:val="28"/>
              </w:rPr>
              <w:t>吳淑姿、曾士娟、邱麗燕、林靖潔、胡閔慧小姐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EEFCE0B" w14:textId="77777777" w:rsidR="00473C79" w:rsidRDefault="00A4341E">
            <w:pPr>
              <w:widowControl/>
              <w:ind w:left="3" w:hanging="8"/>
            </w:pPr>
            <w:r>
              <w:rPr>
                <w:rFonts w:eastAsia="標楷體"/>
                <w:sz w:val="28"/>
              </w:rPr>
              <w:t>電話︰</w:t>
            </w:r>
            <w:r>
              <w:rPr>
                <w:rFonts w:eastAsia="標楷體"/>
                <w:sz w:val="28"/>
              </w:rPr>
              <w:t>02-23123456#71929</w:t>
            </w:r>
            <w:r>
              <w:rPr>
                <w:rFonts w:eastAsia="標楷體"/>
                <w:sz w:val="28"/>
              </w:rPr>
              <w:t>或</w:t>
            </w:r>
            <w:r>
              <w:rPr>
                <w:rFonts w:eastAsia="標楷體"/>
                <w:sz w:val="28"/>
              </w:rPr>
              <w:t>71966</w:t>
            </w:r>
          </w:p>
          <w:p w14:paraId="20C03638" w14:textId="77777777" w:rsidR="00473C79" w:rsidRDefault="00A4341E">
            <w:pPr>
              <w:widowControl/>
            </w:pPr>
            <w:r>
              <w:rPr>
                <w:rFonts w:eastAsia="標楷體"/>
                <w:sz w:val="28"/>
              </w:rPr>
              <w:t>傳真︰</w:t>
            </w:r>
            <w:r>
              <w:rPr>
                <w:rFonts w:eastAsia="標楷體"/>
                <w:sz w:val="28"/>
              </w:rPr>
              <w:t>02-23810373</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8ECBAFE" w14:textId="77777777" w:rsidR="00473C79" w:rsidRDefault="00A4341E">
            <w:pPr>
              <w:widowControl/>
              <w:ind w:left="10" w:hanging="34"/>
              <w:jc w:val="both"/>
            </w:pPr>
            <w:r>
              <w:rPr>
                <w:rFonts w:eastAsia="標楷體"/>
                <w:sz w:val="28"/>
              </w:rPr>
              <w:t>台北市、新北市（台大篩檢陽性個案）</w:t>
            </w:r>
          </w:p>
        </w:tc>
      </w:tr>
      <w:tr w:rsidR="00473C79" w14:paraId="2595697B" w14:textId="77777777">
        <w:tblPrEx>
          <w:tblCellMar>
            <w:top w:w="0" w:type="dxa"/>
            <w:bottom w:w="0" w:type="dxa"/>
          </w:tblCellMar>
        </w:tblPrEx>
        <w:trPr>
          <w:trHeight w:val="688"/>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493E337" w14:textId="77777777" w:rsidR="00473C79" w:rsidRDefault="00A4341E">
            <w:pPr>
              <w:widowControl/>
              <w:jc w:val="center"/>
            </w:pPr>
            <w:r>
              <w:rPr>
                <w:rFonts w:eastAsia="標楷體"/>
                <w:sz w:val="28"/>
              </w:rPr>
              <w:t>（</w:t>
            </w:r>
            <w:r>
              <w:rPr>
                <w:rFonts w:eastAsia="標楷體"/>
                <w:sz w:val="28"/>
              </w:rPr>
              <w:t>2</w:t>
            </w:r>
            <w:r>
              <w:rPr>
                <w:rFonts w:eastAsia="標楷體"/>
                <w:sz w:val="28"/>
              </w:rPr>
              <w:t>）</w:t>
            </w:r>
            <w:r>
              <w:rPr>
                <w:rFonts w:eastAsia="標楷體"/>
                <w:sz w:val="28"/>
              </w:rPr>
              <w:t>RH-02</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88076D9" w14:textId="77777777" w:rsidR="00473C79" w:rsidRDefault="00A4341E">
            <w:pPr>
              <w:widowControl/>
              <w:ind w:left="64"/>
              <w:jc w:val="both"/>
            </w:pPr>
            <w:r>
              <w:rPr>
                <w:rFonts w:eastAsia="標楷體"/>
                <w:sz w:val="28"/>
              </w:rPr>
              <w:t>台北榮民總醫院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35C0958" w14:textId="77777777" w:rsidR="00473C79" w:rsidRDefault="00A4341E">
            <w:pPr>
              <w:widowControl/>
              <w:ind w:firstLine="101"/>
              <w:jc w:val="center"/>
            </w:pPr>
            <w:r>
              <w:rPr>
                <w:rFonts w:eastAsia="標楷體"/>
                <w:sz w:val="28"/>
              </w:rPr>
              <w:t>牛道明醫師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CDF5CBF" w14:textId="77777777" w:rsidR="00473C79" w:rsidRDefault="00A4341E">
            <w:pPr>
              <w:widowControl/>
              <w:ind w:left="3" w:hanging="8"/>
              <w:jc w:val="both"/>
            </w:pPr>
            <w:r>
              <w:rPr>
                <w:rFonts w:eastAsia="標楷體"/>
                <w:sz w:val="28"/>
              </w:rPr>
              <w:t>許芷宴小姐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FF5D4D1" w14:textId="77777777" w:rsidR="00473C79" w:rsidRDefault="00A4341E">
            <w:pPr>
              <w:widowControl/>
              <w:ind w:left="3" w:hanging="8"/>
            </w:pPr>
            <w:r>
              <w:rPr>
                <w:rFonts w:eastAsia="標楷體"/>
                <w:sz w:val="28"/>
              </w:rPr>
              <w:t>電話︰</w:t>
            </w:r>
            <w:r>
              <w:rPr>
                <w:rFonts w:eastAsia="標楷體"/>
                <w:sz w:val="28"/>
              </w:rPr>
              <w:t>02-28712121#8482</w:t>
            </w:r>
          </w:p>
          <w:p w14:paraId="74F23010" w14:textId="77777777" w:rsidR="00473C79" w:rsidRDefault="00A4341E">
            <w:pPr>
              <w:widowControl/>
            </w:pPr>
            <w:r>
              <w:rPr>
                <w:rFonts w:eastAsia="標楷體"/>
                <w:sz w:val="28"/>
              </w:rPr>
              <w:t>傳真︰</w:t>
            </w:r>
            <w:r>
              <w:rPr>
                <w:rFonts w:eastAsia="標楷體"/>
                <w:sz w:val="28"/>
              </w:rPr>
              <w:t>02-28767181</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A2AC35C" w14:textId="77777777" w:rsidR="00473C79" w:rsidRDefault="00A4341E">
            <w:pPr>
              <w:widowControl/>
              <w:ind w:left="10" w:hanging="34"/>
              <w:jc w:val="both"/>
            </w:pPr>
            <w:r>
              <w:rPr>
                <w:rFonts w:eastAsia="標楷體"/>
                <w:sz w:val="28"/>
              </w:rPr>
              <w:t>台北市、新北市（病理中心篩檢陽性個案）</w:t>
            </w:r>
          </w:p>
        </w:tc>
      </w:tr>
      <w:tr w:rsidR="00473C79" w14:paraId="399806C4" w14:textId="77777777">
        <w:tblPrEx>
          <w:tblCellMar>
            <w:top w:w="0" w:type="dxa"/>
            <w:bottom w:w="0" w:type="dxa"/>
          </w:tblCellMar>
        </w:tblPrEx>
        <w:trPr>
          <w:trHeight w:val="21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FFC4AFA" w14:textId="77777777" w:rsidR="00473C79" w:rsidRDefault="00A4341E">
            <w:pPr>
              <w:widowControl/>
              <w:jc w:val="center"/>
            </w:pPr>
            <w:r>
              <w:rPr>
                <w:rFonts w:eastAsia="標楷體"/>
                <w:sz w:val="28"/>
              </w:rPr>
              <w:lastRenderedPageBreak/>
              <w:t>（</w:t>
            </w:r>
            <w:r>
              <w:rPr>
                <w:rFonts w:eastAsia="標楷體"/>
                <w:sz w:val="28"/>
              </w:rPr>
              <w:t>3</w:t>
            </w:r>
            <w:r>
              <w:rPr>
                <w:rFonts w:eastAsia="標楷體"/>
                <w:sz w:val="28"/>
              </w:rPr>
              <w:t>）</w:t>
            </w:r>
            <w:r>
              <w:rPr>
                <w:rFonts w:eastAsia="標楷體"/>
                <w:sz w:val="28"/>
              </w:rPr>
              <w:t>RH-03</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CD55AF9" w14:textId="77777777" w:rsidR="00473C79" w:rsidRDefault="00A4341E">
            <w:pPr>
              <w:widowControl/>
              <w:ind w:left="64"/>
              <w:jc w:val="both"/>
            </w:pPr>
            <w:r>
              <w:rPr>
                <w:rFonts w:eastAsia="標楷體"/>
                <w:sz w:val="28"/>
              </w:rPr>
              <w:t>羅東博愛醫院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00FC990" w14:textId="77777777" w:rsidR="00473C79" w:rsidRDefault="00A4341E">
            <w:pPr>
              <w:widowControl/>
              <w:ind w:firstLine="101"/>
              <w:jc w:val="center"/>
              <w:rPr>
                <w:rFonts w:eastAsia="標楷體"/>
                <w:sz w:val="28"/>
              </w:rPr>
            </w:pPr>
            <w:r>
              <w:rPr>
                <w:rFonts w:eastAsia="標楷體"/>
                <w:sz w:val="28"/>
              </w:rPr>
              <w:t>張永青主任</w:t>
            </w:r>
          </w:p>
          <w:p w14:paraId="58B4819D" w14:textId="77777777" w:rsidR="00473C79" w:rsidRDefault="00A4341E">
            <w:pPr>
              <w:widowControl/>
              <w:ind w:firstLine="101"/>
              <w:jc w:val="center"/>
            </w:pPr>
            <w:r>
              <w:rPr>
                <w:rFonts w:eastAsia="標楷體"/>
                <w:sz w:val="28"/>
              </w:rPr>
              <w:t>簡仁宗醫師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FDD37E2" w14:textId="77777777" w:rsidR="00473C79" w:rsidRDefault="00A4341E">
            <w:pPr>
              <w:widowControl/>
              <w:ind w:left="3" w:hanging="8"/>
              <w:jc w:val="both"/>
            </w:pPr>
            <w:r>
              <w:rPr>
                <w:rFonts w:eastAsia="標楷體"/>
                <w:sz w:val="28"/>
              </w:rPr>
              <w:t>邱麗霞小姐〈嬰兒室〉</w:t>
            </w:r>
          </w:p>
          <w:p w14:paraId="04B59666" w14:textId="77777777" w:rsidR="00473C79" w:rsidRDefault="00A4341E">
            <w:pPr>
              <w:widowControl/>
              <w:ind w:left="3" w:hanging="8"/>
              <w:jc w:val="both"/>
              <w:rPr>
                <w:rFonts w:eastAsia="標楷體"/>
                <w:sz w:val="28"/>
              </w:rPr>
            </w:pPr>
            <w:r>
              <w:rPr>
                <w:rFonts w:eastAsia="標楷體"/>
                <w:sz w:val="28"/>
              </w:rPr>
              <w:t>何春玉小姐</w:t>
            </w:r>
          </w:p>
          <w:p w14:paraId="45576A7F" w14:textId="77777777" w:rsidR="00473C79" w:rsidRDefault="00A4341E">
            <w:pPr>
              <w:widowControl/>
              <w:ind w:left="3" w:hanging="8"/>
              <w:jc w:val="both"/>
            </w:pPr>
            <w:r>
              <w:rPr>
                <w:rFonts w:eastAsia="標楷體"/>
                <w:sz w:val="28"/>
              </w:rPr>
              <w:t>江鈺婷小姐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59D60C1" w14:textId="77777777" w:rsidR="00473C79" w:rsidRDefault="00A4341E">
            <w:pPr>
              <w:widowControl/>
            </w:pPr>
            <w:r>
              <w:rPr>
                <w:rFonts w:eastAsia="標楷體"/>
                <w:sz w:val="28"/>
              </w:rPr>
              <w:t>電話︰</w:t>
            </w:r>
            <w:r>
              <w:rPr>
                <w:rFonts w:eastAsia="標楷體"/>
                <w:sz w:val="28"/>
              </w:rPr>
              <w:t>03-9543131#1270</w:t>
            </w:r>
            <w:r>
              <w:rPr>
                <w:rFonts w:eastAsia="標楷體"/>
                <w:sz w:val="28"/>
              </w:rPr>
              <w:t>或</w:t>
            </w:r>
            <w:r>
              <w:rPr>
                <w:rFonts w:eastAsia="標楷體"/>
                <w:sz w:val="28"/>
              </w:rPr>
              <w:t>1271</w:t>
            </w:r>
          </w:p>
          <w:p w14:paraId="4195A50E" w14:textId="77777777" w:rsidR="00473C79" w:rsidRDefault="00A4341E">
            <w:pPr>
              <w:widowControl/>
              <w:ind w:left="3" w:hanging="8"/>
            </w:pPr>
            <w:r>
              <w:rPr>
                <w:rFonts w:eastAsia="標楷體"/>
                <w:sz w:val="28"/>
              </w:rPr>
              <w:t>傳真︰</w:t>
            </w:r>
            <w:r>
              <w:rPr>
                <w:rFonts w:eastAsia="標楷體"/>
                <w:sz w:val="28"/>
              </w:rPr>
              <w:t>03-9576301</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4E9D4DE" w14:textId="77777777" w:rsidR="00473C79" w:rsidRDefault="00A4341E">
            <w:pPr>
              <w:widowControl/>
              <w:ind w:left="10" w:hanging="34"/>
              <w:jc w:val="both"/>
            </w:pPr>
            <w:r>
              <w:rPr>
                <w:rFonts w:eastAsia="標楷體"/>
                <w:sz w:val="28"/>
              </w:rPr>
              <w:t>宜蘭縣</w:t>
            </w:r>
          </w:p>
        </w:tc>
      </w:tr>
      <w:tr w:rsidR="00473C79" w14:paraId="6E05ABB6" w14:textId="77777777">
        <w:tblPrEx>
          <w:tblCellMar>
            <w:top w:w="0" w:type="dxa"/>
            <w:bottom w:w="0" w:type="dxa"/>
          </w:tblCellMar>
        </w:tblPrEx>
        <w:trPr>
          <w:trHeight w:val="43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84856EF" w14:textId="77777777" w:rsidR="00473C79" w:rsidRDefault="00A4341E">
            <w:pPr>
              <w:widowControl/>
              <w:jc w:val="center"/>
            </w:pPr>
            <w:r>
              <w:rPr>
                <w:rFonts w:eastAsia="標楷體"/>
                <w:sz w:val="28"/>
              </w:rPr>
              <w:t>（</w:t>
            </w:r>
            <w:r>
              <w:rPr>
                <w:rFonts w:eastAsia="標楷體"/>
                <w:sz w:val="28"/>
              </w:rPr>
              <w:t>4</w:t>
            </w:r>
            <w:r>
              <w:rPr>
                <w:rFonts w:eastAsia="標楷體"/>
                <w:sz w:val="28"/>
              </w:rPr>
              <w:t>）</w:t>
            </w:r>
            <w:r>
              <w:rPr>
                <w:rFonts w:eastAsia="標楷體"/>
                <w:sz w:val="28"/>
              </w:rPr>
              <w:t>RH-18</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A3BDE7A" w14:textId="77777777" w:rsidR="00473C79" w:rsidRDefault="00A4341E">
            <w:pPr>
              <w:widowControl/>
              <w:ind w:left="64"/>
              <w:jc w:val="both"/>
            </w:pPr>
            <w:r>
              <w:rPr>
                <w:rFonts w:eastAsia="標楷體"/>
                <w:sz w:val="28"/>
              </w:rPr>
              <w:t>長庚醫療財團法人基隆長庚紀念醫院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5D2A504" w14:textId="77777777" w:rsidR="00473C79" w:rsidRDefault="00A4341E">
            <w:pPr>
              <w:widowControl/>
              <w:ind w:firstLine="101"/>
              <w:jc w:val="center"/>
            </w:pPr>
            <w:r>
              <w:rPr>
                <w:rFonts w:eastAsia="標楷體"/>
                <w:sz w:val="28"/>
              </w:rPr>
              <w:t>廖穗綾醫師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D117B39" w14:textId="77777777" w:rsidR="00473C79" w:rsidRDefault="00A4341E">
            <w:pPr>
              <w:widowControl/>
              <w:ind w:left="3" w:hanging="8"/>
              <w:jc w:val="both"/>
            </w:pPr>
            <w:r>
              <w:rPr>
                <w:rFonts w:eastAsia="標楷體"/>
                <w:sz w:val="28"/>
              </w:rPr>
              <w:t>邱姵綺小姐〈嬰兒室〉</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2B0FB57" w14:textId="77777777" w:rsidR="00473C79" w:rsidRDefault="00A4341E">
            <w:pPr>
              <w:widowControl/>
            </w:pPr>
            <w:r>
              <w:rPr>
                <w:rFonts w:eastAsia="標楷體"/>
                <w:sz w:val="28"/>
              </w:rPr>
              <w:t>電話︰</w:t>
            </w:r>
            <w:r>
              <w:rPr>
                <w:rFonts w:eastAsia="標楷體"/>
                <w:sz w:val="28"/>
              </w:rPr>
              <w:t>02-24313131#2633</w:t>
            </w:r>
            <w:r>
              <w:rPr>
                <w:rFonts w:ascii="標楷體" w:eastAsia="標楷體" w:hAnsi="標楷體"/>
                <w:sz w:val="28"/>
              </w:rPr>
              <w:t>、</w:t>
            </w:r>
            <w:r>
              <w:rPr>
                <w:rFonts w:eastAsia="標楷體"/>
                <w:sz w:val="28"/>
              </w:rPr>
              <w:t>2701</w:t>
            </w:r>
          </w:p>
          <w:p w14:paraId="0AA73D4F" w14:textId="77777777" w:rsidR="00473C79" w:rsidRDefault="00A4341E">
            <w:pPr>
              <w:widowControl/>
            </w:pPr>
            <w:r>
              <w:rPr>
                <w:rFonts w:eastAsia="標楷體"/>
                <w:sz w:val="28"/>
              </w:rPr>
              <w:t>傳真︰</w:t>
            </w:r>
            <w:r>
              <w:rPr>
                <w:rFonts w:eastAsia="標楷體"/>
                <w:sz w:val="28"/>
              </w:rPr>
              <w:t>02-24323744</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CE7A730" w14:textId="77777777" w:rsidR="00473C79" w:rsidRDefault="00A4341E">
            <w:pPr>
              <w:widowControl/>
              <w:ind w:left="10" w:hanging="34"/>
              <w:jc w:val="both"/>
            </w:pPr>
            <w:r>
              <w:rPr>
                <w:rFonts w:eastAsia="標楷體"/>
                <w:sz w:val="28"/>
              </w:rPr>
              <w:t>基隆市</w:t>
            </w:r>
          </w:p>
        </w:tc>
      </w:tr>
      <w:tr w:rsidR="00473C79" w14:paraId="790A5D9B" w14:textId="77777777">
        <w:tblPrEx>
          <w:tblCellMar>
            <w:top w:w="0" w:type="dxa"/>
            <w:bottom w:w="0" w:type="dxa"/>
          </w:tblCellMar>
        </w:tblPrEx>
        <w:trPr>
          <w:trHeight w:val="43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A9945B3" w14:textId="77777777" w:rsidR="00473C79" w:rsidRDefault="00A4341E">
            <w:pPr>
              <w:widowControl/>
              <w:jc w:val="center"/>
            </w:pPr>
            <w:r>
              <w:rPr>
                <w:rFonts w:eastAsia="標楷體"/>
                <w:sz w:val="28"/>
              </w:rPr>
              <w:t>（</w:t>
            </w:r>
            <w:r>
              <w:rPr>
                <w:rFonts w:eastAsia="標楷體"/>
                <w:sz w:val="28"/>
              </w:rPr>
              <w:t>5</w:t>
            </w:r>
            <w:r>
              <w:rPr>
                <w:rFonts w:eastAsia="標楷體"/>
                <w:sz w:val="28"/>
              </w:rPr>
              <w:t>）</w:t>
            </w:r>
            <w:r>
              <w:rPr>
                <w:rFonts w:eastAsia="標楷體"/>
                <w:sz w:val="28"/>
              </w:rPr>
              <w:t>RH-04</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513C31D" w14:textId="77777777" w:rsidR="00473C79" w:rsidRDefault="00A4341E">
            <w:pPr>
              <w:widowControl/>
              <w:ind w:left="64"/>
              <w:jc w:val="both"/>
            </w:pPr>
            <w:r>
              <w:rPr>
                <w:rFonts w:eastAsia="標楷體"/>
                <w:sz w:val="28"/>
              </w:rPr>
              <w:t>衛生福利部桃園醫院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230F645" w14:textId="77777777" w:rsidR="00473C79" w:rsidRDefault="00A4341E">
            <w:pPr>
              <w:widowControl/>
              <w:ind w:firstLine="101"/>
              <w:jc w:val="center"/>
            </w:pPr>
            <w:r>
              <w:rPr>
                <w:rFonts w:eastAsia="標楷體"/>
                <w:sz w:val="28"/>
              </w:rPr>
              <w:t>李倩瑜醫師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B647A87" w14:textId="77777777" w:rsidR="00473C79" w:rsidRDefault="00A4341E">
            <w:pPr>
              <w:widowControl/>
              <w:ind w:left="3" w:hanging="8"/>
              <w:jc w:val="both"/>
            </w:pPr>
            <w:r>
              <w:rPr>
                <w:rFonts w:eastAsia="標楷體"/>
                <w:sz w:val="28"/>
              </w:rPr>
              <w:t>陳芬櫻小姐〈小兒科〉</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8BD4F20" w14:textId="77777777" w:rsidR="00473C79" w:rsidRDefault="00A4341E">
            <w:pPr>
              <w:widowControl/>
            </w:pPr>
            <w:r>
              <w:rPr>
                <w:rFonts w:eastAsia="標楷體"/>
                <w:sz w:val="28"/>
              </w:rPr>
              <w:t>電話︰</w:t>
            </w:r>
            <w:r>
              <w:rPr>
                <w:rFonts w:eastAsia="標楷體"/>
                <w:sz w:val="28"/>
              </w:rPr>
              <w:t>03-3699721#3501</w:t>
            </w:r>
          </w:p>
          <w:p w14:paraId="119186C6" w14:textId="77777777" w:rsidR="00473C79" w:rsidRDefault="00A4341E">
            <w:pPr>
              <w:widowControl/>
            </w:pPr>
            <w:r>
              <w:rPr>
                <w:rFonts w:eastAsia="標楷體"/>
                <w:sz w:val="28"/>
              </w:rPr>
              <w:t>傳真︰</w:t>
            </w:r>
            <w:r>
              <w:rPr>
                <w:rFonts w:eastAsia="標楷體"/>
                <w:sz w:val="28"/>
              </w:rPr>
              <w:t>03-3699721#3557</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6EC0F0F" w14:textId="77777777" w:rsidR="00473C79" w:rsidRDefault="00A4341E">
            <w:pPr>
              <w:widowControl/>
              <w:ind w:left="10" w:hanging="34"/>
              <w:jc w:val="both"/>
            </w:pPr>
            <w:r>
              <w:rPr>
                <w:rFonts w:eastAsia="標楷體"/>
                <w:sz w:val="28"/>
              </w:rPr>
              <w:t>桃園縣</w:t>
            </w:r>
          </w:p>
        </w:tc>
      </w:tr>
      <w:tr w:rsidR="00473C79" w14:paraId="3FEC03CD" w14:textId="77777777">
        <w:tblPrEx>
          <w:tblCellMar>
            <w:top w:w="0" w:type="dxa"/>
            <w:bottom w:w="0" w:type="dxa"/>
          </w:tblCellMar>
        </w:tblPrEx>
        <w:trPr>
          <w:trHeight w:val="43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DB5F521" w14:textId="77777777" w:rsidR="00473C79" w:rsidRDefault="00A4341E">
            <w:pPr>
              <w:widowControl/>
              <w:jc w:val="center"/>
            </w:pPr>
            <w:r>
              <w:rPr>
                <w:rFonts w:eastAsia="標楷體"/>
                <w:sz w:val="28"/>
              </w:rPr>
              <w:t>（</w:t>
            </w:r>
            <w:r>
              <w:rPr>
                <w:rFonts w:eastAsia="標楷體"/>
                <w:sz w:val="28"/>
              </w:rPr>
              <w:t>6</w:t>
            </w:r>
            <w:r>
              <w:rPr>
                <w:rFonts w:eastAsia="標楷體"/>
                <w:sz w:val="28"/>
              </w:rPr>
              <w:t>）</w:t>
            </w:r>
            <w:r>
              <w:rPr>
                <w:rFonts w:eastAsia="標楷體"/>
                <w:sz w:val="28"/>
              </w:rPr>
              <w:t>RH-05</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889A32A" w14:textId="77777777" w:rsidR="00473C79" w:rsidRDefault="00A4341E">
            <w:pPr>
              <w:widowControl/>
              <w:ind w:left="64"/>
              <w:jc w:val="both"/>
            </w:pPr>
            <w:r>
              <w:rPr>
                <w:rFonts w:eastAsia="標楷體"/>
                <w:sz w:val="28"/>
              </w:rPr>
              <w:t>臺大醫學院附設醫院新竹分院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3457A99" w14:textId="77777777" w:rsidR="00473C79" w:rsidRDefault="00A4341E">
            <w:pPr>
              <w:widowControl/>
              <w:ind w:firstLine="101"/>
              <w:jc w:val="center"/>
            </w:pPr>
            <w:r>
              <w:rPr>
                <w:rFonts w:eastAsia="標楷體"/>
                <w:sz w:val="28"/>
              </w:rPr>
              <w:t>周安國醫師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B7CE81F" w14:textId="77777777" w:rsidR="00473C79" w:rsidRDefault="00A4341E">
            <w:pPr>
              <w:widowControl/>
              <w:ind w:left="3" w:hanging="8"/>
              <w:jc w:val="both"/>
            </w:pPr>
            <w:r>
              <w:rPr>
                <w:rFonts w:eastAsia="標楷體"/>
                <w:sz w:val="28"/>
              </w:rPr>
              <w:t>楊雅蓉小姐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1E1AB02" w14:textId="77777777" w:rsidR="00473C79" w:rsidRDefault="00A4341E">
            <w:pPr>
              <w:widowControl/>
            </w:pPr>
            <w:r>
              <w:rPr>
                <w:rFonts w:eastAsia="標楷體"/>
                <w:sz w:val="28"/>
              </w:rPr>
              <w:t>電話︰</w:t>
            </w:r>
            <w:r>
              <w:rPr>
                <w:rFonts w:eastAsia="標楷體"/>
                <w:sz w:val="28"/>
              </w:rPr>
              <w:t>03-5326151#</w:t>
            </w:r>
            <w:r>
              <w:rPr>
                <w:rFonts w:eastAsia="標楷體"/>
                <w:b/>
                <w:bCs/>
              </w:rPr>
              <w:t>下午</w:t>
            </w:r>
            <w:r>
              <w:rPr>
                <w:rFonts w:eastAsia="標楷體"/>
                <w:b/>
                <w:bCs/>
              </w:rPr>
              <w:t>2304</w:t>
            </w:r>
            <w:r>
              <w:rPr>
                <w:rFonts w:eastAsia="標楷體"/>
                <w:b/>
                <w:bCs/>
              </w:rPr>
              <w:t>上午</w:t>
            </w:r>
            <w:r>
              <w:rPr>
                <w:rFonts w:eastAsia="標楷體"/>
                <w:b/>
                <w:bCs/>
              </w:rPr>
              <w:t>2701</w:t>
            </w:r>
          </w:p>
          <w:p w14:paraId="696A299D" w14:textId="77777777" w:rsidR="00473C79" w:rsidRDefault="00A4341E">
            <w:pPr>
              <w:widowControl/>
              <w:ind w:left="3" w:hanging="8"/>
            </w:pPr>
            <w:r>
              <w:rPr>
                <w:rFonts w:eastAsia="標楷體"/>
                <w:sz w:val="28"/>
              </w:rPr>
              <w:t>傳真︰</w:t>
            </w:r>
            <w:r>
              <w:rPr>
                <w:rFonts w:eastAsia="標楷體"/>
                <w:sz w:val="28"/>
              </w:rPr>
              <w:t>03-5339590</w:t>
            </w:r>
          </w:p>
          <w:p w14:paraId="28CB6D97" w14:textId="77777777" w:rsidR="00473C79" w:rsidRDefault="00473C79">
            <w:pPr>
              <w:widowControl/>
              <w:rPr>
                <w:rFonts w:eastAsia="標楷體"/>
                <w:sz w:val="28"/>
              </w:rPr>
            </w:pP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F37EF82" w14:textId="77777777" w:rsidR="00473C79" w:rsidRDefault="00A4341E">
            <w:pPr>
              <w:widowControl/>
              <w:ind w:left="10" w:hanging="34"/>
              <w:jc w:val="both"/>
            </w:pPr>
            <w:r>
              <w:rPr>
                <w:rFonts w:eastAsia="標楷體"/>
                <w:sz w:val="28"/>
              </w:rPr>
              <w:t>新竹縣、新竹市、苗栗縣頭份鎮</w:t>
            </w:r>
          </w:p>
        </w:tc>
      </w:tr>
      <w:tr w:rsidR="00473C79" w14:paraId="2D31ACE6" w14:textId="77777777">
        <w:tblPrEx>
          <w:tblCellMar>
            <w:top w:w="0" w:type="dxa"/>
            <w:bottom w:w="0" w:type="dxa"/>
          </w:tblCellMar>
        </w:tblPrEx>
        <w:trPr>
          <w:trHeight w:val="43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C5AA471" w14:textId="77777777" w:rsidR="00473C79" w:rsidRDefault="00A4341E">
            <w:pPr>
              <w:widowControl/>
              <w:jc w:val="center"/>
            </w:pPr>
            <w:r>
              <w:rPr>
                <w:rFonts w:eastAsia="標楷體"/>
                <w:sz w:val="28"/>
              </w:rPr>
              <w:t>（</w:t>
            </w:r>
            <w:r>
              <w:rPr>
                <w:rFonts w:eastAsia="標楷體"/>
                <w:sz w:val="28"/>
              </w:rPr>
              <w:t>7</w:t>
            </w:r>
            <w:r>
              <w:rPr>
                <w:rFonts w:eastAsia="標楷體"/>
                <w:sz w:val="28"/>
              </w:rPr>
              <w:t>）</w:t>
            </w:r>
            <w:r>
              <w:rPr>
                <w:rFonts w:eastAsia="標楷體"/>
                <w:sz w:val="28"/>
              </w:rPr>
              <w:t>RH-19</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C635C25" w14:textId="77777777" w:rsidR="00473C79" w:rsidRDefault="00A4341E">
            <w:pPr>
              <w:widowControl/>
              <w:ind w:left="64"/>
              <w:jc w:val="both"/>
            </w:pPr>
            <w:r>
              <w:rPr>
                <w:rFonts w:eastAsia="標楷體"/>
                <w:sz w:val="28"/>
              </w:rPr>
              <w:t>中國醫藥大學附設醫院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AD2A9CB" w14:textId="77777777" w:rsidR="00473C79" w:rsidRDefault="00A4341E">
            <w:pPr>
              <w:widowControl/>
              <w:ind w:firstLine="101"/>
              <w:jc w:val="center"/>
            </w:pPr>
            <w:r>
              <w:rPr>
                <w:rFonts w:eastAsia="標楷體"/>
                <w:sz w:val="28"/>
              </w:rPr>
              <w:t>王仲興醫師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EC8ACFB" w14:textId="77777777" w:rsidR="00473C79" w:rsidRDefault="00A4341E">
            <w:pPr>
              <w:widowControl/>
              <w:ind w:left="3" w:hanging="8"/>
              <w:jc w:val="both"/>
            </w:pPr>
            <w:r>
              <w:rPr>
                <w:rFonts w:eastAsia="標楷體"/>
                <w:sz w:val="28"/>
              </w:rPr>
              <w:t>童宜賢小姐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3A10A07" w14:textId="77777777" w:rsidR="00473C79" w:rsidRDefault="00A4341E">
            <w:pPr>
              <w:widowControl/>
            </w:pPr>
            <w:r>
              <w:rPr>
                <w:rFonts w:eastAsia="標楷體"/>
                <w:sz w:val="28"/>
              </w:rPr>
              <w:t>電話︰</w:t>
            </w:r>
            <w:r>
              <w:rPr>
                <w:rFonts w:eastAsia="標楷體"/>
                <w:sz w:val="28"/>
              </w:rPr>
              <w:t>04-22052121-2128</w:t>
            </w:r>
          </w:p>
          <w:p w14:paraId="740A774C" w14:textId="77777777" w:rsidR="00473C79" w:rsidRDefault="00A4341E">
            <w:pPr>
              <w:widowControl/>
            </w:pPr>
            <w:r>
              <w:rPr>
                <w:rFonts w:eastAsia="標楷體"/>
                <w:sz w:val="28"/>
              </w:rPr>
              <w:t>傳真︰</w:t>
            </w:r>
            <w:r>
              <w:rPr>
                <w:rFonts w:eastAsia="標楷體"/>
                <w:sz w:val="28"/>
              </w:rPr>
              <w:t>04-22052245</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08F86C2" w14:textId="77777777" w:rsidR="00473C79" w:rsidRDefault="00A4341E">
            <w:pPr>
              <w:widowControl/>
              <w:ind w:left="10" w:hanging="34"/>
              <w:jc w:val="both"/>
            </w:pPr>
            <w:r>
              <w:rPr>
                <w:rFonts w:eastAsia="標楷體"/>
                <w:sz w:val="28"/>
              </w:rPr>
              <w:t>苗栗縣（除頭份鎮）、南投縣</w:t>
            </w:r>
          </w:p>
        </w:tc>
      </w:tr>
      <w:tr w:rsidR="00473C79" w14:paraId="098E6153" w14:textId="77777777">
        <w:tblPrEx>
          <w:tblCellMar>
            <w:top w:w="0" w:type="dxa"/>
            <w:bottom w:w="0" w:type="dxa"/>
          </w:tblCellMar>
        </w:tblPrEx>
        <w:trPr>
          <w:trHeight w:val="43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5C2C706" w14:textId="77777777" w:rsidR="00473C79" w:rsidRDefault="00A4341E">
            <w:pPr>
              <w:widowControl/>
              <w:jc w:val="center"/>
            </w:pPr>
            <w:r>
              <w:rPr>
                <w:rFonts w:eastAsia="標楷體"/>
                <w:sz w:val="28"/>
              </w:rPr>
              <w:t>（</w:t>
            </w:r>
            <w:r>
              <w:rPr>
                <w:rFonts w:eastAsia="標楷體"/>
                <w:sz w:val="28"/>
              </w:rPr>
              <w:t>8</w:t>
            </w:r>
            <w:r>
              <w:rPr>
                <w:rFonts w:eastAsia="標楷體"/>
                <w:sz w:val="28"/>
              </w:rPr>
              <w:t>）</w:t>
            </w:r>
            <w:r>
              <w:rPr>
                <w:rFonts w:eastAsia="標楷體"/>
                <w:sz w:val="28"/>
              </w:rPr>
              <w:t>RH-06</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C5A185A" w14:textId="77777777" w:rsidR="00473C79" w:rsidRDefault="00A4341E">
            <w:pPr>
              <w:widowControl/>
              <w:ind w:left="64"/>
              <w:jc w:val="both"/>
            </w:pPr>
            <w:r>
              <w:rPr>
                <w:rFonts w:eastAsia="標楷體"/>
                <w:sz w:val="28"/>
              </w:rPr>
              <w:t>台中榮民總醫院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7653978" w14:textId="77777777" w:rsidR="00473C79" w:rsidRDefault="00A4341E">
            <w:pPr>
              <w:widowControl/>
              <w:ind w:firstLine="101"/>
              <w:jc w:val="center"/>
            </w:pPr>
            <w:r>
              <w:rPr>
                <w:rFonts w:eastAsia="標楷體"/>
                <w:sz w:val="28"/>
              </w:rPr>
              <w:t>柯瑜媛醫師</w:t>
            </w:r>
          </w:p>
          <w:p w14:paraId="715A8556" w14:textId="77777777" w:rsidR="00473C79" w:rsidRDefault="00A4341E">
            <w:pPr>
              <w:widowControl/>
              <w:ind w:firstLine="101"/>
              <w:jc w:val="center"/>
            </w:pPr>
            <w:r>
              <w:rPr>
                <w:rFonts w:eastAsia="標楷體"/>
                <w:bCs/>
                <w:sz w:val="28"/>
              </w:rPr>
              <w:t>許嘉琪醫師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8BA1ECA" w14:textId="77777777" w:rsidR="00473C79" w:rsidRDefault="00A4341E">
            <w:pPr>
              <w:widowControl/>
              <w:ind w:left="3" w:hanging="8"/>
              <w:jc w:val="both"/>
            </w:pPr>
            <w:r>
              <w:rPr>
                <w:rFonts w:eastAsia="標楷體"/>
                <w:sz w:val="28"/>
              </w:rPr>
              <w:t>簡淑小姐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73C109C" w14:textId="77777777" w:rsidR="00473C79" w:rsidRDefault="00A4341E">
            <w:pPr>
              <w:widowControl/>
            </w:pPr>
            <w:r>
              <w:rPr>
                <w:rFonts w:eastAsia="標楷體"/>
                <w:sz w:val="28"/>
              </w:rPr>
              <w:t>電話︰</w:t>
            </w:r>
            <w:r>
              <w:rPr>
                <w:rFonts w:eastAsia="標楷體"/>
                <w:sz w:val="28"/>
              </w:rPr>
              <w:t>04-23592525#5938</w:t>
            </w:r>
          </w:p>
          <w:p w14:paraId="365619B9" w14:textId="77777777" w:rsidR="00473C79" w:rsidRDefault="00A4341E">
            <w:pPr>
              <w:widowControl/>
              <w:ind w:left="3" w:hanging="8"/>
            </w:pPr>
            <w:r>
              <w:rPr>
                <w:rFonts w:eastAsia="標楷體"/>
                <w:sz w:val="28"/>
              </w:rPr>
              <w:t>傳真︰</w:t>
            </w:r>
            <w:r>
              <w:rPr>
                <w:rFonts w:eastAsia="標楷體"/>
                <w:sz w:val="28"/>
              </w:rPr>
              <w:t>04-23741359</w:t>
            </w:r>
          </w:p>
          <w:p w14:paraId="20259B03" w14:textId="77777777" w:rsidR="00473C79" w:rsidRDefault="00A4341E">
            <w:pPr>
              <w:widowControl/>
              <w:ind w:left="3" w:hanging="8"/>
            </w:pPr>
            <w:r>
              <w:rPr>
                <w:rFonts w:eastAsia="標楷體"/>
                <w:sz w:val="28"/>
              </w:rPr>
              <w:t>※</w:t>
            </w:r>
            <w:r>
              <w:rPr>
                <w:rFonts w:eastAsia="標楷體"/>
                <w:sz w:val="28"/>
              </w:rPr>
              <w:t>請儘量使用電子郵件信箱︰</w:t>
            </w:r>
            <w:r>
              <w:rPr>
                <w:rFonts w:eastAsia="標楷體"/>
                <w:sz w:val="28"/>
              </w:rPr>
              <w:t>gene-c@vghtc.gov.tw</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DB87C88" w14:textId="77777777" w:rsidR="00473C79" w:rsidRDefault="00A4341E">
            <w:pPr>
              <w:widowControl/>
              <w:jc w:val="both"/>
            </w:pPr>
            <w:r>
              <w:rPr>
                <w:rFonts w:eastAsia="標楷體"/>
                <w:sz w:val="28"/>
              </w:rPr>
              <w:t>臺灣地區</w:t>
            </w:r>
          </w:p>
        </w:tc>
      </w:tr>
      <w:tr w:rsidR="00473C79" w14:paraId="75D44ED0" w14:textId="77777777">
        <w:tblPrEx>
          <w:tblCellMar>
            <w:top w:w="0" w:type="dxa"/>
            <w:bottom w:w="0" w:type="dxa"/>
          </w:tblCellMar>
        </w:tblPrEx>
        <w:trPr>
          <w:trHeight w:val="43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638608E" w14:textId="77777777" w:rsidR="00473C79" w:rsidRDefault="00A4341E">
            <w:pPr>
              <w:widowControl/>
              <w:jc w:val="center"/>
            </w:pPr>
            <w:r>
              <w:rPr>
                <w:rFonts w:eastAsia="標楷體"/>
                <w:sz w:val="28"/>
              </w:rPr>
              <w:t>（</w:t>
            </w:r>
            <w:r>
              <w:rPr>
                <w:rFonts w:eastAsia="標楷體"/>
                <w:sz w:val="28"/>
              </w:rPr>
              <w:t>9</w:t>
            </w:r>
            <w:r>
              <w:rPr>
                <w:rFonts w:eastAsia="標楷體"/>
                <w:sz w:val="28"/>
              </w:rPr>
              <w:t>）</w:t>
            </w:r>
            <w:r>
              <w:rPr>
                <w:rFonts w:eastAsia="標楷體"/>
                <w:sz w:val="28"/>
              </w:rPr>
              <w:t>RH-12</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BDCF24A" w14:textId="77777777" w:rsidR="00473C79" w:rsidRDefault="00A4341E">
            <w:pPr>
              <w:widowControl/>
              <w:ind w:left="64"/>
              <w:jc w:val="both"/>
            </w:pPr>
            <w:r>
              <w:rPr>
                <w:rFonts w:ascii="標楷體" w:eastAsia="標楷體" w:hAnsi="標楷體" w:cs="Arial"/>
                <w:sz w:val="28"/>
                <w:szCs w:val="28"/>
                <w:shd w:val="clear" w:color="auto" w:fill="FFFFFF"/>
              </w:rPr>
              <w:t>彰化基督教醫療</w:t>
            </w:r>
            <w:r>
              <w:rPr>
                <w:rStyle w:val="af0"/>
                <w:rFonts w:ascii="標楷體" w:eastAsia="標楷體" w:hAnsi="標楷體" w:cs="Arial"/>
                <w:i w:val="0"/>
                <w:iCs w:val="0"/>
                <w:sz w:val="28"/>
                <w:szCs w:val="28"/>
                <w:shd w:val="clear" w:color="auto" w:fill="FFFFFF"/>
              </w:rPr>
              <w:t>財團法人彰化基督教醫院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647DE64" w14:textId="77777777" w:rsidR="00473C79" w:rsidRDefault="00A4341E">
            <w:pPr>
              <w:widowControl/>
              <w:ind w:firstLine="101"/>
              <w:jc w:val="center"/>
            </w:pPr>
            <w:r>
              <w:rPr>
                <w:rFonts w:eastAsia="標楷體"/>
                <w:sz w:val="28"/>
              </w:rPr>
              <w:t>曹龍彥醫師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E2B968B" w14:textId="77777777" w:rsidR="00473C79" w:rsidRDefault="00A4341E">
            <w:pPr>
              <w:widowControl/>
              <w:ind w:left="3" w:hanging="8"/>
              <w:jc w:val="both"/>
            </w:pPr>
            <w:r>
              <w:rPr>
                <w:rFonts w:eastAsia="標楷體"/>
                <w:sz w:val="28"/>
              </w:rPr>
              <w:t>蘇慧勛小姐〈轉診中心〉</w:t>
            </w:r>
          </w:p>
          <w:p w14:paraId="093B21C6" w14:textId="77777777" w:rsidR="00473C79" w:rsidRDefault="00473C79">
            <w:pPr>
              <w:widowControl/>
              <w:ind w:left="3" w:hanging="8"/>
              <w:jc w:val="both"/>
              <w:rPr>
                <w:rFonts w:eastAsia="標楷體"/>
                <w:sz w:val="28"/>
              </w:rPr>
            </w:pP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C8B6326" w14:textId="77777777" w:rsidR="00473C79" w:rsidRDefault="00A4341E">
            <w:pPr>
              <w:widowControl/>
            </w:pPr>
            <w:r>
              <w:rPr>
                <w:rFonts w:eastAsia="標楷體"/>
                <w:sz w:val="28"/>
              </w:rPr>
              <w:t>電話︰</w:t>
            </w:r>
            <w:r>
              <w:rPr>
                <w:rFonts w:eastAsia="標楷體"/>
                <w:sz w:val="28"/>
              </w:rPr>
              <w:t>04-7238595#3171</w:t>
            </w:r>
          </w:p>
          <w:p w14:paraId="4A6787D0" w14:textId="77777777" w:rsidR="00473C79" w:rsidRDefault="00A4341E">
            <w:pPr>
              <w:widowControl/>
              <w:ind w:left="3" w:hanging="8"/>
            </w:pPr>
            <w:r>
              <w:rPr>
                <w:rFonts w:eastAsia="標楷體"/>
                <w:sz w:val="28"/>
              </w:rPr>
              <w:t>傳真︰</w:t>
            </w:r>
            <w:r>
              <w:rPr>
                <w:rFonts w:eastAsia="標楷體"/>
                <w:sz w:val="28"/>
              </w:rPr>
              <w:t>04-7265984</w:t>
            </w:r>
          </w:p>
          <w:p w14:paraId="00D21CB2" w14:textId="77777777" w:rsidR="00473C79" w:rsidRDefault="00473C79">
            <w:pPr>
              <w:widowControl/>
              <w:rPr>
                <w:rFonts w:eastAsia="標楷體"/>
                <w:sz w:val="28"/>
              </w:rPr>
            </w:pP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7A37BE2" w14:textId="77777777" w:rsidR="00473C79" w:rsidRDefault="00A4341E">
            <w:pPr>
              <w:widowControl/>
              <w:ind w:left="10" w:hanging="34"/>
              <w:jc w:val="both"/>
            </w:pPr>
            <w:r>
              <w:rPr>
                <w:rFonts w:eastAsia="標楷體"/>
                <w:sz w:val="28"/>
              </w:rPr>
              <w:t>彰化縣</w:t>
            </w:r>
          </w:p>
        </w:tc>
      </w:tr>
      <w:tr w:rsidR="00473C79" w14:paraId="484E22C2" w14:textId="77777777">
        <w:tblPrEx>
          <w:tblCellMar>
            <w:top w:w="0" w:type="dxa"/>
            <w:bottom w:w="0" w:type="dxa"/>
          </w:tblCellMar>
        </w:tblPrEx>
        <w:trPr>
          <w:trHeight w:val="43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CE0725D" w14:textId="77777777" w:rsidR="00473C79" w:rsidRDefault="00A4341E">
            <w:pPr>
              <w:widowControl/>
              <w:jc w:val="center"/>
            </w:pPr>
            <w:r>
              <w:rPr>
                <w:rFonts w:eastAsia="標楷體"/>
                <w:sz w:val="28"/>
              </w:rPr>
              <w:t>（</w:t>
            </w:r>
            <w:r>
              <w:rPr>
                <w:rFonts w:eastAsia="標楷體"/>
                <w:sz w:val="28"/>
              </w:rPr>
              <w:t>10</w:t>
            </w:r>
            <w:r>
              <w:rPr>
                <w:rFonts w:eastAsia="標楷體"/>
                <w:sz w:val="28"/>
              </w:rPr>
              <w:t>）</w:t>
            </w:r>
            <w:r>
              <w:rPr>
                <w:rFonts w:eastAsia="標楷體"/>
                <w:sz w:val="28"/>
              </w:rPr>
              <w:t>RH-13</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990587C" w14:textId="77777777" w:rsidR="00473C79" w:rsidRDefault="00A4341E">
            <w:pPr>
              <w:widowControl/>
              <w:ind w:left="64"/>
              <w:jc w:val="both"/>
            </w:pPr>
            <w:r>
              <w:rPr>
                <w:rFonts w:eastAsia="標楷體"/>
                <w:sz w:val="28"/>
              </w:rPr>
              <w:t>天主教若瑟醫院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19F933F" w14:textId="77777777" w:rsidR="00473C79" w:rsidRDefault="00A4341E">
            <w:pPr>
              <w:widowControl/>
              <w:ind w:firstLine="101"/>
              <w:jc w:val="center"/>
            </w:pPr>
            <w:r>
              <w:rPr>
                <w:rFonts w:eastAsia="標楷體"/>
                <w:sz w:val="28"/>
              </w:rPr>
              <w:t>葉秀珍醫師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1E097A6" w14:textId="77777777" w:rsidR="00473C79" w:rsidRDefault="00A4341E">
            <w:pPr>
              <w:widowControl/>
              <w:ind w:left="3" w:hanging="8"/>
              <w:jc w:val="both"/>
            </w:pPr>
            <w:r>
              <w:rPr>
                <w:rFonts w:eastAsia="標楷體"/>
                <w:sz w:val="28"/>
              </w:rPr>
              <w:t>程美芳小姐</w:t>
            </w:r>
            <w:bookmarkStart w:id="4" w:name="OLE_LINK3"/>
            <w:bookmarkStart w:id="5" w:name="OLE_LINK4"/>
            <w:r>
              <w:rPr>
                <w:rFonts w:eastAsia="標楷體"/>
                <w:sz w:val="28"/>
              </w:rPr>
              <w:t>〈社區健康部〉</w:t>
            </w:r>
            <w:bookmarkEnd w:id="4"/>
            <w:bookmarkEnd w:id="5"/>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026AB40" w14:textId="77777777" w:rsidR="00473C79" w:rsidRDefault="00A4341E">
            <w:pPr>
              <w:widowControl/>
            </w:pPr>
            <w:r>
              <w:rPr>
                <w:rFonts w:eastAsia="標楷體"/>
                <w:sz w:val="28"/>
              </w:rPr>
              <w:t>電話︰</w:t>
            </w:r>
            <w:r>
              <w:rPr>
                <w:rFonts w:eastAsia="標楷體"/>
                <w:sz w:val="28"/>
              </w:rPr>
              <w:t>05-6337333#2231</w:t>
            </w:r>
          </w:p>
          <w:p w14:paraId="568477F6" w14:textId="77777777" w:rsidR="00473C79" w:rsidRDefault="00A4341E">
            <w:pPr>
              <w:widowControl/>
              <w:ind w:left="3" w:hanging="8"/>
            </w:pPr>
            <w:r>
              <w:rPr>
                <w:rFonts w:eastAsia="標楷體"/>
                <w:sz w:val="28"/>
              </w:rPr>
              <w:t>傳真︰</w:t>
            </w:r>
            <w:r>
              <w:rPr>
                <w:rFonts w:eastAsia="標楷體"/>
                <w:sz w:val="28"/>
              </w:rPr>
              <w:t>05-6320108</w:t>
            </w:r>
          </w:p>
          <w:p w14:paraId="32FAFDAC" w14:textId="77777777" w:rsidR="00473C79" w:rsidRDefault="00473C79">
            <w:pPr>
              <w:widowControl/>
              <w:rPr>
                <w:rFonts w:eastAsia="標楷體"/>
                <w:sz w:val="28"/>
              </w:rPr>
            </w:pP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1E27923" w14:textId="77777777" w:rsidR="00473C79" w:rsidRDefault="00A4341E">
            <w:pPr>
              <w:widowControl/>
              <w:ind w:left="10" w:hanging="34"/>
              <w:jc w:val="both"/>
            </w:pPr>
            <w:r>
              <w:rPr>
                <w:rFonts w:eastAsia="標楷體"/>
                <w:sz w:val="28"/>
              </w:rPr>
              <w:t>雲林縣</w:t>
            </w:r>
          </w:p>
        </w:tc>
      </w:tr>
      <w:tr w:rsidR="00473C79" w14:paraId="55DC4D8D" w14:textId="77777777">
        <w:tblPrEx>
          <w:tblCellMar>
            <w:top w:w="0" w:type="dxa"/>
            <w:bottom w:w="0" w:type="dxa"/>
          </w:tblCellMar>
        </w:tblPrEx>
        <w:trPr>
          <w:trHeight w:val="43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8984DA8" w14:textId="77777777" w:rsidR="00473C79" w:rsidRDefault="00A4341E">
            <w:pPr>
              <w:widowControl/>
              <w:jc w:val="center"/>
            </w:pPr>
            <w:r>
              <w:rPr>
                <w:rFonts w:eastAsia="標楷體"/>
                <w:sz w:val="28"/>
              </w:rPr>
              <w:t>（</w:t>
            </w:r>
            <w:r>
              <w:rPr>
                <w:rFonts w:eastAsia="標楷體"/>
                <w:sz w:val="28"/>
              </w:rPr>
              <w:t>11</w:t>
            </w:r>
            <w:r>
              <w:rPr>
                <w:rFonts w:eastAsia="標楷體"/>
                <w:sz w:val="28"/>
              </w:rPr>
              <w:t>）</w:t>
            </w:r>
            <w:r>
              <w:rPr>
                <w:rFonts w:eastAsia="標楷體"/>
                <w:sz w:val="28"/>
              </w:rPr>
              <w:t>RH-14</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5E8166D" w14:textId="77777777" w:rsidR="00473C79" w:rsidRDefault="00A4341E">
            <w:pPr>
              <w:widowControl/>
              <w:ind w:left="64"/>
              <w:jc w:val="both"/>
            </w:pPr>
            <w:r>
              <w:rPr>
                <w:rFonts w:eastAsia="標楷體"/>
                <w:sz w:val="28"/>
              </w:rPr>
              <w:t>嘉義基督教醫院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3B118C2" w14:textId="77777777" w:rsidR="00473C79" w:rsidRDefault="00A4341E">
            <w:pPr>
              <w:widowControl/>
              <w:ind w:firstLine="101"/>
              <w:jc w:val="center"/>
            </w:pPr>
            <w:r>
              <w:rPr>
                <w:rFonts w:eastAsia="標楷體"/>
                <w:sz w:val="28"/>
              </w:rPr>
              <w:t>陳東華醫師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C0F970E" w14:textId="77777777" w:rsidR="00473C79" w:rsidRDefault="00A4341E">
            <w:pPr>
              <w:widowControl/>
              <w:ind w:left="3" w:hanging="8"/>
              <w:jc w:val="both"/>
            </w:pPr>
            <w:r>
              <w:rPr>
                <w:rFonts w:eastAsia="標楷體"/>
                <w:sz w:val="28"/>
              </w:rPr>
              <w:t>王麗珠小姐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D22BFFC" w14:textId="77777777" w:rsidR="00473C79" w:rsidRDefault="00A4341E">
            <w:pPr>
              <w:widowControl/>
            </w:pPr>
            <w:r>
              <w:rPr>
                <w:rFonts w:eastAsia="標楷體"/>
                <w:sz w:val="28"/>
              </w:rPr>
              <w:t>電話︰</w:t>
            </w:r>
            <w:r>
              <w:rPr>
                <w:rFonts w:eastAsia="標楷體"/>
                <w:sz w:val="28"/>
              </w:rPr>
              <w:t>05-2765041#6157</w:t>
            </w:r>
          </w:p>
          <w:p w14:paraId="692C26D2" w14:textId="77777777" w:rsidR="00473C79" w:rsidRDefault="00A4341E">
            <w:pPr>
              <w:widowControl/>
              <w:ind w:left="3" w:hanging="8"/>
            </w:pPr>
            <w:r>
              <w:rPr>
                <w:rFonts w:eastAsia="標楷體"/>
                <w:sz w:val="28"/>
              </w:rPr>
              <w:t>傳真︰</w:t>
            </w:r>
            <w:r>
              <w:rPr>
                <w:rFonts w:eastAsia="標楷體"/>
                <w:sz w:val="28"/>
              </w:rPr>
              <w:t>05-2761011</w:t>
            </w:r>
          </w:p>
          <w:p w14:paraId="5DDA454B" w14:textId="77777777" w:rsidR="00473C79" w:rsidRDefault="00473C79">
            <w:pPr>
              <w:widowControl/>
              <w:rPr>
                <w:rFonts w:eastAsia="標楷體"/>
                <w:sz w:val="28"/>
              </w:rPr>
            </w:pP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9A12384" w14:textId="77777777" w:rsidR="00473C79" w:rsidRDefault="00A4341E">
            <w:pPr>
              <w:widowControl/>
              <w:ind w:left="10" w:hanging="34"/>
              <w:jc w:val="both"/>
            </w:pPr>
            <w:r>
              <w:rPr>
                <w:rFonts w:eastAsia="標楷體"/>
                <w:sz w:val="28"/>
              </w:rPr>
              <w:lastRenderedPageBreak/>
              <w:t>嘉義縣、嘉義市</w:t>
            </w:r>
          </w:p>
        </w:tc>
      </w:tr>
      <w:tr w:rsidR="00473C79" w14:paraId="54AD21BB" w14:textId="77777777">
        <w:tblPrEx>
          <w:tblCellMar>
            <w:top w:w="0" w:type="dxa"/>
            <w:bottom w:w="0" w:type="dxa"/>
          </w:tblCellMar>
        </w:tblPrEx>
        <w:trPr>
          <w:trHeight w:val="43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F9808D0" w14:textId="77777777" w:rsidR="00473C79" w:rsidRDefault="00A4341E">
            <w:pPr>
              <w:widowControl/>
              <w:jc w:val="center"/>
            </w:pPr>
            <w:r>
              <w:rPr>
                <w:rFonts w:eastAsia="標楷體"/>
                <w:sz w:val="28"/>
              </w:rPr>
              <w:t>（</w:t>
            </w:r>
            <w:r>
              <w:rPr>
                <w:rFonts w:eastAsia="標楷體"/>
                <w:sz w:val="28"/>
              </w:rPr>
              <w:t>12</w:t>
            </w:r>
            <w:r>
              <w:rPr>
                <w:rFonts w:eastAsia="標楷體"/>
                <w:sz w:val="28"/>
              </w:rPr>
              <w:t>）</w:t>
            </w:r>
            <w:r>
              <w:rPr>
                <w:rFonts w:eastAsia="標楷體"/>
                <w:sz w:val="28"/>
              </w:rPr>
              <w:t>RH-08</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69717AA" w14:textId="77777777" w:rsidR="00473C79" w:rsidRDefault="00A4341E">
            <w:pPr>
              <w:widowControl/>
              <w:ind w:left="64"/>
              <w:jc w:val="both"/>
            </w:pPr>
            <w:r>
              <w:rPr>
                <w:rFonts w:eastAsia="標楷體"/>
                <w:sz w:val="28"/>
              </w:rPr>
              <w:t>衛生福利部台南醫院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D739139" w14:textId="77777777" w:rsidR="00473C79" w:rsidRDefault="00A4341E">
            <w:pPr>
              <w:widowControl/>
              <w:ind w:firstLine="101"/>
              <w:jc w:val="center"/>
            </w:pPr>
            <w:r>
              <w:rPr>
                <w:rFonts w:eastAsia="標楷體"/>
                <w:sz w:val="28"/>
              </w:rPr>
              <w:t>林逸首醫師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59727F4" w14:textId="77777777" w:rsidR="00473C79" w:rsidRDefault="00A4341E">
            <w:pPr>
              <w:widowControl/>
              <w:ind w:left="3" w:hanging="8"/>
              <w:jc w:val="both"/>
            </w:pPr>
            <w:r>
              <w:rPr>
                <w:rFonts w:eastAsia="標楷體"/>
                <w:sz w:val="28"/>
              </w:rPr>
              <w:t>張清惠小姐〈優生保健門診中心〉</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2E47304" w14:textId="77777777" w:rsidR="00473C79" w:rsidRDefault="00A4341E">
            <w:pPr>
              <w:widowControl/>
            </w:pPr>
            <w:r>
              <w:rPr>
                <w:rFonts w:eastAsia="標楷體"/>
                <w:sz w:val="28"/>
              </w:rPr>
              <w:t>電話︰</w:t>
            </w:r>
            <w:r>
              <w:rPr>
                <w:rFonts w:eastAsia="標楷體"/>
                <w:sz w:val="28"/>
              </w:rPr>
              <w:t>06-2200055#3062</w:t>
            </w:r>
            <w:r>
              <w:rPr>
                <w:rFonts w:eastAsia="標楷體"/>
                <w:sz w:val="28"/>
              </w:rPr>
              <w:t>或</w:t>
            </w:r>
            <w:r>
              <w:rPr>
                <w:rFonts w:eastAsia="標楷體"/>
                <w:sz w:val="28"/>
              </w:rPr>
              <w:t>3010</w:t>
            </w:r>
          </w:p>
          <w:p w14:paraId="611D1CD8" w14:textId="77777777" w:rsidR="00473C79" w:rsidRDefault="00A4341E">
            <w:pPr>
              <w:widowControl/>
              <w:ind w:left="3" w:hanging="8"/>
            </w:pPr>
            <w:r>
              <w:rPr>
                <w:rFonts w:eastAsia="標楷體"/>
                <w:sz w:val="28"/>
              </w:rPr>
              <w:t>傳真︰</w:t>
            </w:r>
            <w:r>
              <w:rPr>
                <w:rFonts w:eastAsia="標楷體"/>
                <w:sz w:val="28"/>
              </w:rPr>
              <w:t>06-2293601</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4E873BE" w14:textId="77777777" w:rsidR="00473C79" w:rsidRDefault="00A4341E">
            <w:pPr>
              <w:widowControl/>
              <w:ind w:left="10" w:hanging="34"/>
              <w:jc w:val="both"/>
            </w:pPr>
            <w:r>
              <w:rPr>
                <w:rFonts w:eastAsia="標楷體"/>
                <w:sz w:val="28"/>
              </w:rPr>
              <w:t>台南市</w:t>
            </w:r>
          </w:p>
        </w:tc>
      </w:tr>
      <w:tr w:rsidR="00473C79" w14:paraId="7326119B" w14:textId="77777777">
        <w:tblPrEx>
          <w:tblCellMar>
            <w:top w:w="0" w:type="dxa"/>
            <w:bottom w:w="0" w:type="dxa"/>
          </w:tblCellMar>
        </w:tblPrEx>
        <w:trPr>
          <w:trHeight w:val="715"/>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0F3D762" w14:textId="77777777" w:rsidR="00473C79" w:rsidRDefault="00A4341E">
            <w:pPr>
              <w:widowControl/>
              <w:jc w:val="center"/>
            </w:pPr>
            <w:r>
              <w:rPr>
                <w:rFonts w:eastAsia="標楷體"/>
                <w:sz w:val="28"/>
              </w:rPr>
              <w:t>（</w:t>
            </w:r>
            <w:r>
              <w:rPr>
                <w:rFonts w:eastAsia="標楷體"/>
                <w:sz w:val="28"/>
              </w:rPr>
              <w:t>13</w:t>
            </w:r>
            <w:r>
              <w:rPr>
                <w:rFonts w:eastAsia="標楷體"/>
                <w:sz w:val="28"/>
              </w:rPr>
              <w:t>）</w:t>
            </w:r>
            <w:r>
              <w:rPr>
                <w:rFonts w:eastAsia="標楷體"/>
                <w:sz w:val="28"/>
              </w:rPr>
              <w:t>RH-07</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59A72E9" w14:textId="77777777" w:rsidR="00473C79" w:rsidRDefault="00A4341E">
            <w:pPr>
              <w:widowControl/>
              <w:ind w:left="64"/>
              <w:jc w:val="both"/>
            </w:pPr>
            <w:r>
              <w:rPr>
                <w:rFonts w:eastAsia="標楷體"/>
                <w:sz w:val="28"/>
              </w:rPr>
              <w:t>高雄醫學大學附設中和紀念醫院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1374A35" w14:textId="77777777" w:rsidR="00473C79" w:rsidRDefault="00A4341E">
            <w:pPr>
              <w:widowControl/>
              <w:ind w:firstLine="101"/>
              <w:jc w:val="center"/>
              <w:rPr>
                <w:rFonts w:eastAsia="標楷體"/>
                <w:sz w:val="28"/>
              </w:rPr>
            </w:pPr>
            <w:r>
              <w:rPr>
                <w:rFonts w:eastAsia="標楷體"/>
                <w:sz w:val="28"/>
              </w:rPr>
              <w:t>蕭惠彬醫師</w:t>
            </w:r>
          </w:p>
          <w:p w14:paraId="0126ACF2" w14:textId="77777777" w:rsidR="00473C79" w:rsidRDefault="00A4341E">
            <w:pPr>
              <w:widowControl/>
              <w:ind w:firstLine="101"/>
              <w:jc w:val="center"/>
              <w:rPr>
                <w:rFonts w:eastAsia="標楷體"/>
                <w:sz w:val="28"/>
              </w:rPr>
            </w:pPr>
            <w:r>
              <w:rPr>
                <w:rFonts w:eastAsia="標楷體"/>
                <w:sz w:val="28"/>
              </w:rPr>
              <w:t>陳百薰醫師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3C583A6" w14:textId="77777777" w:rsidR="00473C79" w:rsidRDefault="00A4341E">
            <w:pPr>
              <w:widowControl/>
              <w:ind w:left="3" w:hanging="8"/>
              <w:jc w:val="both"/>
              <w:rPr>
                <w:rFonts w:eastAsia="標楷體"/>
                <w:sz w:val="28"/>
              </w:rPr>
            </w:pPr>
            <w:r>
              <w:rPr>
                <w:rFonts w:eastAsia="標楷體"/>
                <w:sz w:val="28"/>
              </w:rPr>
              <w:t>王禎鞠小姐</w:t>
            </w:r>
          </w:p>
          <w:p w14:paraId="0B5858F1" w14:textId="77777777" w:rsidR="00473C79" w:rsidRDefault="00A4341E">
            <w:pPr>
              <w:widowControl/>
              <w:ind w:left="3" w:hanging="8"/>
              <w:jc w:val="both"/>
            </w:pPr>
            <w:r>
              <w:rPr>
                <w:rFonts w:eastAsia="標楷體"/>
                <w:sz w:val="28"/>
              </w:rPr>
              <w:t>郭佩雯小姐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758C820" w14:textId="77777777" w:rsidR="00473C79" w:rsidRDefault="00A4341E">
            <w:pPr>
              <w:widowControl/>
            </w:pPr>
            <w:r>
              <w:rPr>
                <w:rFonts w:eastAsia="標楷體"/>
                <w:sz w:val="28"/>
              </w:rPr>
              <w:t>電話︰</w:t>
            </w:r>
          </w:p>
          <w:p w14:paraId="040264C5" w14:textId="77777777" w:rsidR="00473C79" w:rsidRDefault="00A4341E">
            <w:pPr>
              <w:widowControl/>
              <w:rPr>
                <w:rFonts w:eastAsia="標楷體"/>
                <w:sz w:val="28"/>
              </w:rPr>
            </w:pPr>
            <w:r>
              <w:rPr>
                <w:rFonts w:eastAsia="標楷體"/>
                <w:sz w:val="28"/>
              </w:rPr>
              <w:t>07-3114995</w:t>
            </w:r>
          </w:p>
          <w:p w14:paraId="6AE097AE" w14:textId="77777777" w:rsidR="00473C79" w:rsidRDefault="00A4341E">
            <w:pPr>
              <w:widowControl/>
              <w:rPr>
                <w:rFonts w:eastAsia="標楷體"/>
                <w:sz w:val="28"/>
              </w:rPr>
            </w:pPr>
            <w:r>
              <w:rPr>
                <w:rFonts w:eastAsia="標楷體"/>
                <w:sz w:val="28"/>
              </w:rPr>
              <w:t>07-3121101#7801</w:t>
            </w:r>
          </w:p>
          <w:p w14:paraId="4527DE4E" w14:textId="77777777" w:rsidR="00473C79" w:rsidRDefault="00A4341E">
            <w:pPr>
              <w:widowControl/>
              <w:ind w:left="3" w:hanging="8"/>
            </w:pPr>
            <w:r>
              <w:rPr>
                <w:rFonts w:eastAsia="標楷體"/>
                <w:sz w:val="28"/>
              </w:rPr>
              <w:t>傳真︰</w:t>
            </w:r>
            <w:r>
              <w:rPr>
                <w:rFonts w:eastAsia="標楷體"/>
                <w:sz w:val="28"/>
              </w:rPr>
              <w:t>07-3110947</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58825FD" w14:textId="77777777" w:rsidR="00473C79" w:rsidRDefault="00A4341E">
            <w:pPr>
              <w:widowControl/>
              <w:ind w:left="10" w:hanging="34"/>
              <w:jc w:val="both"/>
            </w:pPr>
            <w:r>
              <w:rPr>
                <w:rFonts w:eastAsia="標楷體"/>
                <w:sz w:val="28"/>
              </w:rPr>
              <w:t>高雄市、澎湖縣、屏東縣恆春地區</w:t>
            </w:r>
          </w:p>
        </w:tc>
      </w:tr>
      <w:tr w:rsidR="00473C79" w14:paraId="0537BD9D" w14:textId="77777777">
        <w:tblPrEx>
          <w:tblCellMar>
            <w:top w:w="0" w:type="dxa"/>
            <w:bottom w:w="0" w:type="dxa"/>
          </w:tblCellMar>
        </w:tblPrEx>
        <w:trPr>
          <w:trHeight w:val="43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67E5814" w14:textId="77777777" w:rsidR="00473C79" w:rsidRDefault="00A4341E">
            <w:pPr>
              <w:widowControl/>
              <w:jc w:val="center"/>
            </w:pPr>
            <w:r>
              <w:rPr>
                <w:rFonts w:eastAsia="標楷體"/>
                <w:sz w:val="28"/>
              </w:rPr>
              <w:t>（</w:t>
            </w:r>
            <w:r>
              <w:rPr>
                <w:rFonts w:eastAsia="標楷體"/>
                <w:sz w:val="28"/>
              </w:rPr>
              <w:t>14</w:t>
            </w:r>
            <w:r>
              <w:rPr>
                <w:rFonts w:eastAsia="標楷體"/>
                <w:sz w:val="28"/>
              </w:rPr>
              <w:t>）</w:t>
            </w:r>
            <w:r>
              <w:rPr>
                <w:rFonts w:eastAsia="標楷體"/>
                <w:sz w:val="28"/>
              </w:rPr>
              <w:t>RH-09</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805B8FB" w14:textId="77777777" w:rsidR="00473C79" w:rsidRDefault="00A4341E">
            <w:pPr>
              <w:widowControl/>
              <w:ind w:left="64"/>
              <w:jc w:val="both"/>
            </w:pPr>
            <w:r>
              <w:rPr>
                <w:rFonts w:eastAsia="標楷體"/>
                <w:sz w:val="28"/>
              </w:rPr>
              <w:t>屏東基督教醫院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E96341F" w14:textId="77777777" w:rsidR="00473C79" w:rsidRDefault="00A4341E">
            <w:pPr>
              <w:widowControl/>
              <w:ind w:firstLine="101"/>
              <w:jc w:val="center"/>
            </w:pPr>
            <w:r>
              <w:rPr>
                <w:rFonts w:eastAsia="標楷體"/>
                <w:sz w:val="28"/>
              </w:rPr>
              <w:t>秦有育醫師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35A7948" w14:textId="77777777" w:rsidR="00473C79" w:rsidRDefault="00A4341E">
            <w:pPr>
              <w:widowControl/>
              <w:ind w:left="3" w:hanging="8"/>
              <w:jc w:val="both"/>
            </w:pPr>
            <w:r>
              <w:rPr>
                <w:rFonts w:eastAsia="標楷體"/>
                <w:sz w:val="28"/>
              </w:rPr>
              <w:t>林怡辰小姐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0EB87D7" w14:textId="77777777" w:rsidR="00473C79" w:rsidRDefault="00A4341E">
            <w:pPr>
              <w:widowControl/>
            </w:pPr>
            <w:r>
              <w:rPr>
                <w:rFonts w:eastAsia="標楷體"/>
                <w:sz w:val="28"/>
              </w:rPr>
              <w:t>電話︰</w:t>
            </w:r>
            <w:r>
              <w:rPr>
                <w:rFonts w:eastAsia="標楷體"/>
                <w:sz w:val="28"/>
              </w:rPr>
              <w:t>08-7368686#5410</w:t>
            </w:r>
          </w:p>
          <w:p w14:paraId="66C6FDEC" w14:textId="77777777" w:rsidR="00473C79" w:rsidRDefault="00A4341E">
            <w:pPr>
              <w:widowControl/>
              <w:ind w:left="3" w:hanging="8"/>
            </w:pPr>
            <w:r>
              <w:rPr>
                <w:rFonts w:eastAsia="標楷體"/>
                <w:sz w:val="28"/>
              </w:rPr>
              <w:t>傳真︰</w:t>
            </w:r>
            <w:r>
              <w:rPr>
                <w:rFonts w:eastAsia="標楷體"/>
                <w:sz w:val="28"/>
              </w:rPr>
              <w:t>08-7362782</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B083720" w14:textId="77777777" w:rsidR="00473C79" w:rsidRDefault="00A4341E">
            <w:pPr>
              <w:widowControl/>
              <w:ind w:left="10" w:hanging="34"/>
              <w:jc w:val="both"/>
            </w:pPr>
            <w:r>
              <w:rPr>
                <w:rFonts w:eastAsia="標楷體"/>
                <w:sz w:val="28"/>
              </w:rPr>
              <w:t>屏東縣（除恆春地區外）、屏東市</w:t>
            </w:r>
          </w:p>
        </w:tc>
      </w:tr>
      <w:tr w:rsidR="00473C79" w14:paraId="5CF3469E" w14:textId="77777777">
        <w:tblPrEx>
          <w:tblCellMar>
            <w:top w:w="0" w:type="dxa"/>
            <w:bottom w:w="0" w:type="dxa"/>
          </w:tblCellMar>
        </w:tblPrEx>
        <w:trPr>
          <w:trHeight w:val="43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671F498" w14:textId="77777777" w:rsidR="00473C79" w:rsidRDefault="00A4341E">
            <w:pPr>
              <w:widowControl/>
              <w:jc w:val="center"/>
            </w:pPr>
            <w:r>
              <w:rPr>
                <w:rFonts w:eastAsia="標楷體"/>
                <w:sz w:val="28"/>
              </w:rPr>
              <w:t>（</w:t>
            </w:r>
            <w:r>
              <w:rPr>
                <w:rFonts w:eastAsia="標楷體"/>
                <w:sz w:val="28"/>
              </w:rPr>
              <w:t>15</w:t>
            </w:r>
            <w:r>
              <w:rPr>
                <w:rFonts w:eastAsia="標楷體"/>
                <w:sz w:val="28"/>
              </w:rPr>
              <w:t>）</w:t>
            </w:r>
            <w:r>
              <w:rPr>
                <w:rFonts w:eastAsia="標楷體"/>
                <w:sz w:val="28"/>
              </w:rPr>
              <w:t>RH-10</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CC14CC7" w14:textId="77777777" w:rsidR="00473C79" w:rsidRDefault="00A4341E">
            <w:pPr>
              <w:widowControl/>
              <w:ind w:left="64"/>
              <w:jc w:val="both"/>
            </w:pPr>
            <w:r>
              <w:rPr>
                <w:rFonts w:eastAsia="標楷體"/>
                <w:sz w:val="28"/>
              </w:rPr>
              <w:t>花蓮門諾會醫院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EAB34CD" w14:textId="77777777" w:rsidR="00473C79" w:rsidRDefault="00A4341E">
            <w:pPr>
              <w:widowControl/>
              <w:jc w:val="center"/>
            </w:pPr>
            <w:r>
              <w:rPr>
                <w:rFonts w:eastAsia="標楷體"/>
                <w:sz w:val="28"/>
              </w:rPr>
              <w:t>鄭永隆主任</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9157364" w14:textId="77777777" w:rsidR="00473C79" w:rsidRDefault="00A4341E">
            <w:pPr>
              <w:widowControl/>
              <w:ind w:left="3" w:hanging="8"/>
              <w:jc w:val="both"/>
            </w:pPr>
            <w:r>
              <w:rPr>
                <w:rFonts w:eastAsia="標楷體"/>
                <w:sz w:val="28"/>
              </w:rPr>
              <w:t>蔡鳳美小姐〈社區健康部〉</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6F891C7" w14:textId="77777777" w:rsidR="00473C79" w:rsidRDefault="00A4341E">
            <w:pPr>
              <w:widowControl/>
            </w:pPr>
            <w:r>
              <w:rPr>
                <w:rFonts w:eastAsia="標楷體"/>
                <w:sz w:val="28"/>
              </w:rPr>
              <w:t>電話︰</w:t>
            </w:r>
            <w:r>
              <w:rPr>
                <w:rFonts w:eastAsia="標楷體"/>
                <w:sz w:val="28"/>
              </w:rPr>
              <w:t>03-8241485</w:t>
            </w:r>
          </w:p>
          <w:p w14:paraId="18FD5FF4" w14:textId="77777777" w:rsidR="00473C79" w:rsidRDefault="00A4341E">
            <w:pPr>
              <w:widowControl/>
              <w:ind w:left="3" w:hanging="8"/>
            </w:pPr>
            <w:r>
              <w:rPr>
                <w:rFonts w:eastAsia="標楷體"/>
                <w:sz w:val="28"/>
              </w:rPr>
              <w:t>傳真︰</w:t>
            </w:r>
            <w:r>
              <w:rPr>
                <w:rFonts w:eastAsia="標楷體"/>
                <w:sz w:val="28"/>
              </w:rPr>
              <w:t>03-8241513</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B56D341" w14:textId="77777777" w:rsidR="00473C79" w:rsidRDefault="00A4341E">
            <w:pPr>
              <w:widowControl/>
              <w:ind w:left="10" w:hanging="34"/>
              <w:jc w:val="both"/>
            </w:pPr>
            <w:r>
              <w:rPr>
                <w:rFonts w:eastAsia="標楷體"/>
                <w:sz w:val="28"/>
              </w:rPr>
              <w:t>花蓮縣、台東縣</w:t>
            </w:r>
          </w:p>
        </w:tc>
      </w:tr>
      <w:tr w:rsidR="00473C79" w14:paraId="719DC75E" w14:textId="77777777">
        <w:tblPrEx>
          <w:tblCellMar>
            <w:top w:w="0" w:type="dxa"/>
            <w:bottom w:w="0" w:type="dxa"/>
          </w:tblCellMar>
        </w:tblPrEx>
        <w:trPr>
          <w:trHeight w:val="43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BE90BB6" w14:textId="77777777" w:rsidR="00473C79" w:rsidRDefault="00A4341E">
            <w:pPr>
              <w:widowControl/>
              <w:jc w:val="center"/>
            </w:pPr>
            <w:r>
              <w:rPr>
                <w:rFonts w:eastAsia="標楷體"/>
                <w:sz w:val="28"/>
              </w:rPr>
              <w:t>（</w:t>
            </w:r>
            <w:r>
              <w:rPr>
                <w:rFonts w:eastAsia="標楷體"/>
                <w:sz w:val="28"/>
              </w:rPr>
              <w:t>16</w:t>
            </w:r>
            <w:r>
              <w:rPr>
                <w:rFonts w:eastAsia="標楷體"/>
                <w:sz w:val="28"/>
              </w:rPr>
              <w:t>）</w:t>
            </w:r>
            <w:r>
              <w:rPr>
                <w:rFonts w:eastAsia="標楷體"/>
                <w:sz w:val="28"/>
              </w:rPr>
              <w:t>RH-11</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6735009" w14:textId="77777777" w:rsidR="00473C79" w:rsidRDefault="00A4341E">
            <w:pPr>
              <w:widowControl/>
              <w:ind w:left="64"/>
              <w:jc w:val="both"/>
            </w:pPr>
            <w:r>
              <w:rPr>
                <w:rFonts w:eastAsia="標楷體"/>
                <w:sz w:val="28"/>
              </w:rPr>
              <w:t>馬偕紀念醫院台東分院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0D23A1F" w14:textId="77777777" w:rsidR="00473C79" w:rsidRDefault="00A4341E">
            <w:pPr>
              <w:widowControl/>
              <w:ind w:firstLine="101"/>
              <w:jc w:val="center"/>
            </w:pPr>
            <w:r>
              <w:rPr>
                <w:rFonts w:eastAsia="標楷體"/>
                <w:bCs/>
                <w:sz w:val="28"/>
              </w:rPr>
              <w:t>游昌憲醫師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C0C6A5E" w14:textId="77777777" w:rsidR="00473C79" w:rsidRDefault="00A4341E">
            <w:pPr>
              <w:widowControl/>
              <w:ind w:left="3" w:hanging="8"/>
              <w:jc w:val="both"/>
            </w:pPr>
            <w:r>
              <w:rPr>
                <w:rFonts w:eastAsia="標楷體"/>
                <w:sz w:val="28"/>
              </w:rPr>
              <w:t>楊美娟小姐</w:t>
            </w:r>
            <w:r>
              <w:rPr>
                <w:rFonts w:eastAsia="標楷體"/>
                <w:sz w:val="28"/>
              </w:rPr>
              <w:t xml:space="preserve">  </w:t>
            </w:r>
            <w:r>
              <w:rPr>
                <w:rFonts w:eastAsia="標楷體"/>
                <w:sz w:val="28"/>
              </w:rPr>
              <w:t>〈</w:t>
            </w:r>
            <w:r>
              <w:rPr>
                <w:rFonts w:eastAsia="標楷體"/>
                <w:sz w:val="28"/>
              </w:rPr>
              <w:t>1</w:t>
            </w:r>
            <w:r>
              <w:rPr>
                <w:rFonts w:eastAsia="標楷體"/>
                <w:sz w:val="28"/>
              </w:rPr>
              <w:t>樓衛教室〉</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35946FB" w14:textId="77777777" w:rsidR="00473C79" w:rsidRDefault="00A4341E">
            <w:pPr>
              <w:widowControl/>
            </w:pPr>
            <w:r>
              <w:rPr>
                <w:rFonts w:eastAsia="標楷體"/>
                <w:sz w:val="28"/>
              </w:rPr>
              <w:t>電話︰</w:t>
            </w:r>
            <w:r>
              <w:rPr>
                <w:rFonts w:eastAsia="標楷體"/>
                <w:sz w:val="28"/>
              </w:rPr>
              <w:t>089-310150#676</w:t>
            </w:r>
          </w:p>
          <w:p w14:paraId="3304DE51" w14:textId="77777777" w:rsidR="00473C79" w:rsidRDefault="00A4341E">
            <w:pPr>
              <w:widowControl/>
              <w:ind w:left="3" w:hanging="8"/>
            </w:pPr>
            <w:r>
              <w:rPr>
                <w:rFonts w:eastAsia="標楷體"/>
                <w:sz w:val="28"/>
              </w:rPr>
              <w:t>傳真︰</w:t>
            </w:r>
            <w:r>
              <w:rPr>
                <w:rFonts w:eastAsia="標楷體"/>
                <w:sz w:val="28"/>
              </w:rPr>
              <w:t>089-361086</w:t>
            </w:r>
            <w:r>
              <w:rPr>
                <w:rFonts w:eastAsia="標楷體"/>
                <w:sz w:val="28"/>
              </w:rPr>
              <w:t>【護理室】</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CD1A46D" w14:textId="77777777" w:rsidR="00473C79" w:rsidRDefault="00A4341E">
            <w:pPr>
              <w:widowControl/>
              <w:ind w:left="10" w:hanging="34"/>
              <w:jc w:val="both"/>
            </w:pPr>
            <w:r>
              <w:rPr>
                <w:rFonts w:eastAsia="標楷體"/>
                <w:sz w:val="28"/>
              </w:rPr>
              <w:t>台東縣</w:t>
            </w:r>
          </w:p>
        </w:tc>
      </w:tr>
      <w:tr w:rsidR="00473C79" w14:paraId="4C663E6C" w14:textId="77777777">
        <w:tblPrEx>
          <w:tblCellMar>
            <w:top w:w="0" w:type="dxa"/>
            <w:bottom w:w="0" w:type="dxa"/>
          </w:tblCellMar>
        </w:tblPrEx>
        <w:trPr>
          <w:trHeight w:val="720"/>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CF65A88" w14:textId="77777777" w:rsidR="00473C79" w:rsidRDefault="00A4341E">
            <w:pPr>
              <w:widowControl/>
              <w:jc w:val="center"/>
            </w:pPr>
            <w:r>
              <w:rPr>
                <w:rFonts w:eastAsia="標楷體"/>
                <w:sz w:val="28"/>
              </w:rPr>
              <w:t>（</w:t>
            </w:r>
            <w:r>
              <w:rPr>
                <w:rFonts w:eastAsia="標楷體"/>
                <w:sz w:val="28"/>
              </w:rPr>
              <w:t>17</w:t>
            </w:r>
            <w:r>
              <w:rPr>
                <w:rFonts w:eastAsia="標楷體"/>
                <w:sz w:val="28"/>
              </w:rPr>
              <w:t>）</w:t>
            </w:r>
            <w:r>
              <w:rPr>
                <w:rFonts w:eastAsia="標楷體"/>
                <w:sz w:val="28"/>
              </w:rPr>
              <w:t>RH-17</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1FBF723" w14:textId="77777777" w:rsidR="00473C79" w:rsidRDefault="00A4341E">
            <w:pPr>
              <w:widowControl/>
              <w:ind w:left="64"/>
              <w:jc w:val="both"/>
            </w:pPr>
            <w:r>
              <w:rPr>
                <w:rFonts w:eastAsia="標楷體"/>
                <w:sz w:val="28"/>
              </w:rPr>
              <w:t>三軍總醫院澎湖分院附設民眾診療服務處</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A44CA7C" w14:textId="77777777" w:rsidR="00473C79" w:rsidRDefault="00A4341E">
            <w:pPr>
              <w:widowControl/>
              <w:ind w:firstLine="101"/>
            </w:pPr>
            <w:r>
              <w:rPr>
                <w:rFonts w:eastAsia="標楷體"/>
                <w:sz w:val="28"/>
              </w:rPr>
              <w:t>黃邵葳醫師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C18EFE9" w14:textId="77777777" w:rsidR="00473C79" w:rsidRDefault="00A4341E">
            <w:pPr>
              <w:widowControl/>
              <w:ind w:left="3" w:hanging="8"/>
              <w:jc w:val="both"/>
            </w:pPr>
            <w:r>
              <w:rPr>
                <w:rFonts w:eastAsia="標楷體"/>
                <w:sz w:val="28"/>
              </w:rPr>
              <w:t>李淑華護理師〈嬰兒室〉</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3B8709A" w14:textId="77777777" w:rsidR="00473C79" w:rsidRDefault="00A4341E">
            <w:pPr>
              <w:widowControl/>
            </w:pPr>
            <w:r>
              <w:rPr>
                <w:rFonts w:eastAsia="標楷體"/>
                <w:sz w:val="28"/>
              </w:rPr>
              <w:t>電話︰</w:t>
            </w:r>
            <w:r>
              <w:rPr>
                <w:rFonts w:eastAsia="標楷體"/>
                <w:sz w:val="28"/>
              </w:rPr>
              <w:t>06-9211116#59425</w:t>
            </w:r>
          </w:p>
          <w:p w14:paraId="55C464D6" w14:textId="77777777" w:rsidR="00473C79" w:rsidRDefault="00A4341E">
            <w:pPr>
              <w:widowControl/>
              <w:ind w:left="3" w:hanging="8"/>
            </w:pPr>
            <w:r>
              <w:rPr>
                <w:rFonts w:eastAsia="標楷體"/>
                <w:sz w:val="28"/>
              </w:rPr>
              <w:t>傳真︰無</w:t>
            </w:r>
          </w:p>
          <w:p w14:paraId="6A5D5BFA" w14:textId="77777777" w:rsidR="00473C79" w:rsidRDefault="00473C79">
            <w:pPr>
              <w:widowControl/>
              <w:rPr>
                <w:rFonts w:eastAsia="標楷體"/>
                <w:sz w:val="28"/>
              </w:rPr>
            </w:pP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A9E77CA" w14:textId="77777777" w:rsidR="00473C79" w:rsidRDefault="00A4341E">
            <w:pPr>
              <w:widowControl/>
              <w:ind w:left="10" w:hanging="34"/>
              <w:jc w:val="both"/>
            </w:pPr>
            <w:r>
              <w:rPr>
                <w:rFonts w:eastAsia="標楷體"/>
                <w:sz w:val="28"/>
              </w:rPr>
              <w:t>澎湖縣</w:t>
            </w:r>
          </w:p>
        </w:tc>
      </w:tr>
      <w:tr w:rsidR="00473C79" w14:paraId="4C31C879" w14:textId="77777777">
        <w:tblPrEx>
          <w:tblCellMar>
            <w:top w:w="0" w:type="dxa"/>
            <w:bottom w:w="0" w:type="dxa"/>
          </w:tblCellMar>
        </w:tblPrEx>
        <w:trPr>
          <w:trHeight w:val="43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9759E5D" w14:textId="77777777" w:rsidR="00473C79" w:rsidRDefault="00A4341E">
            <w:pPr>
              <w:widowControl/>
              <w:jc w:val="center"/>
            </w:pPr>
            <w:r>
              <w:rPr>
                <w:rFonts w:eastAsia="標楷體"/>
                <w:sz w:val="28"/>
              </w:rPr>
              <w:t>（</w:t>
            </w:r>
            <w:r>
              <w:rPr>
                <w:rFonts w:eastAsia="標楷體"/>
                <w:sz w:val="28"/>
              </w:rPr>
              <w:t>18</w:t>
            </w:r>
            <w:r>
              <w:rPr>
                <w:rFonts w:eastAsia="標楷體"/>
                <w:sz w:val="28"/>
              </w:rPr>
              <w:t>）</w:t>
            </w:r>
            <w:r>
              <w:rPr>
                <w:rFonts w:eastAsia="標楷體"/>
                <w:sz w:val="28"/>
              </w:rPr>
              <w:t>RH-18</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0490332" w14:textId="77777777" w:rsidR="00473C79" w:rsidRDefault="00A4341E">
            <w:pPr>
              <w:widowControl/>
              <w:ind w:left="64"/>
              <w:jc w:val="both"/>
            </w:pPr>
            <w:r>
              <w:rPr>
                <w:rFonts w:eastAsia="標楷體"/>
                <w:sz w:val="28"/>
              </w:rPr>
              <w:t>衛生福利部金門醫院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C0C4B7E" w14:textId="77777777" w:rsidR="00473C79" w:rsidRDefault="00A4341E">
            <w:pPr>
              <w:widowControl/>
              <w:ind w:firstLine="101"/>
              <w:jc w:val="center"/>
            </w:pPr>
            <w:r>
              <w:rPr>
                <w:rFonts w:eastAsia="標楷體"/>
                <w:sz w:val="28"/>
              </w:rPr>
              <w:t>許立航醫師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EB8C856" w14:textId="77777777" w:rsidR="00473C79" w:rsidRDefault="00A4341E">
            <w:pPr>
              <w:widowControl/>
              <w:ind w:left="3" w:hanging="8"/>
              <w:jc w:val="both"/>
            </w:pPr>
            <w:r>
              <w:rPr>
                <w:rFonts w:eastAsia="標楷體"/>
                <w:sz w:val="28"/>
              </w:rPr>
              <w:t>林秋萍小姐〈嬰兒室〉</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1EA6FDD" w14:textId="77777777" w:rsidR="00473C79" w:rsidRDefault="00A4341E">
            <w:pPr>
              <w:widowControl/>
            </w:pPr>
            <w:r>
              <w:rPr>
                <w:rFonts w:eastAsia="標楷體"/>
                <w:sz w:val="28"/>
              </w:rPr>
              <w:t>電話︰</w:t>
            </w:r>
            <w:r>
              <w:rPr>
                <w:rFonts w:eastAsia="標楷體"/>
                <w:sz w:val="28"/>
              </w:rPr>
              <w:t>082-332548#11228</w:t>
            </w:r>
          </w:p>
          <w:p w14:paraId="39D239AB" w14:textId="77777777" w:rsidR="00473C79" w:rsidRDefault="00A4341E">
            <w:pPr>
              <w:widowControl/>
            </w:pPr>
            <w:r>
              <w:rPr>
                <w:rFonts w:eastAsia="標楷體"/>
                <w:sz w:val="28"/>
              </w:rPr>
              <w:t>傳真︰</w:t>
            </w:r>
            <w:r>
              <w:rPr>
                <w:rFonts w:eastAsia="標楷體"/>
                <w:sz w:val="28"/>
              </w:rPr>
              <w:t>082-337262</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0FB1A6E" w14:textId="77777777" w:rsidR="00473C79" w:rsidRDefault="00A4341E">
            <w:pPr>
              <w:widowControl/>
              <w:ind w:left="10" w:hanging="34"/>
              <w:jc w:val="both"/>
            </w:pPr>
            <w:r>
              <w:rPr>
                <w:rFonts w:eastAsia="標楷體"/>
                <w:sz w:val="28"/>
              </w:rPr>
              <w:t>金門縣</w:t>
            </w:r>
          </w:p>
        </w:tc>
      </w:tr>
      <w:tr w:rsidR="00473C79" w14:paraId="55BAE887" w14:textId="77777777">
        <w:tblPrEx>
          <w:tblCellMar>
            <w:top w:w="0" w:type="dxa"/>
            <w:bottom w:w="0" w:type="dxa"/>
          </w:tblCellMar>
        </w:tblPrEx>
        <w:trPr>
          <w:trHeight w:val="43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CE4B3FB" w14:textId="77777777" w:rsidR="00473C79" w:rsidRDefault="00A4341E">
            <w:pPr>
              <w:widowControl/>
              <w:jc w:val="center"/>
            </w:pPr>
            <w:r>
              <w:rPr>
                <w:rFonts w:eastAsia="標楷體"/>
                <w:sz w:val="28"/>
              </w:rPr>
              <w:t>（</w:t>
            </w:r>
            <w:r>
              <w:rPr>
                <w:rFonts w:eastAsia="標楷體"/>
                <w:sz w:val="28"/>
              </w:rPr>
              <w:t>19</w:t>
            </w:r>
            <w:r>
              <w:rPr>
                <w:rFonts w:eastAsia="標楷體"/>
                <w:sz w:val="28"/>
              </w:rPr>
              <w:t>）</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CD97ED8" w14:textId="77777777" w:rsidR="00473C79" w:rsidRDefault="00A4341E">
            <w:pPr>
              <w:widowControl/>
              <w:ind w:left="64"/>
              <w:jc w:val="both"/>
            </w:pPr>
            <w:r>
              <w:rPr>
                <w:rFonts w:eastAsia="標楷體"/>
                <w:sz w:val="28"/>
              </w:rPr>
              <w:t>羅東聖母醫院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EE41C6E" w14:textId="77777777" w:rsidR="00473C79" w:rsidRDefault="00A4341E">
            <w:pPr>
              <w:widowControl/>
              <w:ind w:firstLine="101"/>
              <w:jc w:val="center"/>
            </w:pPr>
            <w:r>
              <w:rPr>
                <w:rFonts w:eastAsia="標楷體"/>
                <w:sz w:val="28"/>
              </w:rPr>
              <w:t>莊瑜瑜醫師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0237A62" w14:textId="77777777" w:rsidR="00473C79" w:rsidRDefault="00A4341E">
            <w:pPr>
              <w:widowControl/>
              <w:ind w:left="3" w:hanging="8"/>
              <w:jc w:val="both"/>
            </w:pPr>
            <w:r>
              <w:rPr>
                <w:rFonts w:eastAsia="標楷體"/>
                <w:sz w:val="28"/>
              </w:rPr>
              <w:t>林秀鈴護理長</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C1AD3F2" w14:textId="77777777" w:rsidR="00473C79" w:rsidRDefault="00A4341E">
            <w:pPr>
              <w:widowControl/>
            </w:pPr>
            <w:r>
              <w:rPr>
                <w:rFonts w:eastAsia="標楷體"/>
                <w:sz w:val="28"/>
              </w:rPr>
              <w:t>電話︰</w:t>
            </w:r>
            <w:r>
              <w:rPr>
                <w:rFonts w:eastAsia="標楷體"/>
                <w:sz w:val="28"/>
              </w:rPr>
              <w:t>039-544106#7772(</w:t>
            </w:r>
            <w:r>
              <w:rPr>
                <w:rFonts w:eastAsia="標楷體"/>
                <w:sz w:val="28"/>
              </w:rPr>
              <w:t>嬰兒室</w:t>
            </w:r>
            <w:r>
              <w:rPr>
                <w:rFonts w:eastAsia="標楷體"/>
                <w:sz w:val="28"/>
              </w:rPr>
              <w:t>)</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C41DCA9" w14:textId="77777777" w:rsidR="00473C79" w:rsidRDefault="00A4341E">
            <w:pPr>
              <w:widowControl/>
              <w:ind w:left="10" w:hanging="34"/>
              <w:jc w:val="both"/>
            </w:pPr>
            <w:r>
              <w:rPr>
                <w:rFonts w:eastAsia="標楷體"/>
                <w:sz w:val="28"/>
              </w:rPr>
              <w:t>自行確診醫院</w:t>
            </w:r>
          </w:p>
        </w:tc>
      </w:tr>
      <w:tr w:rsidR="00473C79" w14:paraId="1B7B7E4B" w14:textId="77777777">
        <w:tblPrEx>
          <w:tblCellMar>
            <w:top w:w="0" w:type="dxa"/>
            <w:bottom w:w="0" w:type="dxa"/>
          </w:tblCellMar>
        </w:tblPrEx>
        <w:trPr>
          <w:trHeight w:val="774"/>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E777887" w14:textId="77777777" w:rsidR="00473C79" w:rsidRDefault="00A4341E">
            <w:pPr>
              <w:widowControl/>
              <w:jc w:val="both"/>
            </w:pPr>
            <w:r>
              <w:rPr>
                <w:rFonts w:eastAsia="標楷體"/>
                <w:sz w:val="28"/>
              </w:rPr>
              <w:t>（</w:t>
            </w:r>
            <w:r>
              <w:rPr>
                <w:rFonts w:eastAsia="標楷體"/>
                <w:sz w:val="28"/>
              </w:rPr>
              <w:t>20</w:t>
            </w:r>
            <w:r>
              <w:rPr>
                <w:rFonts w:eastAsia="標楷體"/>
                <w:sz w:val="28"/>
              </w:rPr>
              <w:t>）</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857CC0D" w14:textId="77777777" w:rsidR="00473C79" w:rsidRDefault="00A4341E">
            <w:pPr>
              <w:widowControl/>
            </w:pPr>
            <w:r>
              <w:rPr>
                <w:rFonts w:eastAsia="標楷體"/>
                <w:sz w:val="28"/>
              </w:rPr>
              <w:t>中山醫學大學附設醫院</w:t>
            </w:r>
          </w:p>
          <w:p w14:paraId="6B3BF60C" w14:textId="77777777" w:rsidR="00473C79" w:rsidRDefault="00A4341E">
            <w:pPr>
              <w:widowControl/>
            </w:pPr>
            <w:r>
              <w:rPr>
                <w:rFonts w:eastAsia="標楷體"/>
                <w:sz w:val="28"/>
              </w:rPr>
              <w:t>（大慶院區）</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65B16B4" w14:textId="77777777" w:rsidR="00473C79" w:rsidRDefault="00A4341E">
            <w:pPr>
              <w:widowControl/>
              <w:ind w:firstLine="101"/>
            </w:pPr>
            <w:r>
              <w:rPr>
                <w:rFonts w:eastAsia="標楷體"/>
                <w:sz w:val="28"/>
              </w:rPr>
              <w:t>蘇本華醫師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F82EA68" w14:textId="77777777" w:rsidR="00473C79" w:rsidRDefault="00A4341E">
            <w:pPr>
              <w:widowControl/>
              <w:ind w:left="3" w:hanging="8"/>
              <w:jc w:val="both"/>
            </w:pPr>
            <w:r>
              <w:rPr>
                <w:rFonts w:eastAsia="標楷體"/>
                <w:sz w:val="28"/>
              </w:rPr>
              <w:t>陳素珍護理師</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C676AB9" w14:textId="77777777" w:rsidR="00473C79" w:rsidRDefault="00A4341E">
            <w:pPr>
              <w:widowControl/>
            </w:pPr>
            <w:r>
              <w:rPr>
                <w:rFonts w:eastAsia="標楷體"/>
                <w:sz w:val="28"/>
              </w:rPr>
              <w:t>電話︰</w:t>
            </w:r>
            <w:r>
              <w:rPr>
                <w:rFonts w:eastAsia="標楷體"/>
                <w:sz w:val="28"/>
              </w:rPr>
              <w:t>04-24739595#20225</w:t>
            </w:r>
          </w:p>
          <w:p w14:paraId="26763E55" w14:textId="77777777" w:rsidR="00473C79" w:rsidRDefault="00A4341E">
            <w:pPr>
              <w:widowControl/>
            </w:pPr>
            <w:r>
              <w:rPr>
                <w:rFonts w:eastAsia="標楷體"/>
                <w:sz w:val="28"/>
              </w:rPr>
              <w:t>04-24718481</w:t>
            </w:r>
            <w:r>
              <w:rPr>
                <w:rFonts w:eastAsia="標楷體"/>
                <w:sz w:val="28"/>
              </w:rPr>
              <w:t>（專線）</w:t>
            </w:r>
          </w:p>
          <w:p w14:paraId="214217ED" w14:textId="77777777" w:rsidR="00473C79" w:rsidRDefault="00A4341E">
            <w:pPr>
              <w:widowControl/>
              <w:ind w:left="3" w:hanging="8"/>
            </w:pPr>
            <w:r>
              <w:rPr>
                <w:rFonts w:eastAsia="標楷體"/>
                <w:sz w:val="28"/>
              </w:rPr>
              <w:t>傳真︰</w:t>
            </w:r>
            <w:r>
              <w:rPr>
                <w:rFonts w:eastAsia="標楷體"/>
                <w:sz w:val="28"/>
              </w:rPr>
              <w:t>04-23248106</w:t>
            </w:r>
          </w:p>
          <w:p w14:paraId="7F9C98CA" w14:textId="77777777" w:rsidR="00473C79" w:rsidRDefault="00A4341E">
            <w:pPr>
              <w:widowControl/>
              <w:rPr>
                <w:rFonts w:eastAsia="標楷體"/>
                <w:sz w:val="28"/>
              </w:rPr>
            </w:pPr>
            <w:r>
              <w:rPr>
                <w:rFonts w:eastAsia="標楷體"/>
                <w:sz w:val="28"/>
              </w:rPr>
              <w:t>E.mail:csha574@csh.org.tw</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59E7857" w14:textId="77777777" w:rsidR="00473C79" w:rsidRDefault="00A4341E">
            <w:pPr>
              <w:widowControl/>
              <w:ind w:left="10" w:hanging="34"/>
              <w:jc w:val="both"/>
            </w:pPr>
            <w:r>
              <w:rPr>
                <w:rFonts w:eastAsia="標楷體"/>
                <w:sz w:val="28"/>
              </w:rPr>
              <w:t>自行確診醫院</w:t>
            </w:r>
          </w:p>
        </w:tc>
      </w:tr>
      <w:tr w:rsidR="00473C79" w14:paraId="0B14F42C" w14:textId="77777777">
        <w:tblPrEx>
          <w:tblCellMar>
            <w:top w:w="0" w:type="dxa"/>
            <w:bottom w:w="0" w:type="dxa"/>
          </w:tblCellMar>
        </w:tblPrEx>
        <w:trPr>
          <w:trHeight w:val="774"/>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BA8D12B" w14:textId="77777777" w:rsidR="00473C79" w:rsidRDefault="00A4341E">
            <w:pPr>
              <w:widowControl/>
              <w:snapToGrid w:val="0"/>
              <w:jc w:val="both"/>
            </w:pPr>
            <w:r>
              <w:rPr>
                <w:rFonts w:eastAsia="標楷體"/>
                <w:sz w:val="28"/>
              </w:rPr>
              <w:lastRenderedPageBreak/>
              <w:t>（</w:t>
            </w:r>
            <w:r>
              <w:rPr>
                <w:rFonts w:eastAsia="標楷體"/>
                <w:sz w:val="28"/>
              </w:rPr>
              <w:t>21</w:t>
            </w:r>
            <w:r>
              <w:rPr>
                <w:rFonts w:eastAsia="標楷體"/>
                <w:sz w:val="28"/>
              </w:rPr>
              <w:t>）</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66D5B3A" w14:textId="77777777" w:rsidR="00473C79" w:rsidRDefault="00A4341E">
            <w:pPr>
              <w:widowControl/>
              <w:snapToGrid w:val="0"/>
              <w:ind w:left="64"/>
              <w:jc w:val="both"/>
            </w:pPr>
            <w:r>
              <w:rPr>
                <w:rFonts w:eastAsia="標楷體"/>
                <w:sz w:val="28"/>
              </w:rPr>
              <w:t>高雄榮民總醫院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C519C9B" w14:textId="77777777" w:rsidR="00473C79" w:rsidRDefault="00A4341E">
            <w:pPr>
              <w:widowControl/>
              <w:snapToGrid w:val="0"/>
              <w:ind w:left="64"/>
              <w:jc w:val="both"/>
            </w:pPr>
            <w:r>
              <w:rPr>
                <w:rFonts w:eastAsia="標楷體"/>
                <w:sz w:val="28"/>
              </w:rPr>
              <w:t>邱寶琴醫師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1F1CCAA" w14:textId="77777777" w:rsidR="00473C79" w:rsidRDefault="00A4341E">
            <w:pPr>
              <w:pStyle w:val="TableParagraph"/>
              <w:spacing w:line="276" w:lineRule="auto"/>
              <w:ind w:left="6"/>
              <w:rPr>
                <w:rFonts w:ascii="標楷體" w:eastAsia="標楷體" w:hAnsi="標楷體"/>
                <w:w w:val="95"/>
                <w:sz w:val="28"/>
                <w:lang w:eastAsia="zh-TW"/>
              </w:rPr>
            </w:pPr>
            <w:r>
              <w:rPr>
                <w:rFonts w:ascii="標楷體" w:eastAsia="標楷體" w:hAnsi="標楷體"/>
                <w:w w:val="95"/>
                <w:sz w:val="28"/>
                <w:lang w:eastAsia="zh-TW"/>
              </w:rPr>
              <w:t>王巧翎小姐</w:t>
            </w:r>
          </w:p>
          <w:p w14:paraId="04454E08" w14:textId="77777777" w:rsidR="00473C79" w:rsidRDefault="00A4341E">
            <w:pPr>
              <w:widowControl/>
              <w:snapToGrid w:val="0"/>
              <w:ind w:left="64"/>
              <w:jc w:val="both"/>
            </w:pPr>
            <w:r>
              <w:rPr>
                <w:rFonts w:ascii="標楷體" w:eastAsia="標楷體" w:hAnsi="標楷體"/>
                <w:w w:val="95"/>
                <w:sz w:val="28"/>
              </w:rPr>
              <w:t>〈兒</w:t>
            </w:r>
            <w:r>
              <w:rPr>
                <w:rFonts w:ascii="標楷體" w:eastAsia="標楷體" w:hAnsi="標楷體"/>
                <w:sz w:val="28"/>
              </w:rPr>
              <w:t>童醫學部〉</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1CF4C30" w14:textId="77777777" w:rsidR="00473C79" w:rsidRDefault="00A4341E">
            <w:pPr>
              <w:widowControl/>
              <w:snapToGrid w:val="0"/>
            </w:pPr>
            <w:r>
              <w:rPr>
                <w:rFonts w:eastAsia="標楷體"/>
                <w:sz w:val="28"/>
              </w:rPr>
              <w:t>電話︰</w:t>
            </w:r>
            <w:r>
              <w:rPr>
                <w:rFonts w:eastAsia="標楷體"/>
                <w:sz w:val="28"/>
              </w:rPr>
              <w:t>07-3422121#5004</w:t>
            </w:r>
          </w:p>
          <w:p w14:paraId="38AAD1FD" w14:textId="77777777" w:rsidR="00473C79" w:rsidRDefault="00A4341E">
            <w:pPr>
              <w:widowControl/>
              <w:snapToGrid w:val="0"/>
              <w:ind w:left="3" w:hanging="8"/>
            </w:pPr>
            <w:r>
              <w:rPr>
                <w:rFonts w:eastAsia="標楷體"/>
                <w:sz w:val="28"/>
              </w:rPr>
              <w:t>傳真︰</w:t>
            </w:r>
            <w:r>
              <w:rPr>
                <w:rFonts w:eastAsia="標楷體"/>
                <w:sz w:val="28"/>
              </w:rPr>
              <w:t>07-3468245</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C4696D4" w14:textId="77777777" w:rsidR="00473C79" w:rsidRDefault="00A4341E">
            <w:pPr>
              <w:snapToGrid w:val="0"/>
              <w:jc w:val="both"/>
            </w:pPr>
            <w:r>
              <w:rPr>
                <w:rFonts w:eastAsia="標楷體"/>
                <w:sz w:val="28"/>
              </w:rPr>
              <w:t>自行確診醫院</w:t>
            </w:r>
          </w:p>
        </w:tc>
      </w:tr>
      <w:tr w:rsidR="00473C79" w14:paraId="3601BD76" w14:textId="77777777">
        <w:tblPrEx>
          <w:tblCellMar>
            <w:top w:w="0" w:type="dxa"/>
            <w:bottom w:w="0" w:type="dxa"/>
          </w:tblCellMar>
        </w:tblPrEx>
        <w:trPr>
          <w:trHeight w:val="774"/>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DE7F574" w14:textId="77777777" w:rsidR="00473C79" w:rsidRDefault="00A4341E">
            <w:pPr>
              <w:widowControl/>
              <w:jc w:val="both"/>
            </w:pPr>
            <w:r>
              <w:rPr>
                <w:rFonts w:eastAsia="標楷體"/>
                <w:sz w:val="28"/>
              </w:rPr>
              <w:t>（</w:t>
            </w:r>
            <w:r>
              <w:rPr>
                <w:rFonts w:eastAsia="標楷體"/>
                <w:sz w:val="28"/>
              </w:rPr>
              <w:t>22</w:t>
            </w:r>
            <w:r>
              <w:rPr>
                <w:rFonts w:eastAsia="標楷體"/>
                <w:sz w:val="28"/>
              </w:rPr>
              <w:t>）</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6C04932" w14:textId="77777777" w:rsidR="00473C79" w:rsidRDefault="00A4341E">
            <w:pPr>
              <w:widowControl/>
              <w:snapToGrid w:val="0"/>
              <w:ind w:left="64"/>
              <w:jc w:val="both"/>
            </w:pPr>
            <w:r>
              <w:rPr>
                <w:rFonts w:eastAsia="標楷體"/>
                <w:sz w:val="28"/>
              </w:rPr>
              <w:t>新光吳火獅紀念醫院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9C4C5C7" w14:textId="77777777" w:rsidR="00473C79" w:rsidRDefault="00A4341E">
            <w:pPr>
              <w:widowControl/>
              <w:snapToGrid w:val="0"/>
              <w:ind w:firstLine="101"/>
              <w:jc w:val="center"/>
            </w:pPr>
            <w:r>
              <w:rPr>
                <w:rFonts w:eastAsia="標楷體"/>
                <w:sz w:val="28"/>
              </w:rPr>
              <w:t>穆淑琪主任</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CE42921" w14:textId="77777777" w:rsidR="00473C79" w:rsidRDefault="00A4341E">
            <w:pPr>
              <w:widowControl/>
              <w:snapToGrid w:val="0"/>
              <w:ind w:left="3" w:hanging="8"/>
              <w:jc w:val="both"/>
            </w:pPr>
            <w:r>
              <w:rPr>
                <w:rFonts w:eastAsia="標楷體"/>
                <w:sz w:val="28"/>
              </w:rPr>
              <w:t>劉欣怡護理師〈社區護理室〉</w:t>
            </w:r>
          </w:p>
          <w:p w14:paraId="480A958E" w14:textId="77777777" w:rsidR="00473C79" w:rsidRDefault="00A4341E">
            <w:pPr>
              <w:widowControl/>
              <w:snapToGrid w:val="0"/>
              <w:ind w:left="3" w:hanging="8"/>
              <w:jc w:val="both"/>
            </w:pPr>
            <w:r>
              <w:rPr>
                <w:rFonts w:eastAsia="標楷體"/>
                <w:sz w:val="28"/>
              </w:rPr>
              <w:t>童育貞護理師</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91835C3" w14:textId="77777777" w:rsidR="00473C79" w:rsidRDefault="00A4341E">
            <w:pPr>
              <w:widowControl/>
              <w:snapToGrid w:val="0"/>
            </w:pPr>
            <w:r>
              <w:rPr>
                <w:rFonts w:eastAsia="標楷體"/>
                <w:sz w:val="28"/>
              </w:rPr>
              <w:t>電話︰</w:t>
            </w:r>
            <w:r>
              <w:rPr>
                <w:rFonts w:eastAsia="標楷體"/>
                <w:sz w:val="28"/>
              </w:rPr>
              <w:t>02-2833-2211#2482</w:t>
            </w:r>
          </w:p>
          <w:p w14:paraId="10D35721" w14:textId="77777777" w:rsidR="00473C79" w:rsidRDefault="00A4341E">
            <w:pPr>
              <w:widowControl/>
              <w:snapToGrid w:val="0"/>
            </w:pPr>
            <w:r>
              <w:rPr>
                <w:rFonts w:eastAsia="標楷體"/>
                <w:sz w:val="28"/>
              </w:rPr>
              <w:t>傳真︰</w:t>
            </w:r>
            <w:r>
              <w:rPr>
                <w:rFonts w:eastAsia="標楷體"/>
                <w:sz w:val="28"/>
              </w:rPr>
              <w:t>02-2838-9470</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6C245F0" w14:textId="77777777" w:rsidR="00473C79" w:rsidRDefault="00A4341E">
            <w:pPr>
              <w:widowControl/>
              <w:snapToGrid w:val="0"/>
              <w:ind w:left="10" w:hanging="34"/>
              <w:jc w:val="both"/>
            </w:pPr>
            <w:r>
              <w:rPr>
                <w:rFonts w:eastAsia="標楷體"/>
                <w:sz w:val="28"/>
              </w:rPr>
              <w:t>自行確診醫院</w:t>
            </w:r>
          </w:p>
        </w:tc>
      </w:tr>
      <w:tr w:rsidR="00473C79" w14:paraId="15E1D240" w14:textId="77777777">
        <w:tblPrEx>
          <w:tblCellMar>
            <w:top w:w="0" w:type="dxa"/>
            <w:bottom w:w="0" w:type="dxa"/>
          </w:tblCellMar>
        </w:tblPrEx>
        <w:trPr>
          <w:trHeight w:val="774"/>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BCE3753" w14:textId="77777777" w:rsidR="00473C79" w:rsidRDefault="00A4341E">
            <w:pPr>
              <w:widowControl/>
              <w:jc w:val="both"/>
            </w:pPr>
            <w:r>
              <w:rPr>
                <w:rFonts w:eastAsia="標楷體"/>
                <w:sz w:val="28"/>
              </w:rPr>
              <w:t>（</w:t>
            </w:r>
            <w:r>
              <w:rPr>
                <w:rFonts w:eastAsia="標楷體"/>
                <w:sz w:val="28"/>
              </w:rPr>
              <w:t>23</w:t>
            </w:r>
            <w:r>
              <w:rPr>
                <w:rFonts w:eastAsia="標楷體"/>
                <w:sz w:val="28"/>
              </w:rPr>
              <w:t>）</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12D54BA" w14:textId="77777777" w:rsidR="00473C79" w:rsidRDefault="00A4341E">
            <w:pPr>
              <w:widowControl/>
              <w:snapToGrid w:val="0"/>
              <w:ind w:left="64"/>
              <w:jc w:val="both"/>
            </w:pPr>
            <w:r>
              <w:rPr>
                <w:rFonts w:eastAsia="標楷體"/>
                <w:sz w:val="28"/>
              </w:rPr>
              <w:t>奇美醫療財團法人奇美醫院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3183ADD" w14:textId="77777777" w:rsidR="00473C79" w:rsidRDefault="00A4341E">
            <w:pPr>
              <w:widowControl/>
              <w:snapToGrid w:val="0"/>
              <w:ind w:firstLine="101"/>
              <w:jc w:val="center"/>
            </w:pPr>
            <w:r>
              <w:rPr>
                <w:rFonts w:eastAsia="標楷體"/>
                <w:sz w:val="28"/>
              </w:rPr>
              <w:t>蔡文暉主任</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396FB37" w14:textId="77777777" w:rsidR="00473C79" w:rsidRDefault="00A4341E">
            <w:pPr>
              <w:widowControl/>
              <w:snapToGrid w:val="0"/>
              <w:ind w:left="3" w:hanging="8"/>
              <w:jc w:val="both"/>
            </w:pPr>
            <w:r>
              <w:rPr>
                <w:rFonts w:eastAsia="標楷體"/>
                <w:sz w:val="28"/>
              </w:rPr>
              <w:t>郭美金小姐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2303909" w14:textId="77777777" w:rsidR="00473C79" w:rsidRDefault="00A4341E">
            <w:pPr>
              <w:widowControl/>
              <w:snapToGrid w:val="0"/>
              <w:rPr>
                <w:rFonts w:eastAsia="標楷體"/>
                <w:sz w:val="28"/>
              </w:rPr>
            </w:pPr>
            <w:r>
              <w:rPr>
                <w:rFonts w:eastAsia="標楷體"/>
                <w:sz w:val="28"/>
              </w:rPr>
              <w:t>06-2812811#53907</w:t>
            </w:r>
          </w:p>
          <w:p w14:paraId="5F08CFC1" w14:textId="77777777" w:rsidR="00473C79" w:rsidRDefault="00A4341E">
            <w:pPr>
              <w:widowControl/>
              <w:snapToGrid w:val="0"/>
              <w:rPr>
                <w:rFonts w:eastAsia="標楷體"/>
                <w:sz w:val="28"/>
              </w:rPr>
            </w:pPr>
            <w:r>
              <w:rPr>
                <w:rFonts w:eastAsia="標楷體"/>
                <w:sz w:val="28"/>
              </w:rPr>
              <w:t>0978-388-321</w:t>
            </w:r>
          </w:p>
          <w:p w14:paraId="701715DF" w14:textId="77777777" w:rsidR="00473C79" w:rsidRDefault="00A4341E">
            <w:pPr>
              <w:widowControl/>
              <w:snapToGrid w:val="0"/>
            </w:pPr>
            <w:r>
              <w:rPr>
                <w:rFonts w:eastAsia="標楷體"/>
                <w:sz w:val="28"/>
              </w:rPr>
              <w:t>傳真：</w:t>
            </w:r>
            <w:r>
              <w:rPr>
                <w:rFonts w:eastAsia="標楷體"/>
                <w:sz w:val="28"/>
              </w:rPr>
              <w:t>06-2518940</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0AF0865" w14:textId="77777777" w:rsidR="00473C79" w:rsidRDefault="00A4341E">
            <w:pPr>
              <w:widowControl/>
              <w:snapToGrid w:val="0"/>
              <w:ind w:left="10" w:hanging="34"/>
              <w:jc w:val="both"/>
            </w:pPr>
            <w:r>
              <w:rPr>
                <w:rFonts w:eastAsia="標楷體"/>
                <w:sz w:val="28"/>
              </w:rPr>
              <w:t>自行確診醫院〈</w:t>
            </w:r>
            <w:r>
              <w:rPr>
                <w:rFonts w:eastAsia="標楷體"/>
                <w:sz w:val="28"/>
              </w:rPr>
              <w:t>102.4.26</w:t>
            </w:r>
            <w:r>
              <w:rPr>
                <w:rFonts w:eastAsia="標楷體"/>
                <w:sz w:val="28"/>
              </w:rPr>
              <w:t>核定〉</w:t>
            </w:r>
          </w:p>
        </w:tc>
      </w:tr>
      <w:tr w:rsidR="00473C79" w14:paraId="7CAB3748" w14:textId="77777777">
        <w:tblPrEx>
          <w:tblCellMar>
            <w:top w:w="0" w:type="dxa"/>
            <w:bottom w:w="0" w:type="dxa"/>
          </w:tblCellMar>
        </w:tblPrEx>
        <w:trPr>
          <w:trHeight w:val="774"/>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34BA6A3" w14:textId="77777777" w:rsidR="00473C79" w:rsidRDefault="00A4341E">
            <w:pPr>
              <w:widowControl/>
              <w:jc w:val="both"/>
            </w:pPr>
            <w:r>
              <w:rPr>
                <w:rFonts w:eastAsia="標楷體"/>
                <w:sz w:val="28"/>
              </w:rPr>
              <w:t>（</w:t>
            </w:r>
            <w:r>
              <w:rPr>
                <w:rFonts w:eastAsia="標楷體"/>
                <w:sz w:val="28"/>
              </w:rPr>
              <w:t>24</w:t>
            </w:r>
            <w:r>
              <w:rPr>
                <w:rFonts w:eastAsia="標楷體"/>
                <w:sz w:val="28"/>
              </w:rPr>
              <w:t>）</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8447655" w14:textId="77777777" w:rsidR="00473C79" w:rsidRDefault="00A4341E">
            <w:pPr>
              <w:widowControl/>
              <w:snapToGrid w:val="0"/>
              <w:ind w:left="64"/>
              <w:jc w:val="both"/>
            </w:pPr>
            <w:r>
              <w:rPr>
                <w:rFonts w:eastAsia="標楷體"/>
                <w:sz w:val="28"/>
              </w:rPr>
              <w:t>長庚醫療財團法人高雄長庚紀念醫院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57C80C8" w14:textId="77777777" w:rsidR="00473C79" w:rsidRDefault="00A4341E">
            <w:pPr>
              <w:widowControl/>
              <w:snapToGrid w:val="0"/>
              <w:ind w:firstLine="101"/>
              <w:jc w:val="center"/>
            </w:pPr>
            <w:r>
              <w:rPr>
                <w:rFonts w:eastAsia="標楷體"/>
                <w:sz w:val="28"/>
              </w:rPr>
              <w:t>王慈柔醫師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46553B2" w14:textId="77777777" w:rsidR="00473C79" w:rsidRDefault="00A4341E">
            <w:pPr>
              <w:widowControl/>
              <w:snapToGrid w:val="0"/>
              <w:ind w:left="3" w:hanging="8"/>
              <w:jc w:val="both"/>
            </w:pPr>
            <w:r>
              <w:rPr>
                <w:rFonts w:eastAsia="標楷體"/>
                <w:sz w:val="28"/>
              </w:rPr>
              <w:t>梁益誌先生</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E48A1BD" w14:textId="77777777" w:rsidR="00473C79" w:rsidRDefault="00A4341E">
            <w:pPr>
              <w:widowControl/>
              <w:snapToGrid w:val="0"/>
              <w:rPr>
                <w:rFonts w:eastAsia="標楷體"/>
                <w:sz w:val="28"/>
              </w:rPr>
            </w:pPr>
            <w:r>
              <w:rPr>
                <w:rFonts w:eastAsia="標楷體"/>
                <w:sz w:val="28"/>
              </w:rPr>
              <w:t>07-7317123#6230</w:t>
            </w:r>
          </w:p>
          <w:p w14:paraId="2371B3D7" w14:textId="77777777" w:rsidR="00473C79" w:rsidRDefault="00A4341E">
            <w:pPr>
              <w:widowControl/>
              <w:snapToGrid w:val="0"/>
            </w:pPr>
            <w:r>
              <w:rPr>
                <w:rFonts w:eastAsia="標楷體"/>
                <w:sz w:val="28"/>
              </w:rPr>
              <w:t>傳真：</w:t>
            </w:r>
            <w:r>
              <w:rPr>
                <w:rFonts w:eastAsia="標楷體"/>
                <w:sz w:val="28"/>
              </w:rPr>
              <w:t>07-7353324</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C0D1353" w14:textId="77777777" w:rsidR="00473C79" w:rsidRDefault="00A4341E">
            <w:pPr>
              <w:widowControl/>
              <w:snapToGrid w:val="0"/>
              <w:ind w:left="10" w:hanging="34"/>
              <w:jc w:val="both"/>
            </w:pPr>
            <w:r>
              <w:rPr>
                <w:rFonts w:eastAsia="標楷體"/>
                <w:sz w:val="28"/>
              </w:rPr>
              <w:t>自行確診醫院〈</w:t>
            </w:r>
            <w:r>
              <w:rPr>
                <w:rFonts w:eastAsia="標楷體"/>
                <w:sz w:val="28"/>
              </w:rPr>
              <w:t>102.4.26</w:t>
            </w:r>
            <w:r>
              <w:rPr>
                <w:rFonts w:eastAsia="標楷體"/>
                <w:sz w:val="28"/>
              </w:rPr>
              <w:t>核定〉</w:t>
            </w:r>
          </w:p>
        </w:tc>
      </w:tr>
      <w:tr w:rsidR="00473C79" w14:paraId="470AD798" w14:textId="77777777">
        <w:tblPrEx>
          <w:tblCellMar>
            <w:top w:w="0" w:type="dxa"/>
            <w:bottom w:w="0" w:type="dxa"/>
          </w:tblCellMar>
        </w:tblPrEx>
        <w:trPr>
          <w:trHeight w:val="774"/>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F74C715" w14:textId="77777777" w:rsidR="00473C79" w:rsidRDefault="00A4341E">
            <w:pPr>
              <w:widowControl/>
              <w:jc w:val="both"/>
              <w:rPr>
                <w:rFonts w:eastAsia="標楷體"/>
                <w:sz w:val="28"/>
              </w:rPr>
            </w:pPr>
            <w:r>
              <w:rPr>
                <w:rFonts w:eastAsia="標楷體"/>
                <w:sz w:val="28"/>
              </w:rPr>
              <w:t>(25)</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E064945" w14:textId="77777777" w:rsidR="00473C79" w:rsidRDefault="00A4341E">
            <w:pPr>
              <w:widowControl/>
              <w:snapToGrid w:val="0"/>
              <w:jc w:val="both"/>
              <w:rPr>
                <w:rFonts w:eastAsia="標楷體"/>
                <w:sz w:val="28"/>
              </w:rPr>
            </w:pPr>
            <w:r>
              <w:rPr>
                <w:rFonts w:eastAsia="標楷體"/>
                <w:sz w:val="28"/>
              </w:rPr>
              <w:t>秀傳醫療財團法人彰濱秀傳紀念醫院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235B155" w14:textId="77777777" w:rsidR="00473C79" w:rsidRDefault="00A4341E">
            <w:pPr>
              <w:widowControl/>
              <w:snapToGrid w:val="0"/>
              <w:ind w:firstLine="101"/>
              <w:jc w:val="center"/>
              <w:rPr>
                <w:rFonts w:eastAsia="標楷體"/>
                <w:sz w:val="28"/>
              </w:rPr>
            </w:pPr>
            <w:r>
              <w:rPr>
                <w:rFonts w:eastAsia="標楷體"/>
                <w:sz w:val="28"/>
              </w:rPr>
              <w:t>張佑全醫師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0E0FED8" w14:textId="77777777" w:rsidR="00473C79" w:rsidRDefault="00A4341E">
            <w:pPr>
              <w:widowControl/>
              <w:snapToGrid w:val="0"/>
              <w:ind w:left="3" w:hanging="8"/>
              <w:jc w:val="both"/>
              <w:rPr>
                <w:rFonts w:eastAsia="標楷體"/>
                <w:sz w:val="28"/>
              </w:rPr>
            </w:pPr>
            <w:r>
              <w:rPr>
                <w:rFonts w:eastAsia="標楷體"/>
                <w:sz w:val="28"/>
              </w:rPr>
              <w:t>汪亭鈞個管師</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29D6CB4" w14:textId="77777777" w:rsidR="00473C79" w:rsidRDefault="00A4341E">
            <w:pPr>
              <w:widowControl/>
              <w:snapToGrid w:val="0"/>
              <w:rPr>
                <w:rFonts w:eastAsia="標楷體"/>
                <w:sz w:val="28"/>
              </w:rPr>
            </w:pPr>
            <w:r>
              <w:rPr>
                <w:rFonts w:eastAsia="標楷體"/>
                <w:sz w:val="28"/>
              </w:rPr>
              <w:t>04-7813-888#70280</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C5FECC3" w14:textId="77777777" w:rsidR="00473C79" w:rsidRDefault="00A4341E">
            <w:pPr>
              <w:widowControl/>
              <w:snapToGrid w:val="0"/>
              <w:ind w:left="10" w:hanging="34"/>
              <w:jc w:val="both"/>
            </w:pPr>
            <w:r>
              <w:rPr>
                <w:rFonts w:eastAsia="標楷體"/>
                <w:sz w:val="28"/>
              </w:rPr>
              <w:t>自行確診醫院〈</w:t>
            </w:r>
            <w:r>
              <w:rPr>
                <w:rFonts w:eastAsia="標楷體"/>
                <w:sz w:val="28"/>
              </w:rPr>
              <w:t>104.8.21</w:t>
            </w:r>
            <w:r>
              <w:rPr>
                <w:rFonts w:eastAsia="標楷體"/>
                <w:sz w:val="28"/>
              </w:rPr>
              <w:t>核定〉</w:t>
            </w:r>
          </w:p>
        </w:tc>
      </w:tr>
      <w:tr w:rsidR="00473C79" w14:paraId="7474827A" w14:textId="77777777">
        <w:tblPrEx>
          <w:tblCellMar>
            <w:top w:w="0" w:type="dxa"/>
            <w:bottom w:w="0" w:type="dxa"/>
          </w:tblCellMar>
        </w:tblPrEx>
        <w:trPr>
          <w:trHeight w:val="439"/>
          <w:jc w:val="center"/>
        </w:trPr>
        <w:tc>
          <w:tcPr>
            <w:tcW w:w="10356" w:type="dxa"/>
            <w:gridSpan w:val="6"/>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5FDCB7F" w14:textId="77777777" w:rsidR="00473C79" w:rsidRDefault="00A4341E">
            <w:pPr>
              <w:widowControl/>
              <w:ind w:left="5" w:firstLine="140"/>
              <w:jc w:val="both"/>
            </w:pPr>
            <w:r>
              <w:rPr>
                <w:rFonts w:eastAsia="標楷體"/>
                <w:b/>
                <w:sz w:val="28"/>
              </w:rPr>
              <w:t>4</w:t>
            </w:r>
            <w:r>
              <w:rPr>
                <w:rFonts w:eastAsia="標楷體"/>
                <w:b/>
                <w:sz w:val="28"/>
              </w:rPr>
              <w:t>、</w:t>
            </w:r>
            <w:r>
              <w:rPr>
                <w:rFonts w:eastAsia="標楷體"/>
                <w:b/>
                <w:sz w:val="28"/>
              </w:rPr>
              <w:t>CAH</w:t>
            </w:r>
            <w:r>
              <w:rPr>
                <w:rFonts w:eastAsia="標楷體"/>
                <w:b/>
                <w:sz w:val="28"/>
              </w:rPr>
              <w:t>先天性腎上腺增生症</w:t>
            </w:r>
            <w:r>
              <w:rPr>
                <w:rFonts w:eastAsia="標楷體"/>
                <w:b/>
                <w:sz w:val="28"/>
              </w:rPr>
              <w:t xml:space="preserve">        </w:t>
            </w:r>
            <w:r>
              <w:rPr>
                <w:rFonts w:eastAsia="標楷體"/>
                <w:b/>
                <w:sz w:val="28"/>
              </w:rPr>
              <w:t>確診醫院（</w:t>
            </w:r>
            <w:r>
              <w:rPr>
                <w:rFonts w:eastAsia="標楷體"/>
                <w:b/>
                <w:sz w:val="28"/>
              </w:rPr>
              <w:t>8</w:t>
            </w:r>
            <w:r>
              <w:rPr>
                <w:rFonts w:eastAsia="標楷體"/>
                <w:b/>
                <w:sz w:val="28"/>
              </w:rPr>
              <w:t>家）</w:t>
            </w:r>
          </w:p>
        </w:tc>
      </w:tr>
      <w:tr w:rsidR="00473C79" w14:paraId="0F845A18" w14:textId="77777777">
        <w:tblPrEx>
          <w:tblCellMar>
            <w:top w:w="0" w:type="dxa"/>
            <w:bottom w:w="0" w:type="dxa"/>
          </w:tblCellMar>
        </w:tblPrEx>
        <w:trPr>
          <w:trHeight w:val="862"/>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4BE7D21" w14:textId="77777777" w:rsidR="00473C79" w:rsidRDefault="00A4341E">
            <w:pPr>
              <w:widowControl/>
              <w:jc w:val="center"/>
            </w:pPr>
            <w:r>
              <w:rPr>
                <w:rFonts w:eastAsia="標楷體"/>
                <w:sz w:val="28"/>
              </w:rPr>
              <w:t>（</w:t>
            </w:r>
            <w:r>
              <w:rPr>
                <w:rFonts w:eastAsia="標楷體"/>
                <w:sz w:val="28"/>
              </w:rPr>
              <w:t>1</w:t>
            </w:r>
            <w:r>
              <w:rPr>
                <w:rFonts w:eastAsia="標楷體"/>
                <w:sz w:val="28"/>
              </w:rPr>
              <w:t>）</w:t>
            </w:r>
            <w:r>
              <w:rPr>
                <w:rFonts w:eastAsia="標楷體"/>
                <w:sz w:val="28"/>
              </w:rPr>
              <w:t>RH-01</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AD329BE" w14:textId="77777777" w:rsidR="00473C79" w:rsidRDefault="00A4341E">
            <w:pPr>
              <w:widowControl/>
              <w:ind w:left="64"/>
              <w:jc w:val="both"/>
            </w:pPr>
            <w:r>
              <w:rPr>
                <w:rFonts w:eastAsia="標楷體"/>
                <w:sz w:val="28"/>
              </w:rPr>
              <w:t>台灣大學醫學院附設醫院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1F50DD3" w14:textId="77777777" w:rsidR="00473C79" w:rsidRDefault="00A4341E">
            <w:pPr>
              <w:widowControl/>
              <w:ind w:firstLine="101"/>
              <w:jc w:val="center"/>
            </w:pPr>
            <w:r>
              <w:rPr>
                <w:rFonts w:eastAsia="標楷體"/>
                <w:sz w:val="28"/>
              </w:rPr>
              <w:t>蔡文友醫師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1205383" w14:textId="77777777" w:rsidR="00473C79" w:rsidRDefault="00A4341E">
            <w:pPr>
              <w:widowControl/>
              <w:ind w:left="3" w:hanging="8"/>
              <w:jc w:val="both"/>
            </w:pPr>
            <w:r>
              <w:rPr>
                <w:rFonts w:eastAsia="標楷體"/>
                <w:sz w:val="28"/>
              </w:rPr>
              <w:t>吳淑姿、曾士娟、邱麗燕、林靖潔、胡閔慧小姐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03085BC" w14:textId="77777777" w:rsidR="00473C79" w:rsidRDefault="00A4341E">
            <w:pPr>
              <w:widowControl/>
              <w:ind w:left="3" w:hanging="8"/>
            </w:pPr>
            <w:r>
              <w:rPr>
                <w:rFonts w:eastAsia="標楷體"/>
                <w:sz w:val="28"/>
              </w:rPr>
              <w:t>電話︰</w:t>
            </w:r>
            <w:r>
              <w:rPr>
                <w:rFonts w:eastAsia="標楷體"/>
                <w:sz w:val="28"/>
              </w:rPr>
              <w:t>02-23123456#71929</w:t>
            </w:r>
            <w:r>
              <w:rPr>
                <w:rFonts w:eastAsia="標楷體"/>
                <w:sz w:val="28"/>
              </w:rPr>
              <w:t>或</w:t>
            </w:r>
            <w:r>
              <w:rPr>
                <w:rFonts w:eastAsia="標楷體"/>
                <w:sz w:val="28"/>
              </w:rPr>
              <w:t>71966</w:t>
            </w:r>
          </w:p>
          <w:p w14:paraId="0087392B" w14:textId="77777777" w:rsidR="00473C79" w:rsidRDefault="00A4341E">
            <w:pPr>
              <w:widowControl/>
            </w:pPr>
            <w:r>
              <w:rPr>
                <w:rFonts w:eastAsia="標楷體"/>
                <w:sz w:val="28"/>
              </w:rPr>
              <w:t>傳真︰</w:t>
            </w:r>
            <w:r>
              <w:rPr>
                <w:rFonts w:eastAsia="標楷體"/>
                <w:sz w:val="28"/>
              </w:rPr>
              <w:t>02-23810373</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EA8DF1E" w14:textId="77777777" w:rsidR="00473C79" w:rsidRDefault="00A4341E">
            <w:pPr>
              <w:widowControl/>
              <w:ind w:left="10" w:hanging="34"/>
              <w:jc w:val="both"/>
            </w:pPr>
            <w:r>
              <w:rPr>
                <w:rFonts w:eastAsia="標楷體"/>
                <w:sz w:val="28"/>
              </w:rPr>
              <w:t>台北市、新北市、桃園縣、基隆市、宜蘭縣、新竹縣、新竹市</w:t>
            </w:r>
            <w:r>
              <w:rPr>
                <w:rFonts w:eastAsia="標楷體"/>
                <w:sz w:val="28"/>
              </w:rPr>
              <w:t>(</w:t>
            </w:r>
            <w:r>
              <w:rPr>
                <w:rFonts w:eastAsia="標楷體"/>
                <w:sz w:val="28"/>
              </w:rPr>
              <w:t>台大篩檢陽性個案</w:t>
            </w:r>
            <w:r>
              <w:rPr>
                <w:rFonts w:eastAsia="標楷體"/>
                <w:sz w:val="28"/>
              </w:rPr>
              <w:t>)</w:t>
            </w:r>
          </w:p>
        </w:tc>
      </w:tr>
      <w:tr w:rsidR="00473C79" w14:paraId="6B80AD1D" w14:textId="77777777">
        <w:tblPrEx>
          <w:tblCellMar>
            <w:top w:w="0" w:type="dxa"/>
            <w:bottom w:w="0" w:type="dxa"/>
          </w:tblCellMar>
        </w:tblPrEx>
        <w:trPr>
          <w:trHeight w:val="101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38101A4" w14:textId="77777777" w:rsidR="00473C79" w:rsidRDefault="00A4341E">
            <w:pPr>
              <w:widowControl/>
              <w:jc w:val="center"/>
            </w:pPr>
            <w:r>
              <w:rPr>
                <w:rFonts w:eastAsia="標楷體"/>
                <w:sz w:val="28"/>
              </w:rPr>
              <w:t>（</w:t>
            </w:r>
            <w:r>
              <w:rPr>
                <w:rFonts w:eastAsia="標楷體"/>
                <w:sz w:val="28"/>
              </w:rPr>
              <w:t>2</w:t>
            </w:r>
            <w:r>
              <w:rPr>
                <w:rFonts w:eastAsia="標楷體"/>
                <w:sz w:val="28"/>
              </w:rPr>
              <w:t>）</w:t>
            </w:r>
            <w:r>
              <w:rPr>
                <w:rFonts w:eastAsia="標楷體"/>
                <w:sz w:val="28"/>
              </w:rPr>
              <w:t>RH-02</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728CFE3" w14:textId="77777777" w:rsidR="00473C79" w:rsidRDefault="00A4341E">
            <w:pPr>
              <w:widowControl/>
              <w:ind w:left="64"/>
              <w:jc w:val="both"/>
            </w:pPr>
            <w:r>
              <w:rPr>
                <w:rFonts w:eastAsia="標楷體"/>
                <w:sz w:val="28"/>
              </w:rPr>
              <w:t>台北榮民總醫院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3BC131B" w14:textId="77777777" w:rsidR="00473C79" w:rsidRDefault="00A4341E">
            <w:pPr>
              <w:widowControl/>
              <w:ind w:firstLine="101"/>
              <w:jc w:val="center"/>
            </w:pPr>
            <w:r>
              <w:rPr>
                <w:rFonts w:eastAsia="標楷體"/>
                <w:sz w:val="28"/>
              </w:rPr>
              <w:t>牛道明醫師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135ABE8" w14:textId="77777777" w:rsidR="00473C79" w:rsidRDefault="00A4341E">
            <w:pPr>
              <w:widowControl/>
              <w:ind w:left="3" w:hanging="8"/>
              <w:jc w:val="both"/>
            </w:pPr>
            <w:r>
              <w:rPr>
                <w:rFonts w:eastAsia="標楷體"/>
                <w:sz w:val="28"/>
              </w:rPr>
              <w:t>郭俐君小姐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310A67F" w14:textId="77777777" w:rsidR="00473C79" w:rsidRDefault="00A4341E">
            <w:pPr>
              <w:widowControl/>
            </w:pPr>
            <w:r>
              <w:rPr>
                <w:rFonts w:eastAsia="標楷體"/>
                <w:sz w:val="28"/>
              </w:rPr>
              <w:t>電話︰</w:t>
            </w:r>
            <w:r>
              <w:rPr>
                <w:rFonts w:eastAsia="標楷體"/>
                <w:bCs/>
                <w:sz w:val="28"/>
              </w:rPr>
              <w:t>02-2872121</w:t>
            </w:r>
            <w:r>
              <w:rPr>
                <w:rFonts w:eastAsia="標楷體"/>
                <w:sz w:val="28"/>
              </w:rPr>
              <w:t>#</w:t>
            </w:r>
            <w:r>
              <w:rPr>
                <w:rFonts w:eastAsia="標楷體"/>
                <w:bCs/>
                <w:sz w:val="28"/>
              </w:rPr>
              <w:t>8483</w:t>
            </w:r>
          </w:p>
          <w:p w14:paraId="30D006FE" w14:textId="77777777" w:rsidR="00473C79" w:rsidRDefault="00A4341E">
            <w:pPr>
              <w:widowControl/>
            </w:pPr>
            <w:r>
              <w:rPr>
                <w:rFonts w:eastAsia="標楷體"/>
                <w:sz w:val="28"/>
              </w:rPr>
              <w:t>傳真︰</w:t>
            </w:r>
            <w:r>
              <w:rPr>
                <w:rFonts w:eastAsia="標楷體"/>
                <w:sz w:val="28"/>
              </w:rPr>
              <w:t>02-28767181</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7A90DBC" w14:textId="77777777" w:rsidR="00473C79" w:rsidRDefault="00A4341E">
            <w:pPr>
              <w:widowControl/>
              <w:ind w:left="10" w:hanging="34"/>
              <w:jc w:val="both"/>
            </w:pPr>
            <w:r>
              <w:rPr>
                <w:rFonts w:eastAsia="標楷體"/>
                <w:sz w:val="28"/>
              </w:rPr>
              <w:t>台北市、新北市、桃園縣、基隆市、宜蘭縣、新竹縣、新竹市</w:t>
            </w:r>
            <w:r>
              <w:rPr>
                <w:rFonts w:eastAsia="標楷體"/>
                <w:sz w:val="28"/>
              </w:rPr>
              <w:t>(</w:t>
            </w:r>
            <w:r>
              <w:rPr>
                <w:rFonts w:eastAsia="標楷體"/>
                <w:sz w:val="28"/>
              </w:rPr>
              <w:t>病理及基金會篩檢陽性個案</w:t>
            </w:r>
            <w:r>
              <w:rPr>
                <w:rFonts w:eastAsia="標楷體"/>
                <w:sz w:val="28"/>
              </w:rPr>
              <w:t>)</w:t>
            </w:r>
          </w:p>
        </w:tc>
      </w:tr>
      <w:tr w:rsidR="00473C79" w14:paraId="2D43E080" w14:textId="77777777">
        <w:tblPrEx>
          <w:tblCellMar>
            <w:top w:w="0" w:type="dxa"/>
            <w:bottom w:w="0" w:type="dxa"/>
          </w:tblCellMar>
        </w:tblPrEx>
        <w:trPr>
          <w:trHeight w:val="698"/>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27E2287" w14:textId="77777777" w:rsidR="00473C79" w:rsidRDefault="00A4341E">
            <w:pPr>
              <w:widowControl/>
              <w:jc w:val="center"/>
            </w:pPr>
            <w:r>
              <w:rPr>
                <w:rFonts w:eastAsia="標楷體"/>
                <w:sz w:val="28"/>
              </w:rPr>
              <w:t>（</w:t>
            </w:r>
            <w:r>
              <w:rPr>
                <w:rFonts w:eastAsia="標楷體"/>
                <w:sz w:val="28"/>
              </w:rPr>
              <w:t>3</w:t>
            </w:r>
            <w:r>
              <w:rPr>
                <w:rFonts w:eastAsia="標楷體"/>
                <w:sz w:val="28"/>
              </w:rPr>
              <w:t>）</w:t>
            </w:r>
            <w:r>
              <w:rPr>
                <w:rFonts w:eastAsia="標楷體"/>
                <w:sz w:val="28"/>
              </w:rPr>
              <w:t>RH-06</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BFF6B95" w14:textId="77777777" w:rsidR="00473C79" w:rsidRDefault="00A4341E">
            <w:pPr>
              <w:widowControl/>
              <w:ind w:left="64"/>
              <w:jc w:val="both"/>
            </w:pPr>
            <w:r>
              <w:rPr>
                <w:rFonts w:eastAsia="標楷體"/>
                <w:sz w:val="28"/>
              </w:rPr>
              <w:t>台中榮民總醫院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0CF2B78" w14:textId="77777777" w:rsidR="00473C79" w:rsidRDefault="00A4341E">
            <w:pPr>
              <w:widowControl/>
              <w:ind w:firstLine="101"/>
              <w:jc w:val="center"/>
            </w:pPr>
            <w:r>
              <w:rPr>
                <w:rFonts w:eastAsia="標楷體"/>
                <w:sz w:val="28"/>
              </w:rPr>
              <w:t>柯瑜媛醫師</w:t>
            </w:r>
          </w:p>
          <w:p w14:paraId="76C34347" w14:textId="77777777" w:rsidR="00473C79" w:rsidRDefault="00A4341E">
            <w:pPr>
              <w:widowControl/>
              <w:ind w:firstLine="101"/>
              <w:jc w:val="center"/>
            </w:pPr>
            <w:r>
              <w:rPr>
                <w:rFonts w:eastAsia="標楷體"/>
                <w:bCs/>
                <w:sz w:val="28"/>
              </w:rPr>
              <w:t>許嘉琪醫師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BF8ECD6" w14:textId="77777777" w:rsidR="00473C79" w:rsidRDefault="00A4341E">
            <w:pPr>
              <w:widowControl/>
              <w:ind w:left="3" w:hanging="8"/>
              <w:jc w:val="both"/>
            </w:pPr>
            <w:r>
              <w:rPr>
                <w:rFonts w:eastAsia="標楷體"/>
                <w:sz w:val="28"/>
              </w:rPr>
              <w:t>簡淑小姐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7A292E6" w14:textId="77777777" w:rsidR="00473C79" w:rsidRDefault="00A4341E">
            <w:pPr>
              <w:widowControl/>
            </w:pPr>
            <w:r>
              <w:rPr>
                <w:rFonts w:eastAsia="標楷體"/>
                <w:sz w:val="28"/>
              </w:rPr>
              <w:t>電話︰</w:t>
            </w:r>
            <w:r>
              <w:rPr>
                <w:rFonts w:eastAsia="標楷體"/>
                <w:sz w:val="28"/>
              </w:rPr>
              <w:t>04-23592525#5938</w:t>
            </w:r>
          </w:p>
          <w:p w14:paraId="12EA747F" w14:textId="77777777" w:rsidR="00473C79" w:rsidRDefault="00A4341E">
            <w:pPr>
              <w:widowControl/>
              <w:ind w:left="3" w:hanging="8"/>
            </w:pPr>
            <w:r>
              <w:rPr>
                <w:rFonts w:eastAsia="標楷體"/>
                <w:sz w:val="28"/>
              </w:rPr>
              <w:t>傳真︰</w:t>
            </w:r>
            <w:r>
              <w:rPr>
                <w:rFonts w:eastAsia="標楷體"/>
                <w:sz w:val="28"/>
              </w:rPr>
              <w:t>04-23741359</w:t>
            </w:r>
          </w:p>
          <w:p w14:paraId="4783F80A" w14:textId="77777777" w:rsidR="00473C79" w:rsidRDefault="00A4341E">
            <w:pPr>
              <w:widowControl/>
              <w:ind w:left="3" w:hanging="8"/>
            </w:pPr>
            <w:r>
              <w:rPr>
                <w:rFonts w:eastAsia="標楷體"/>
                <w:sz w:val="28"/>
              </w:rPr>
              <w:lastRenderedPageBreak/>
              <w:t>※</w:t>
            </w:r>
            <w:r>
              <w:rPr>
                <w:rFonts w:eastAsia="標楷體"/>
                <w:sz w:val="28"/>
              </w:rPr>
              <w:t>請儘量使用電子郵件信箱︰</w:t>
            </w:r>
            <w:r>
              <w:rPr>
                <w:rFonts w:eastAsia="標楷體"/>
                <w:sz w:val="28"/>
              </w:rPr>
              <w:t>gene-c@vghtc.gov.tw</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CCF718C" w14:textId="77777777" w:rsidR="00473C79" w:rsidRDefault="00A4341E">
            <w:pPr>
              <w:widowControl/>
              <w:ind w:firstLine="101"/>
              <w:jc w:val="both"/>
            </w:pPr>
            <w:r>
              <w:rPr>
                <w:rFonts w:eastAsia="標楷體"/>
                <w:sz w:val="28"/>
              </w:rPr>
              <w:lastRenderedPageBreak/>
              <w:t>臺灣地區</w:t>
            </w:r>
          </w:p>
        </w:tc>
      </w:tr>
      <w:tr w:rsidR="00473C79" w14:paraId="4DE97140" w14:textId="77777777">
        <w:tblPrEx>
          <w:tblCellMar>
            <w:top w:w="0" w:type="dxa"/>
            <w:bottom w:w="0" w:type="dxa"/>
          </w:tblCellMar>
        </w:tblPrEx>
        <w:trPr>
          <w:trHeight w:val="60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00863C5" w14:textId="77777777" w:rsidR="00473C79" w:rsidRDefault="00A4341E">
            <w:pPr>
              <w:widowControl/>
              <w:jc w:val="center"/>
            </w:pPr>
            <w:r>
              <w:rPr>
                <w:rFonts w:eastAsia="標楷體"/>
                <w:sz w:val="28"/>
              </w:rPr>
              <w:t>（</w:t>
            </w:r>
            <w:r>
              <w:rPr>
                <w:rFonts w:eastAsia="標楷體"/>
                <w:sz w:val="28"/>
              </w:rPr>
              <w:t>4</w:t>
            </w:r>
            <w:r>
              <w:rPr>
                <w:rFonts w:eastAsia="標楷體"/>
                <w:sz w:val="28"/>
              </w:rPr>
              <w:t>）</w:t>
            </w:r>
            <w:r>
              <w:rPr>
                <w:rFonts w:eastAsia="標楷體"/>
                <w:sz w:val="28"/>
              </w:rPr>
              <w:t>RH-15</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CE84B2A" w14:textId="77777777" w:rsidR="00473C79" w:rsidRDefault="00A4341E">
            <w:pPr>
              <w:widowControl/>
              <w:ind w:left="64"/>
              <w:jc w:val="both"/>
            </w:pPr>
            <w:r>
              <w:rPr>
                <w:rFonts w:eastAsia="標楷體"/>
                <w:sz w:val="28"/>
              </w:rPr>
              <w:t>成功大學醫學院附設醫院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69878D9" w14:textId="77777777" w:rsidR="00473C79" w:rsidRDefault="00A4341E">
            <w:pPr>
              <w:widowControl/>
              <w:ind w:firstLine="101"/>
              <w:jc w:val="center"/>
            </w:pPr>
            <w:r>
              <w:rPr>
                <w:rFonts w:eastAsia="標楷體"/>
                <w:bCs/>
                <w:sz w:val="28"/>
              </w:rPr>
              <w:t>周言穎醫師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26120EE" w14:textId="77777777" w:rsidR="00473C79" w:rsidRDefault="00A4341E">
            <w:pPr>
              <w:widowControl/>
              <w:ind w:left="3" w:hanging="8"/>
              <w:jc w:val="both"/>
            </w:pPr>
            <w:r>
              <w:rPr>
                <w:rFonts w:eastAsia="標楷體"/>
                <w:bCs/>
                <w:sz w:val="28"/>
              </w:rPr>
              <w:t>潘慧萍小姐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3392D4A" w14:textId="77777777" w:rsidR="00473C79" w:rsidRDefault="00A4341E">
            <w:pPr>
              <w:widowControl/>
            </w:pPr>
            <w:r>
              <w:rPr>
                <w:rFonts w:eastAsia="標楷體"/>
                <w:sz w:val="28"/>
              </w:rPr>
              <w:t>電話︰</w:t>
            </w:r>
            <w:r>
              <w:rPr>
                <w:rFonts w:eastAsia="標楷體"/>
                <w:sz w:val="28"/>
              </w:rPr>
              <w:t>06-2353535#</w:t>
            </w:r>
            <w:r>
              <w:rPr>
                <w:rFonts w:eastAsia="標楷體"/>
                <w:bCs/>
                <w:sz w:val="28"/>
              </w:rPr>
              <w:t>3551</w:t>
            </w:r>
          </w:p>
          <w:p w14:paraId="738B601F" w14:textId="77777777" w:rsidR="00473C79" w:rsidRDefault="00A4341E">
            <w:pPr>
              <w:widowControl/>
              <w:ind w:left="3" w:hanging="8"/>
            </w:pPr>
            <w:r>
              <w:rPr>
                <w:rFonts w:eastAsia="標楷體"/>
                <w:sz w:val="28"/>
              </w:rPr>
              <w:t>傳真︰</w:t>
            </w:r>
            <w:r>
              <w:rPr>
                <w:rFonts w:eastAsia="標楷體"/>
                <w:sz w:val="28"/>
              </w:rPr>
              <w:t>06-2758769</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4F3895C" w14:textId="77777777" w:rsidR="00473C79" w:rsidRDefault="00A4341E">
            <w:pPr>
              <w:widowControl/>
              <w:ind w:left="10" w:hanging="34"/>
              <w:jc w:val="both"/>
            </w:pPr>
            <w:r>
              <w:rPr>
                <w:rFonts w:eastAsia="標楷體"/>
                <w:sz w:val="28"/>
              </w:rPr>
              <w:t>嘉義縣、嘉義市、台南市</w:t>
            </w:r>
          </w:p>
        </w:tc>
      </w:tr>
      <w:tr w:rsidR="00473C79" w14:paraId="0F600B8B" w14:textId="77777777">
        <w:tblPrEx>
          <w:tblCellMar>
            <w:top w:w="0" w:type="dxa"/>
            <w:bottom w:w="0" w:type="dxa"/>
          </w:tblCellMar>
        </w:tblPrEx>
        <w:trPr>
          <w:trHeight w:val="644"/>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FAA947F" w14:textId="77777777" w:rsidR="00473C79" w:rsidRDefault="00A4341E">
            <w:pPr>
              <w:widowControl/>
              <w:jc w:val="center"/>
            </w:pPr>
            <w:r>
              <w:rPr>
                <w:rFonts w:eastAsia="標楷體"/>
                <w:sz w:val="28"/>
              </w:rPr>
              <w:t>（</w:t>
            </w:r>
            <w:r>
              <w:rPr>
                <w:rFonts w:eastAsia="標楷體"/>
                <w:sz w:val="28"/>
              </w:rPr>
              <w:t>5</w:t>
            </w:r>
            <w:r>
              <w:rPr>
                <w:rFonts w:eastAsia="標楷體"/>
                <w:sz w:val="28"/>
              </w:rPr>
              <w:t>）</w:t>
            </w:r>
            <w:r>
              <w:rPr>
                <w:rFonts w:eastAsia="標楷體"/>
                <w:sz w:val="28"/>
              </w:rPr>
              <w:t>RH-07</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E0F835C" w14:textId="77777777" w:rsidR="00473C79" w:rsidRDefault="00A4341E">
            <w:pPr>
              <w:widowControl/>
              <w:ind w:left="64"/>
              <w:jc w:val="both"/>
            </w:pPr>
            <w:r>
              <w:rPr>
                <w:rFonts w:eastAsia="標楷體"/>
                <w:sz w:val="28"/>
              </w:rPr>
              <w:t>高雄醫學大學附設中和紀念醫院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42F353D" w14:textId="77777777" w:rsidR="00473C79" w:rsidRDefault="00A4341E">
            <w:pPr>
              <w:widowControl/>
              <w:ind w:firstLine="101"/>
              <w:jc w:val="center"/>
              <w:rPr>
                <w:rFonts w:eastAsia="標楷體"/>
                <w:sz w:val="28"/>
              </w:rPr>
            </w:pPr>
            <w:r>
              <w:rPr>
                <w:rFonts w:eastAsia="標楷體"/>
                <w:sz w:val="28"/>
              </w:rPr>
              <w:t>趙美琴醫師</w:t>
            </w:r>
          </w:p>
          <w:p w14:paraId="321A56AD" w14:textId="77777777" w:rsidR="00473C79" w:rsidRDefault="00A4341E">
            <w:pPr>
              <w:widowControl/>
              <w:ind w:firstLine="101"/>
              <w:jc w:val="center"/>
            </w:pPr>
            <w:r>
              <w:rPr>
                <w:rFonts w:eastAsia="標楷體"/>
                <w:sz w:val="28"/>
              </w:rPr>
              <w:t>蕭惠彬醫師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77C0BCE" w14:textId="77777777" w:rsidR="00473C79" w:rsidRDefault="00A4341E">
            <w:pPr>
              <w:widowControl/>
              <w:ind w:left="3" w:hanging="8"/>
              <w:jc w:val="both"/>
              <w:rPr>
                <w:rFonts w:eastAsia="標楷體"/>
                <w:sz w:val="28"/>
              </w:rPr>
            </w:pPr>
            <w:r>
              <w:rPr>
                <w:rFonts w:eastAsia="標楷體"/>
                <w:sz w:val="28"/>
              </w:rPr>
              <w:t>王禎鞠小姐</w:t>
            </w:r>
          </w:p>
          <w:p w14:paraId="2CDDB953" w14:textId="77777777" w:rsidR="00473C79" w:rsidRDefault="00A4341E">
            <w:pPr>
              <w:widowControl/>
              <w:ind w:left="3" w:hanging="8"/>
              <w:jc w:val="both"/>
            </w:pPr>
            <w:r>
              <w:rPr>
                <w:rFonts w:eastAsia="標楷體"/>
                <w:sz w:val="28"/>
              </w:rPr>
              <w:t>郭佩雯小姐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11B76AC" w14:textId="77777777" w:rsidR="00473C79" w:rsidRDefault="00A4341E">
            <w:pPr>
              <w:widowControl/>
            </w:pPr>
            <w:r>
              <w:rPr>
                <w:rFonts w:eastAsia="標楷體"/>
                <w:sz w:val="28"/>
              </w:rPr>
              <w:t>電話︰</w:t>
            </w:r>
          </w:p>
          <w:p w14:paraId="25A4964D" w14:textId="77777777" w:rsidR="00473C79" w:rsidRDefault="00A4341E">
            <w:pPr>
              <w:widowControl/>
              <w:rPr>
                <w:rFonts w:eastAsia="標楷體"/>
                <w:sz w:val="28"/>
              </w:rPr>
            </w:pPr>
            <w:r>
              <w:rPr>
                <w:rFonts w:eastAsia="標楷體"/>
                <w:sz w:val="28"/>
              </w:rPr>
              <w:t>07-3114995</w:t>
            </w:r>
          </w:p>
          <w:p w14:paraId="3626DE71" w14:textId="77777777" w:rsidR="00473C79" w:rsidRDefault="00A4341E">
            <w:pPr>
              <w:widowControl/>
              <w:rPr>
                <w:rFonts w:eastAsia="標楷體"/>
                <w:sz w:val="28"/>
              </w:rPr>
            </w:pPr>
            <w:r>
              <w:rPr>
                <w:rFonts w:eastAsia="標楷體"/>
                <w:sz w:val="28"/>
              </w:rPr>
              <w:t>07-3121101#7801</w:t>
            </w:r>
          </w:p>
          <w:p w14:paraId="0C30600F" w14:textId="77777777" w:rsidR="00473C79" w:rsidRDefault="00A4341E">
            <w:pPr>
              <w:widowControl/>
              <w:ind w:left="3" w:hanging="8"/>
            </w:pPr>
            <w:r>
              <w:rPr>
                <w:rFonts w:eastAsia="標楷體"/>
                <w:sz w:val="28"/>
              </w:rPr>
              <w:t>傳真︰</w:t>
            </w:r>
            <w:r>
              <w:rPr>
                <w:rFonts w:eastAsia="標楷體"/>
                <w:sz w:val="28"/>
              </w:rPr>
              <w:t>07-3110947</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6E1CC1B" w14:textId="77777777" w:rsidR="00473C79" w:rsidRDefault="00A4341E">
            <w:pPr>
              <w:widowControl/>
              <w:ind w:left="10" w:hanging="34"/>
              <w:jc w:val="both"/>
            </w:pPr>
            <w:r>
              <w:rPr>
                <w:rFonts w:eastAsia="標楷體"/>
                <w:sz w:val="28"/>
              </w:rPr>
              <w:t>高雄市、澎湖縣、屏東縣</w:t>
            </w:r>
          </w:p>
        </w:tc>
      </w:tr>
      <w:tr w:rsidR="00473C79" w14:paraId="72AE1BA7" w14:textId="77777777">
        <w:tblPrEx>
          <w:tblCellMar>
            <w:top w:w="0" w:type="dxa"/>
            <w:bottom w:w="0" w:type="dxa"/>
          </w:tblCellMar>
        </w:tblPrEx>
        <w:trPr>
          <w:trHeight w:val="634"/>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2A77DE7" w14:textId="77777777" w:rsidR="00473C79" w:rsidRDefault="00A4341E">
            <w:pPr>
              <w:widowControl/>
              <w:jc w:val="center"/>
            </w:pPr>
            <w:r>
              <w:rPr>
                <w:rFonts w:eastAsia="標楷體"/>
                <w:sz w:val="28"/>
              </w:rPr>
              <w:t>（</w:t>
            </w:r>
            <w:r>
              <w:rPr>
                <w:rFonts w:eastAsia="標楷體"/>
                <w:sz w:val="28"/>
              </w:rPr>
              <w:t>6</w:t>
            </w:r>
            <w:r>
              <w:rPr>
                <w:rFonts w:eastAsia="標楷體"/>
                <w:sz w:val="28"/>
              </w:rPr>
              <w:t>）</w:t>
            </w:r>
            <w:r>
              <w:rPr>
                <w:rFonts w:eastAsia="標楷體"/>
                <w:sz w:val="28"/>
              </w:rPr>
              <w:t>RH-20</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E95FFC8" w14:textId="77777777" w:rsidR="00473C79" w:rsidRDefault="00A4341E">
            <w:pPr>
              <w:widowControl/>
              <w:ind w:left="64"/>
              <w:jc w:val="both"/>
            </w:pPr>
            <w:r>
              <w:rPr>
                <w:rFonts w:eastAsia="標楷體"/>
                <w:sz w:val="28"/>
              </w:rPr>
              <w:t>佛教慈濟醫療財團法人花蓮慈濟醫院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B824EAE" w14:textId="77777777" w:rsidR="00473C79" w:rsidRDefault="00A4341E">
            <w:pPr>
              <w:widowControl/>
              <w:ind w:firstLine="101"/>
              <w:jc w:val="center"/>
            </w:pPr>
            <w:r>
              <w:rPr>
                <w:rFonts w:eastAsia="標楷體"/>
                <w:sz w:val="28"/>
              </w:rPr>
              <w:t>朱紹盈主任</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1115DCC" w14:textId="77777777" w:rsidR="00473C79" w:rsidRDefault="00A4341E">
            <w:pPr>
              <w:widowControl/>
              <w:rPr>
                <w:rFonts w:eastAsia="標楷體"/>
                <w:sz w:val="28"/>
              </w:rPr>
            </w:pPr>
            <w:r>
              <w:rPr>
                <w:rFonts w:eastAsia="標楷體"/>
                <w:sz w:val="28"/>
              </w:rPr>
              <w:t>翁純瑩小姐</w:t>
            </w:r>
          </w:p>
          <w:p w14:paraId="22484D3A" w14:textId="77777777" w:rsidR="00473C79" w:rsidRDefault="00A4341E">
            <w:pPr>
              <w:widowControl/>
            </w:pPr>
            <w:r>
              <w:rPr>
                <w:rFonts w:eastAsia="標楷體"/>
                <w:sz w:val="28"/>
              </w:rPr>
              <w:t>簡純青小姐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tcPr>
          <w:p w14:paraId="4AC7760C" w14:textId="77777777" w:rsidR="00473C79" w:rsidRDefault="00A4341E">
            <w:pPr>
              <w:widowControl/>
            </w:pPr>
            <w:r>
              <w:rPr>
                <w:rFonts w:eastAsia="標楷體"/>
                <w:sz w:val="28"/>
              </w:rPr>
              <w:t>電話︰</w:t>
            </w:r>
            <w:r>
              <w:rPr>
                <w:rFonts w:eastAsia="標楷體"/>
                <w:sz w:val="28"/>
              </w:rPr>
              <w:t>03-8561825#13780</w:t>
            </w:r>
          </w:p>
          <w:p w14:paraId="61088B3D" w14:textId="77777777" w:rsidR="00473C79" w:rsidRDefault="00A4341E">
            <w:pPr>
              <w:widowControl/>
              <w:rPr>
                <w:rFonts w:eastAsia="標楷體"/>
                <w:sz w:val="28"/>
              </w:rPr>
            </w:pPr>
            <w:r>
              <w:rPr>
                <w:rFonts w:eastAsia="標楷體"/>
                <w:sz w:val="28"/>
              </w:rPr>
              <w:t>03-8462916</w:t>
            </w:r>
          </w:p>
          <w:p w14:paraId="1FD29E0B" w14:textId="77777777" w:rsidR="00473C79" w:rsidRDefault="00A4341E">
            <w:pPr>
              <w:widowControl/>
              <w:ind w:left="3" w:hanging="8"/>
            </w:pPr>
            <w:r>
              <w:rPr>
                <w:rFonts w:eastAsia="標楷體"/>
                <w:sz w:val="28"/>
              </w:rPr>
              <w:t>傳真︰</w:t>
            </w:r>
            <w:r>
              <w:rPr>
                <w:rFonts w:eastAsia="標楷體"/>
                <w:sz w:val="28"/>
              </w:rPr>
              <w:t>03-8462916</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6E05E1A3" w14:textId="77777777" w:rsidR="00473C79" w:rsidRDefault="00A4341E">
            <w:pPr>
              <w:widowControl/>
              <w:ind w:left="10" w:hanging="34"/>
              <w:jc w:val="both"/>
            </w:pPr>
            <w:r>
              <w:rPr>
                <w:rFonts w:eastAsia="標楷體"/>
                <w:sz w:val="28"/>
              </w:rPr>
              <w:t>花蓮縣、台東縣</w:t>
            </w:r>
          </w:p>
        </w:tc>
      </w:tr>
      <w:tr w:rsidR="00473C79" w14:paraId="56901D3D" w14:textId="77777777">
        <w:tblPrEx>
          <w:tblCellMar>
            <w:top w:w="0" w:type="dxa"/>
            <w:bottom w:w="0" w:type="dxa"/>
          </w:tblCellMar>
        </w:tblPrEx>
        <w:trPr>
          <w:trHeight w:val="439"/>
          <w:jc w:val="center"/>
        </w:trPr>
        <w:tc>
          <w:tcPr>
            <w:tcW w:w="10356" w:type="dxa"/>
            <w:gridSpan w:val="6"/>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C67D62C" w14:textId="77777777" w:rsidR="00473C79" w:rsidRDefault="00A4341E">
            <w:pPr>
              <w:widowControl/>
              <w:ind w:left="5" w:firstLine="140"/>
              <w:jc w:val="both"/>
            </w:pPr>
            <w:r>
              <w:rPr>
                <w:rFonts w:eastAsia="標楷體"/>
                <w:b/>
                <w:sz w:val="28"/>
              </w:rPr>
              <w:t>5.MSUD</w:t>
            </w:r>
            <w:r>
              <w:rPr>
                <w:rFonts w:eastAsia="標楷體"/>
                <w:b/>
                <w:sz w:val="28"/>
              </w:rPr>
              <w:t>楓漿尿症</w:t>
            </w:r>
            <w:r>
              <w:rPr>
                <w:rFonts w:eastAsia="標楷體"/>
                <w:b/>
                <w:sz w:val="28"/>
              </w:rPr>
              <w:t xml:space="preserve">           </w:t>
            </w:r>
            <w:r>
              <w:rPr>
                <w:rFonts w:eastAsia="標楷體"/>
                <w:b/>
                <w:sz w:val="28"/>
              </w:rPr>
              <w:t>確診醫院（</w:t>
            </w:r>
            <w:r>
              <w:rPr>
                <w:rFonts w:eastAsia="標楷體"/>
                <w:b/>
                <w:sz w:val="28"/>
              </w:rPr>
              <w:t>1</w:t>
            </w:r>
            <w:r>
              <w:rPr>
                <w:rFonts w:eastAsia="標楷體"/>
                <w:b/>
                <w:sz w:val="28"/>
              </w:rPr>
              <w:t>家）</w:t>
            </w:r>
          </w:p>
        </w:tc>
      </w:tr>
      <w:tr w:rsidR="00473C79" w14:paraId="274F54F7" w14:textId="77777777">
        <w:tblPrEx>
          <w:tblCellMar>
            <w:top w:w="0" w:type="dxa"/>
            <w:bottom w:w="0" w:type="dxa"/>
          </w:tblCellMar>
        </w:tblPrEx>
        <w:trPr>
          <w:trHeight w:val="654"/>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1BEA365" w14:textId="77777777" w:rsidR="00473C79" w:rsidRDefault="00A4341E">
            <w:pPr>
              <w:widowControl/>
              <w:jc w:val="center"/>
              <w:rPr>
                <w:rFonts w:eastAsia="標楷體"/>
                <w:sz w:val="28"/>
              </w:rPr>
            </w:pPr>
            <w:r>
              <w:rPr>
                <w:rFonts w:eastAsia="標楷體"/>
                <w:sz w:val="28"/>
              </w:rPr>
              <w:t>RH-06</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98F4BA8" w14:textId="77777777" w:rsidR="00473C79" w:rsidRDefault="00A4341E">
            <w:pPr>
              <w:widowControl/>
              <w:ind w:firstLine="101"/>
              <w:jc w:val="both"/>
            </w:pPr>
            <w:r>
              <w:rPr>
                <w:rFonts w:eastAsia="標楷體"/>
                <w:sz w:val="28"/>
              </w:rPr>
              <w:t>台中榮民總醫院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9565083" w14:textId="77777777" w:rsidR="00473C79" w:rsidRDefault="00A4341E">
            <w:pPr>
              <w:widowControl/>
              <w:ind w:firstLine="101"/>
              <w:jc w:val="center"/>
            </w:pPr>
            <w:r>
              <w:rPr>
                <w:rFonts w:eastAsia="標楷體"/>
                <w:sz w:val="28"/>
              </w:rPr>
              <w:t>柯瑜媛醫師</w:t>
            </w:r>
          </w:p>
          <w:p w14:paraId="0F5B7B53" w14:textId="77777777" w:rsidR="00473C79" w:rsidRDefault="00A4341E">
            <w:pPr>
              <w:widowControl/>
              <w:ind w:firstLine="101"/>
              <w:jc w:val="center"/>
            </w:pPr>
            <w:r>
              <w:rPr>
                <w:rFonts w:eastAsia="標楷體"/>
                <w:b/>
                <w:bCs/>
                <w:sz w:val="28"/>
              </w:rPr>
              <w:t>許嘉琪醫師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396C870" w14:textId="77777777" w:rsidR="00473C79" w:rsidRDefault="00A4341E">
            <w:pPr>
              <w:widowControl/>
              <w:jc w:val="both"/>
            </w:pPr>
            <w:r>
              <w:rPr>
                <w:rFonts w:eastAsia="標楷體"/>
                <w:sz w:val="28"/>
              </w:rPr>
              <w:t>簡淑小姐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A944DC1" w14:textId="77777777" w:rsidR="00473C79" w:rsidRDefault="00A4341E">
            <w:pPr>
              <w:widowControl/>
            </w:pPr>
            <w:r>
              <w:rPr>
                <w:rFonts w:eastAsia="標楷體"/>
                <w:sz w:val="28"/>
              </w:rPr>
              <w:t>電話︰</w:t>
            </w:r>
            <w:r>
              <w:rPr>
                <w:rFonts w:eastAsia="標楷體"/>
                <w:sz w:val="28"/>
              </w:rPr>
              <w:t>04-23592525#5938</w:t>
            </w:r>
          </w:p>
          <w:p w14:paraId="76778927" w14:textId="77777777" w:rsidR="00473C79" w:rsidRDefault="00A4341E">
            <w:pPr>
              <w:widowControl/>
              <w:ind w:left="3" w:hanging="8"/>
            </w:pPr>
            <w:r>
              <w:rPr>
                <w:rFonts w:eastAsia="標楷體"/>
                <w:sz w:val="28"/>
              </w:rPr>
              <w:t>傳真︰</w:t>
            </w:r>
            <w:r>
              <w:rPr>
                <w:rFonts w:eastAsia="標楷體"/>
                <w:sz w:val="28"/>
              </w:rPr>
              <w:t>04-23741359</w:t>
            </w:r>
          </w:p>
          <w:p w14:paraId="62D5852B" w14:textId="77777777" w:rsidR="00473C79" w:rsidRDefault="00A4341E">
            <w:pPr>
              <w:widowControl/>
              <w:ind w:left="3" w:hanging="8"/>
            </w:pPr>
            <w:r>
              <w:rPr>
                <w:rFonts w:eastAsia="標楷體"/>
                <w:sz w:val="28"/>
              </w:rPr>
              <w:t>※</w:t>
            </w:r>
            <w:r>
              <w:rPr>
                <w:rFonts w:eastAsia="標楷體"/>
                <w:sz w:val="28"/>
              </w:rPr>
              <w:t>請儘量使用電子郵件信箱︰</w:t>
            </w:r>
            <w:r>
              <w:rPr>
                <w:rFonts w:eastAsia="標楷體"/>
                <w:sz w:val="28"/>
              </w:rPr>
              <w:t>gene-c@vghtc.gov.tw</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462A0F5" w14:textId="77777777" w:rsidR="00473C79" w:rsidRDefault="00A4341E">
            <w:pPr>
              <w:widowControl/>
              <w:ind w:firstLine="101"/>
              <w:jc w:val="both"/>
            </w:pPr>
            <w:r>
              <w:rPr>
                <w:rFonts w:eastAsia="標楷體"/>
                <w:sz w:val="28"/>
              </w:rPr>
              <w:t>臺灣地區</w:t>
            </w:r>
          </w:p>
          <w:p w14:paraId="46C5A4C8" w14:textId="77777777" w:rsidR="00473C79" w:rsidRDefault="00473C79">
            <w:pPr>
              <w:widowControl/>
              <w:ind w:firstLine="101"/>
              <w:jc w:val="both"/>
              <w:rPr>
                <w:rFonts w:eastAsia="標楷體"/>
                <w:sz w:val="28"/>
              </w:rPr>
            </w:pPr>
          </w:p>
        </w:tc>
      </w:tr>
      <w:tr w:rsidR="00473C79" w14:paraId="793BFF2C" w14:textId="77777777">
        <w:tblPrEx>
          <w:tblCellMar>
            <w:top w:w="0" w:type="dxa"/>
            <w:bottom w:w="0" w:type="dxa"/>
          </w:tblCellMar>
        </w:tblPrEx>
        <w:trPr>
          <w:trHeight w:val="439"/>
          <w:jc w:val="center"/>
        </w:trPr>
        <w:tc>
          <w:tcPr>
            <w:tcW w:w="10356" w:type="dxa"/>
            <w:gridSpan w:val="6"/>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97B4613" w14:textId="77777777" w:rsidR="00473C79" w:rsidRDefault="00A4341E">
            <w:pPr>
              <w:widowControl/>
              <w:ind w:left="5" w:firstLine="140"/>
              <w:jc w:val="both"/>
            </w:pPr>
            <w:r>
              <w:rPr>
                <w:rFonts w:eastAsia="標楷體"/>
                <w:b/>
                <w:sz w:val="28"/>
              </w:rPr>
              <w:t>6.MCAD</w:t>
            </w:r>
            <w:r>
              <w:rPr>
                <w:rFonts w:eastAsia="標楷體"/>
                <w:b/>
                <w:sz w:val="28"/>
              </w:rPr>
              <w:t>中鏈脂肪酸去氫酶缺乏症、</w:t>
            </w:r>
            <w:r>
              <w:rPr>
                <w:rFonts w:eastAsia="標楷體"/>
                <w:b/>
                <w:sz w:val="28"/>
              </w:rPr>
              <w:t>GA 1</w:t>
            </w:r>
            <w:r>
              <w:rPr>
                <w:rFonts w:eastAsia="標楷體"/>
                <w:b/>
                <w:sz w:val="28"/>
              </w:rPr>
              <w:t>戊二酸血症第一型</w:t>
            </w:r>
            <w:r>
              <w:rPr>
                <w:rFonts w:eastAsia="標楷體"/>
                <w:b/>
                <w:sz w:val="28"/>
              </w:rPr>
              <w:t xml:space="preserve">    </w:t>
            </w:r>
            <w:r>
              <w:rPr>
                <w:rFonts w:eastAsia="標楷體"/>
                <w:b/>
                <w:sz w:val="28"/>
              </w:rPr>
              <w:t>確診醫院（</w:t>
            </w:r>
            <w:r>
              <w:rPr>
                <w:rFonts w:eastAsia="標楷體"/>
                <w:b/>
                <w:sz w:val="28"/>
              </w:rPr>
              <w:t>1</w:t>
            </w:r>
            <w:r>
              <w:rPr>
                <w:rFonts w:eastAsia="標楷體"/>
                <w:b/>
                <w:sz w:val="28"/>
              </w:rPr>
              <w:t>家）</w:t>
            </w:r>
          </w:p>
        </w:tc>
      </w:tr>
      <w:tr w:rsidR="00473C79" w14:paraId="202106F3" w14:textId="77777777">
        <w:tblPrEx>
          <w:tblCellMar>
            <w:top w:w="0" w:type="dxa"/>
            <w:bottom w:w="0" w:type="dxa"/>
          </w:tblCellMar>
        </w:tblPrEx>
        <w:trPr>
          <w:trHeight w:val="656"/>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DB924A3" w14:textId="77777777" w:rsidR="00473C79" w:rsidRDefault="00A4341E">
            <w:pPr>
              <w:widowControl/>
              <w:jc w:val="center"/>
              <w:rPr>
                <w:rFonts w:eastAsia="標楷體"/>
                <w:sz w:val="28"/>
              </w:rPr>
            </w:pPr>
            <w:r>
              <w:rPr>
                <w:rFonts w:eastAsia="標楷體"/>
                <w:sz w:val="28"/>
              </w:rPr>
              <w:t>RH-01</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2BF3930" w14:textId="77777777" w:rsidR="00473C79" w:rsidRDefault="00A4341E">
            <w:pPr>
              <w:widowControl/>
              <w:ind w:left="64"/>
              <w:jc w:val="both"/>
            </w:pPr>
            <w:r>
              <w:rPr>
                <w:rFonts w:eastAsia="標楷體"/>
                <w:sz w:val="28"/>
              </w:rPr>
              <w:t>台灣大學醫學院附設醫院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4D01B436" w14:textId="77777777" w:rsidR="00473C79" w:rsidRDefault="00A4341E">
            <w:pPr>
              <w:widowControl/>
              <w:ind w:left="3" w:hanging="8"/>
              <w:jc w:val="center"/>
            </w:pPr>
            <w:r>
              <w:rPr>
                <w:rFonts w:eastAsia="標楷體"/>
                <w:sz w:val="28"/>
              </w:rPr>
              <w:t>簡穎秀醫師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56B6A49" w14:textId="77777777" w:rsidR="00473C79" w:rsidRDefault="00A4341E">
            <w:pPr>
              <w:widowControl/>
              <w:ind w:left="3" w:hanging="8"/>
              <w:jc w:val="both"/>
            </w:pPr>
            <w:r>
              <w:rPr>
                <w:rFonts w:eastAsia="標楷體"/>
                <w:sz w:val="28"/>
              </w:rPr>
              <w:t>吳淑姿、曾士娟、邱麗燕、林靖潔、胡閔慧小姐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4D9573A" w14:textId="77777777" w:rsidR="00473C79" w:rsidRDefault="00A4341E">
            <w:pPr>
              <w:widowControl/>
              <w:ind w:left="3" w:hanging="8"/>
            </w:pPr>
            <w:r>
              <w:rPr>
                <w:rFonts w:eastAsia="標楷體"/>
                <w:sz w:val="28"/>
              </w:rPr>
              <w:t>電話︰</w:t>
            </w:r>
            <w:r>
              <w:rPr>
                <w:rFonts w:eastAsia="標楷體"/>
                <w:sz w:val="28"/>
              </w:rPr>
              <w:t>02-23123456#71929</w:t>
            </w:r>
            <w:r>
              <w:rPr>
                <w:rFonts w:eastAsia="標楷體"/>
                <w:sz w:val="28"/>
              </w:rPr>
              <w:t>或</w:t>
            </w:r>
            <w:r>
              <w:rPr>
                <w:rFonts w:eastAsia="標楷體"/>
                <w:sz w:val="28"/>
              </w:rPr>
              <w:t>71966</w:t>
            </w:r>
          </w:p>
          <w:p w14:paraId="70F40457" w14:textId="77777777" w:rsidR="00473C79" w:rsidRDefault="00A4341E">
            <w:pPr>
              <w:widowControl/>
            </w:pPr>
            <w:r>
              <w:rPr>
                <w:rFonts w:eastAsia="標楷體"/>
                <w:sz w:val="28"/>
              </w:rPr>
              <w:t>傳真︰</w:t>
            </w:r>
            <w:r>
              <w:rPr>
                <w:rFonts w:eastAsia="標楷體"/>
                <w:sz w:val="28"/>
              </w:rPr>
              <w:t>02-23810373</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5C576741" w14:textId="77777777" w:rsidR="00473C79" w:rsidRDefault="00A4341E">
            <w:pPr>
              <w:widowControl/>
              <w:ind w:left="10" w:hanging="34"/>
              <w:jc w:val="both"/>
            </w:pPr>
            <w:r>
              <w:rPr>
                <w:rFonts w:eastAsia="標楷體"/>
                <w:sz w:val="28"/>
              </w:rPr>
              <w:t>臺灣地區</w:t>
            </w:r>
          </w:p>
        </w:tc>
      </w:tr>
      <w:tr w:rsidR="00473C79" w14:paraId="5F9BEF64" w14:textId="77777777">
        <w:tblPrEx>
          <w:tblCellMar>
            <w:top w:w="0" w:type="dxa"/>
            <w:bottom w:w="0" w:type="dxa"/>
          </w:tblCellMar>
        </w:tblPrEx>
        <w:trPr>
          <w:trHeight w:val="439"/>
          <w:jc w:val="center"/>
        </w:trPr>
        <w:tc>
          <w:tcPr>
            <w:tcW w:w="10356" w:type="dxa"/>
            <w:gridSpan w:val="6"/>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2E14660E" w14:textId="77777777" w:rsidR="00473C79" w:rsidRDefault="00A4341E">
            <w:pPr>
              <w:widowControl/>
              <w:ind w:left="5" w:firstLine="140"/>
              <w:jc w:val="both"/>
            </w:pPr>
            <w:r>
              <w:rPr>
                <w:rFonts w:eastAsia="標楷體"/>
                <w:b/>
                <w:sz w:val="28"/>
              </w:rPr>
              <w:t>7.IVA</w:t>
            </w:r>
            <w:r>
              <w:rPr>
                <w:rFonts w:eastAsia="標楷體"/>
                <w:b/>
                <w:sz w:val="28"/>
              </w:rPr>
              <w:t>異戊酸血症、</w:t>
            </w:r>
            <w:r>
              <w:rPr>
                <w:rFonts w:eastAsia="標楷體"/>
                <w:b/>
                <w:sz w:val="28"/>
              </w:rPr>
              <w:t>MMA</w:t>
            </w:r>
            <w:r>
              <w:rPr>
                <w:rFonts w:eastAsia="標楷體"/>
                <w:b/>
                <w:sz w:val="28"/>
              </w:rPr>
              <w:t>甲基丙二酸血症</w:t>
            </w:r>
            <w:r>
              <w:rPr>
                <w:rFonts w:eastAsia="標楷體"/>
                <w:b/>
                <w:sz w:val="28"/>
              </w:rPr>
              <w:t xml:space="preserve">          </w:t>
            </w:r>
            <w:r>
              <w:rPr>
                <w:rFonts w:eastAsia="標楷體"/>
                <w:b/>
                <w:sz w:val="28"/>
              </w:rPr>
              <w:t>確診醫院（</w:t>
            </w:r>
            <w:r>
              <w:rPr>
                <w:rFonts w:eastAsia="標楷體"/>
                <w:b/>
                <w:sz w:val="28"/>
              </w:rPr>
              <w:t>1</w:t>
            </w:r>
            <w:r>
              <w:rPr>
                <w:rFonts w:eastAsia="標楷體"/>
                <w:b/>
                <w:sz w:val="28"/>
              </w:rPr>
              <w:t>家）</w:t>
            </w:r>
          </w:p>
        </w:tc>
      </w:tr>
      <w:tr w:rsidR="00473C79" w14:paraId="3F69367B" w14:textId="77777777">
        <w:tblPrEx>
          <w:tblCellMar>
            <w:top w:w="0" w:type="dxa"/>
            <w:bottom w:w="0" w:type="dxa"/>
          </w:tblCellMar>
        </w:tblPrEx>
        <w:trPr>
          <w:trHeight w:val="439"/>
          <w:jc w:val="center"/>
        </w:trPr>
        <w:tc>
          <w:tcPr>
            <w:tcW w:w="837"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C3BB407" w14:textId="77777777" w:rsidR="00473C79" w:rsidRDefault="00A4341E">
            <w:pPr>
              <w:widowControl/>
              <w:jc w:val="center"/>
              <w:rPr>
                <w:rFonts w:eastAsia="標楷體"/>
                <w:sz w:val="28"/>
              </w:rPr>
            </w:pPr>
            <w:r>
              <w:rPr>
                <w:rFonts w:eastAsia="標楷體"/>
                <w:sz w:val="28"/>
              </w:rPr>
              <w:t>RH-02</w:t>
            </w:r>
          </w:p>
        </w:tc>
        <w:tc>
          <w:tcPr>
            <w:tcW w:w="1613"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1976758B" w14:textId="77777777" w:rsidR="00473C79" w:rsidRDefault="00A4341E">
            <w:pPr>
              <w:widowControl/>
              <w:ind w:left="64"/>
              <w:jc w:val="both"/>
            </w:pPr>
            <w:r>
              <w:rPr>
                <w:rFonts w:eastAsia="標楷體"/>
                <w:sz w:val="28"/>
              </w:rPr>
              <w:t>台北榮民總醫院</w:t>
            </w:r>
          </w:p>
        </w:tc>
        <w:tc>
          <w:tcPr>
            <w:tcW w:w="1622"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708818DB" w14:textId="77777777" w:rsidR="00473C79" w:rsidRDefault="00A4341E">
            <w:pPr>
              <w:widowControl/>
              <w:ind w:left="72"/>
              <w:jc w:val="center"/>
            </w:pPr>
            <w:r>
              <w:rPr>
                <w:rFonts w:eastAsia="標楷體"/>
                <w:sz w:val="28"/>
              </w:rPr>
              <w:t>牛道明醫師</w:t>
            </w:r>
          </w:p>
        </w:tc>
        <w:tc>
          <w:tcPr>
            <w:tcW w:w="1889"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302E6EB7" w14:textId="77777777" w:rsidR="00473C79" w:rsidRDefault="00A4341E">
            <w:pPr>
              <w:widowControl/>
              <w:ind w:left="3" w:hanging="8"/>
              <w:jc w:val="both"/>
            </w:pPr>
            <w:r>
              <w:rPr>
                <w:rFonts w:eastAsia="標楷體"/>
                <w:sz w:val="28"/>
              </w:rPr>
              <w:t>郭俐君小姐</w:t>
            </w:r>
          </w:p>
        </w:tc>
        <w:tc>
          <w:tcPr>
            <w:tcW w:w="2554"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05A1E5A" w14:textId="77777777" w:rsidR="00473C79" w:rsidRDefault="00A4341E">
            <w:pPr>
              <w:widowControl/>
              <w:ind w:left="3" w:hanging="8"/>
            </w:pPr>
            <w:r>
              <w:rPr>
                <w:rFonts w:eastAsia="標楷體"/>
                <w:sz w:val="28"/>
              </w:rPr>
              <w:t>電話︰</w:t>
            </w:r>
            <w:r>
              <w:rPr>
                <w:rFonts w:eastAsia="標楷體"/>
                <w:bCs/>
                <w:sz w:val="28"/>
              </w:rPr>
              <w:t>02-2872121</w:t>
            </w:r>
            <w:r>
              <w:rPr>
                <w:rFonts w:eastAsia="標楷體"/>
                <w:sz w:val="28"/>
              </w:rPr>
              <w:t>#</w:t>
            </w:r>
            <w:r>
              <w:rPr>
                <w:rFonts w:eastAsia="標楷體"/>
                <w:bCs/>
                <w:sz w:val="28"/>
              </w:rPr>
              <w:t>8483</w:t>
            </w:r>
          </w:p>
          <w:p w14:paraId="1C4B1B32" w14:textId="77777777" w:rsidR="00473C79" w:rsidRDefault="00A4341E">
            <w:pPr>
              <w:widowControl/>
            </w:pPr>
            <w:r>
              <w:rPr>
                <w:rFonts w:eastAsia="標楷體"/>
                <w:sz w:val="28"/>
              </w:rPr>
              <w:t>傳真︰</w:t>
            </w:r>
            <w:r>
              <w:rPr>
                <w:rFonts w:eastAsia="標楷體"/>
                <w:sz w:val="28"/>
              </w:rPr>
              <w:t>02-28767181</w:t>
            </w:r>
          </w:p>
        </w:tc>
        <w:tc>
          <w:tcPr>
            <w:tcW w:w="1841" w:type="dxa"/>
            <w:tcBorders>
              <w:top w:val="outset" w:sz="6" w:space="0" w:color="FFFFFF"/>
              <w:left w:val="outset" w:sz="6" w:space="0" w:color="FFFFFF"/>
              <w:bottom w:val="outset" w:sz="6" w:space="0" w:color="FFFFFF"/>
              <w:right w:val="outset" w:sz="6" w:space="0" w:color="FFFFFF"/>
            </w:tcBorders>
            <w:shd w:val="clear" w:color="auto" w:fill="auto"/>
            <w:tcMar>
              <w:top w:w="0" w:type="dxa"/>
              <w:left w:w="0" w:type="dxa"/>
              <w:bottom w:w="0" w:type="dxa"/>
              <w:right w:w="0" w:type="dxa"/>
            </w:tcMar>
            <w:vAlign w:val="center"/>
          </w:tcPr>
          <w:p w14:paraId="085EFEFF" w14:textId="77777777" w:rsidR="00473C79" w:rsidRDefault="00A4341E">
            <w:pPr>
              <w:widowControl/>
              <w:ind w:left="10" w:hanging="34"/>
              <w:jc w:val="both"/>
            </w:pPr>
            <w:r>
              <w:rPr>
                <w:rFonts w:eastAsia="標楷體"/>
                <w:sz w:val="28"/>
              </w:rPr>
              <w:t>臺灣地區</w:t>
            </w:r>
          </w:p>
        </w:tc>
      </w:tr>
    </w:tbl>
    <w:p w14:paraId="425BEF37" w14:textId="77777777" w:rsidR="00473C79" w:rsidRDefault="00473C79">
      <w:pPr>
        <w:rPr>
          <w:rFonts w:eastAsia="標楷體" w:cs="Arial"/>
          <w:sz w:val="36"/>
          <w:szCs w:val="36"/>
        </w:rPr>
      </w:pPr>
    </w:p>
    <w:p w14:paraId="5BF4E559" w14:textId="77777777" w:rsidR="00473C79" w:rsidRDefault="00473C79">
      <w:pPr>
        <w:ind w:left="-360"/>
        <w:rPr>
          <w:rFonts w:eastAsia="標楷體" w:cs="Arial"/>
          <w:sz w:val="36"/>
          <w:szCs w:val="36"/>
        </w:rPr>
      </w:pPr>
    </w:p>
    <w:p w14:paraId="5D0F7566" w14:textId="77777777" w:rsidR="00473C79" w:rsidRDefault="00473C79">
      <w:pPr>
        <w:pageBreakBefore/>
      </w:pPr>
    </w:p>
    <w:tbl>
      <w:tblPr>
        <w:tblW w:w="10260" w:type="dxa"/>
        <w:tblInd w:w="-345" w:type="dxa"/>
        <w:tblLayout w:type="fixed"/>
        <w:tblCellMar>
          <w:left w:w="10" w:type="dxa"/>
          <w:right w:w="10" w:type="dxa"/>
        </w:tblCellMar>
        <w:tblLook w:val="0000" w:firstRow="0" w:lastRow="0" w:firstColumn="0" w:lastColumn="0" w:noHBand="0" w:noVBand="0"/>
      </w:tblPr>
      <w:tblGrid>
        <w:gridCol w:w="900"/>
        <w:gridCol w:w="1620"/>
        <w:gridCol w:w="1620"/>
        <w:gridCol w:w="1800"/>
        <w:gridCol w:w="2520"/>
        <w:gridCol w:w="1800"/>
      </w:tblGrid>
      <w:tr w:rsidR="00473C79" w14:paraId="6BBD02E6" w14:textId="77777777">
        <w:tblPrEx>
          <w:tblCellMar>
            <w:top w:w="0" w:type="dxa"/>
            <w:bottom w:w="0" w:type="dxa"/>
          </w:tblCellMar>
        </w:tblPrEx>
        <w:trPr>
          <w:trHeight w:val="424"/>
        </w:trPr>
        <w:tc>
          <w:tcPr>
            <w:tcW w:w="10260" w:type="dxa"/>
            <w:gridSpan w:val="6"/>
            <w:tcBorders>
              <w:top w:val="double" w:sz="2" w:space="0" w:color="7E7E7E"/>
              <w:left w:val="single" w:sz="12" w:space="0" w:color="7E7E7E"/>
              <w:bottom w:val="single" w:sz="4" w:space="0" w:color="000000"/>
              <w:right w:val="single" w:sz="6" w:space="0" w:color="7E7E7E"/>
            </w:tcBorders>
            <w:shd w:val="clear" w:color="auto" w:fill="auto"/>
            <w:tcMar>
              <w:top w:w="0" w:type="dxa"/>
              <w:left w:w="0" w:type="dxa"/>
              <w:bottom w:w="0" w:type="dxa"/>
              <w:right w:w="0" w:type="dxa"/>
            </w:tcMar>
          </w:tcPr>
          <w:p w14:paraId="3517C3BD" w14:textId="77777777" w:rsidR="00473C79" w:rsidRDefault="00A4341E">
            <w:pPr>
              <w:pStyle w:val="TableParagraph"/>
              <w:tabs>
                <w:tab w:val="left" w:pos="4907"/>
              </w:tabs>
              <w:spacing w:line="276" w:lineRule="auto"/>
              <w:ind w:left="152"/>
            </w:pPr>
            <w:r>
              <w:rPr>
                <w:rFonts w:ascii="標楷體" w:eastAsia="標楷體" w:hAnsi="標楷體"/>
                <w:b/>
                <w:sz w:val="28"/>
                <w:szCs w:val="28"/>
                <w:lang w:eastAsia="zh-TW"/>
              </w:rPr>
              <w:t>8</w:t>
            </w:r>
            <w:r>
              <w:rPr>
                <w:rFonts w:ascii="標楷體" w:eastAsia="標楷體" w:hAnsi="標楷體"/>
                <w:sz w:val="28"/>
                <w:szCs w:val="28"/>
                <w:lang w:eastAsia="zh-TW"/>
              </w:rPr>
              <w:t>.</w:t>
            </w:r>
            <w:r>
              <w:rPr>
                <w:rFonts w:ascii="標楷體" w:eastAsia="標楷體" w:hAnsi="標楷體"/>
                <w:b/>
                <w:sz w:val="28"/>
                <w:szCs w:val="28"/>
                <w:lang w:eastAsia="zh-TW"/>
              </w:rPr>
              <w:t>CIT I</w:t>
            </w:r>
            <w:r>
              <w:rPr>
                <w:rFonts w:ascii="標楷體" w:eastAsia="標楷體" w:hAnsi="標楷體" w:cs="Arial Unicode MS"/>
                <w:b/>
                <w:sz w:val="28"/>
                <w:szCs w:val="28"/>
                <w:lang w:eastAsia="zh-TW"/>
              </w:rPr>
              <w:t>瓜胺酸血症第</w:t>
            </w:r>
            <w:r>
              <w:rPr>
                <w:rFonts w:ascii="標楷體" w:eastAsia="標楷體" w:hAnsi="標楷體" w:cs="Arial Unicode MS"/>
                <w:b/>
                <w:sz w:val="28"/>
                <w:szCs w:val="28"/>
                <w:lang w:eastAsia="zh-TW"/>
              </w:rPr>
              <w:t>I</w:t>
            </w:r>
            <w:r>
              <w:rPr>
                <w:rFonts w:ascii="標楷體" w:eastAsia="標楷體" w:hAnsi="標楷體" w:cs="Arial Unicode MS"/>
                <w:b/>
                <w:sz w:val="28"/>
                <w:szCs w:val="28"/>
                <w:lang w:eastAsia="zh-TW"/>
              </w:rPr>
              <w:t>型</w:t>
            </w:r>
            <w:r>
              <w:rPr>
                <w:rFonts w:ascii="標楷體" w:eastAsia="標楷體" w:hAnsi="標楷體"/>
                <w:b/>
                <w:sz w:val="28"/>
                <w:szCs w:val="28"/>
                <w:lang w:eastAsia="zh-TW"/>
              </w:rPr>
              <w:t>、</w:t>
            </w:r>
            <w:r>
              <w:rPr>
                <w:rFonts w:ascii="標楷體" w:eastAsia="標楷體" w:hAnsi="標楷體"/>
                <w:b/>
                <w:sz w:val="28"/>
                <w:szCs w:val="28"/>
                <w:lang w:eastAsia="zh-TW"/>
              </w:rPr>
              <w:t>CIT II</w:t>
            </w:r>
            <w:r>
              <w:rPr>
                <w:rFonts w:ascii="標楷體" w:eastAsia="標楷體" w:hAnsi="標楷體"/>
                <w:b/>
                <w:sz w:val="28"/>
                <w:szCs w:val="28"/>
                <w:lang w:eastAsia="zh-TW"/>
              </w:rPr>
              <w:t>瓜胺酸血症第</w:t>
            </w:r>
            <w:r>
              <w:rPr>
                <w:rFonts w:ascii="標楷體" w:eastAsia="標楷體" w:hAnsi="標楷體"/>
                <w:b/>
                <w:sz w:val="28"/>
                <w:szCs w:val="28"/>
                <w:lang w:eastAsia="zh-TW"/>
              </w:rPr>
              <w:t>II</w:t>
            </w:r>
            <w:r>
              <w:rPr>
                <w:rFonts w:ascii="標楷體" w:eastAsia="標楷體" w:hAnsi="標楷體"/>
                <w:b/>
                <w:sz w:val="28"/>
                <w:szCs w:val="28"/>
                <w:lang w:eastAsia="zh-TW"/>
              </w:rPr>
              <w:t>型、</w:t>
            </w:r>
            <w:r>
              <w:rPr>
                <w:rFonts w:ascii="標楷體" w:eastAsia="標楷體" w:hAnsi="標楷體"/>
                <w:b/>
                <w:sz w:val="28"/>
                <w:szCs w:val="28"/>
                <w:lang w:eastAsia="zh-TW"/>
              </w:rPr>
              <w:t>HMG</w:t>
            </w:r>
            <w:r>
              <w:rPr>
                <w:rFonts w:ascii="標楷體" w:eastAsia="標楷體" w:hAnsi="標楷體" w:cs="Arial Unicode MS"/>
                <w:b/>
                <w:sz w:val="28"/>
                <w:szCs w:val="28"/>
                <w:lang w:eastAsia="zh-TW"/>
              </w:rPr>
              <w:t>三羥基三甲基戊二酸尿症、</w:t>
            </w:r>
            <w:r>
              <w:rPr>
                <w:rFonts w:ascii="標楷體" w:eastAsia="標楷體" w:hAnsi="標楷體" w:cs="Arial Unicode MS"/>
                <w:b/>
                <w:sz w:val="28"/>
                <w:szCs w:val="28"/>
                <w:lang w:eastAsia="zh-TW"/>
              </w:rPr>
              <w:t>HCSD</w:t>
            </w:r>
            <w:r>
              <w:rPr>
                <w:rFonts w:ascii="標楷體" w:eastAsia="標楷體" w:hAnsi="標楷體" w:cs="Arial Unicode MS"/>
                <w:b/>
                <w:sz w:val="28"/>
                <w:szCs w:val="28"/>
                <w:lang w:eastAsia="zh-TW"/>
              </w:rPr>
              <w:t>全羧化酶合成酶缺乏、</w:t>
            </w:r>
            <w:r>
              <w:rPr>
                <w:rFonts w:ascii="標楷體" w:eastAsia="標楷體" w:hAnsi="標楷體" w:cs="Arial Unicode MS"/>
                <w:b/>
                <w:sz w:val="28"/>
                <w:szCs w:val="28"/>
                <w:lang w:eastAsia="zh-TW"/>
              </w:rPr>
              <w:t>VLCAD</w:t>
            </w:r>
            <w:r>
              <w:rPr>
                <w:rFonts w:ascii="標楷體" w:eastAsia="標楷體" w:hAnsi="標楷體" w:cs="Arial Unicode MS"/>
                <w:b/>
                <w:sz w:val="28"/>
                <w:szCs w:val="28"/>
                <w:lang w:eastAsia="zh-TW"/>
              </w:rPr>
              <w:t>極長鏈醯輔酶</w:t>
            </w:r>
            <w:r>
              <w:rPr>
                <w:rFonts w:ascii="標楷體" w:eastAsia="標楷體" w:hAnsi="標楷體" w:cs="Arial Unicode MS"/>
                <w:b/>
                <w:sz w:val="28"/>
                <w:szCs w:val="28"/>
                <w:lang w:eastAsia="zh-TW"/>
              </w:rPr>
              <w:t>A</w:t>
            </w:r>
            <w:r>
              <w:rPr>
                <w:rFonts w:ascii="標楷體" w:eastAsia="標楷體" w:hAnsi="標楷體" w:cs="Arial Unicode MS"/>
                <w:b/>
                <w:sz w:val="28"/>
                <w:szCs w:val="28"/>
                <w:lang w:eastAsia="zh-TW"/>
              </w:rPr>
              <w:t>去氫酶缺乏症、</w:t>
            </w:r>
            <w:r>
              <w:rPr>
                <w:rFonts w:ascii="標楷體" w:eastAsia="標楷體" w:hAnsi="標楷體" w:cs="Arial Unicode MS"/>
                <w:b/>
                <w:sz w:val="28"/>
                <w:szCs w:val="28"/>
                <w:lang w:eastAsia="zh-TW"/>
              </w:rPr>
              <w:t>PCD</w:t>
            </w:r>
            <w:r>
              <w:rPr>
                <w:rFonts w:ascii="標楷體" w:eastAsia="標楷體" w:hAnsi="標楷體" w:cs="Arial Unicode MS"/>
                <w:b/>
                <w:sz w:val="28"/>
                <w:szCs w:val="28"/>
                <w:lang w:eastAsia="zh-TW"/>
              </w:rPr>
              <w:t>原發性肉鹼缺乏症、</w:t>
            </w:r>
            <w:r>
              <w:rPr>
                <w:rFonts w:ascii="標楷體" w:eastAsia="標楷體" w:hAnsi="標楷體" w:cs="Arial Unicode MS"/>
                <w:b/>
                <w:sz w:val="28"/>
                <w:szCs w:val="28"/>
                <w:lang w:eastAsia="zh-TW"/>
              </w:rPr>
              <w:t>CPT I</w:t>
            </w:r>
            <w:r>
              <w:rPr>
                <w:rFonts w:ascii="標楷體" w:eastAsia="標楷體" w:hAnsi="標楷體" w:cs="Arial Unicode MS"/>
                <w:b/>
                <w:sz w:val="28"/>
                <w:szCs w:val="28"/>
                <w:lang w:eastAsia="zh-TW"/>
              </w:rPr>
              <w:t>肉鹼棕櫚醯基轉移酶缺乏症第</w:t>
            </w:r>
            <w:r>
              <w:rPr>
                <w:rFonts w:ascii="標楷體" w:eastAsia="標楷體" w:hAnsi="標楷體" w:cs="Arial Unicode MS"/>
                <w:b/>
                <w:sz w:val="28"/>
                <w:szCs w:val="28"/>
                <w:lang w:eastAsia="zh-TW"/>
              </w:rPr>
              <w:t>I</w:t>
            </w:r>
            <w:r>
              <w:rPr>
                <w:rFonts w:ascii="標楷體" w:eastAsia="標楷體" w:hAnsi="標楷體" w:cs="Arial Unicode MS"/>
                <w:b/>
                <w:sz w:val="28"/>
                <w:szCs w:val="28"/>
                <w:lang w:eastAsia="zh-TW"/>
              </w:rPr>
              <w:t>型、</w:t>
            </w:r>
            <w:r>
              <w:rPr>
                <w:rFonts w:ascii="標楷體" w:eastAsia="標楷體" w:hAnsi="標楷體" w:cs="Arial Unicode MS"/>
                <w:b/>
                <w:sz w:val="28"/>
                <w:szCs w:val="28"/>
                <w:lang w:eastAsia="zh-TW"/>
              </w:rPr>
              <w:t>CPT II</w:t>
            </w:r>
            <w:r>
              <w:rPr>
                <w:rFonts w:ascii="標楷體" w:eastAsia="標楷體" w:hAnsi="標楷體" w:cs="Arial Unicode MS"/>
                <w:b/>
                <w:sz w:val="28"/>
                <w:szCs w:val="28"/>
                <w:lang w:eastAsia="zh-TW"/>
              </w:rPr>
              <w:t>肉鹼棕櫚醯基轉移酶缺乏症第</w:t>
            </w:r>
            <w:r>
              <w:rPr>
                <w:rFonts w:ascii="標楷體" w:eastAsia="標楷體" w:hAnsi="標楷體" w:cs="Arial Unicode MS"/>
                <w:b/>
                <w:sz w:val="28"/>
                <w:szCs w:val="28"/>
                <w:lang w:eastAsia="zh-TW"/>
              </w:rPr>
              <w:t>II</w:t>
            </w:r>
            <w:r>
              <w:rPr>
                <w:rFonts w:ascii="標楷體" w:eastAsia="標楷體" w:hAnsi="標楷體" w:cs="Arial Unicode MS"/>
                <w:b/>
                <w:sz w:val="28"/>
                <w:szCs w:val="28"/>
                <w:lang w:eastAsia="zh-TW"/>
              </w:rPr>
              <w:t>型、</w:t>
            </w:r>
            <w:r>
              <w:rPr>
                <w:rFonts w:ascii="標楷體" w:eastAsia="標楷體" w:hAnsi="標楷體" w:cs="Arial Unicode MS"/>
                <w:b/>
                <w:sz w:val="28"/>
                <w:szCs w:val="28"/>
                <w:lang w:eastAsia="zh-TW"/>
              </w:rPr>
              <w:t>GA II</w:t>
            </w:r>
            <w:r>
              <w:rPr>
                <w:rFonts w:ascii="標楷體" w:eastAsia="標楷體" w:hAnsi="標楷體" w:cs="Arial Unicode MS"/>
                <w:b/>
                <w:sz w:val="28"/>
                <w:szCs w:val="28"/>
                <w:lang w:eastAsia="zh-TW"/>
              </w:rPr>
              <w:t>戊二酸血症第</w:t>
            </w:r>
            <w:r>
              <w:rPr>
                <w:rFonts w:ascii="標楷體" w:eastAsia="標楷體" w:hAnsi="標楷體" w:cs="Arial Unicode MS"/>
                <w:b/>
                <w:sz w:val="28"/>
                <w:szCs w:val="28"/>
                <w:lang w:eastAsia="zh-TW"/>
              </w:rPr>
              <w:t>II</w:t>
            </w:r>
            <w:r>
              <w:rPr>
                <w:rFonts w:ascii="標楷體" w:eastAsia="標楷體" w:hAnsi="標楷體" w:cs="Arial Unicode MS"/>
                <w:b/>
                <w:sz w:val="28"/>
                <w:szCs w:val="28"/>
                <w:lang w:eastAsia="zh-TW"/>
              </w:rPr>
              <w:t>型、</w:t>
            </w:r>
            <w:r>
              <w:rPr>
                <w:rFonts w:ascii="標楷體" w:eastAsia="標楷體" w:hAnsi="標楷體" w:cs="Arial Unicode MS"/>
                <w:b/>
                <w:sz w:val="28"/>
                <w:szCs w:val="28"/>
                <w:lang w:eastAsia="zh-TW"/>
              </w:rPr>
              <w:t>PA</w:t>
            </w:r>
            <w:r>
              <w:rPr>
                <w:rFonts w:ascii="標楷體" w:eastAsia="標楷體" w:hAnsi="標楷體"/>
                <w:b/>
                <w:sz w:val="28"/>
                <w:szCs w:val="28"/>
                <w:lang w:eastAsia="zh-TW"/>
              </w:rPr>
              <w:t>丙酸症</w:t>
            </w:r>
            <w:r>
              <w:rPr>
                <w:rFonts w:ascii="標楷體" w:eastAsia="標楷體" w:hAnsi="標楷體"/>
                <w:b/>
                <w:sz w:val="28"/>
                <w:szCs w:val="28"/>
                <w:lang w:eastAsia="zh-TW"/>
              </w:rPr>
              <w:t xml:space="preserve">    </w:t>
            </w:r>
            <w:r>
              <w:rPr>
                <w:rFonts w:ascii="標楷體" w:eastAsia="標楷體" w:hAnsi="標楷體"/>
                <w:b/>
                <w:sz w:val="28"/>
                <w:szCs w:val="28"/>
                <w:lang w:eastAsia="zh-TW"/>
              </w:rPr>
              <w:tab/>
            </w:r>
            <w:r>
              <w:rPr>
                <w:rFonts w:ascii="標楷體" w:eastAsia="標楷體" w:hAnsi="標楷體"/>
                <w:b/>
                <w:sz w:val="28"/>
                <w:szCs w:val="28"/>
                <w:lang w:eastAsia="zh-TW"/>
              </w:rPr>
              <w:t>確診醫院（</w:t>
            </w:r>
            <w:r>
              <w:rPr>
                <w:rFonts w:ascii="標楷體" w:eastAsia="標楷體" w:hAnsi="標楷體"/>
                <w:b/>
                <w:sz w:val="28"/>
                <w:szCs w:val="28"/>
                <w:lang w:eastAsia="zh-TW"/>
              </w:rPr>
              <w:t>5</w:t>
            </w:r>
            <w:r>
              <w:rPr>
                <w:rFonts w:ascii="標楷體" w:eastAsia="標楷體" w:hAnsi="標楷體"/>
                <w:b/>
                <w:spacing w:val="-1"/>
                <w:sz w:val="28"/>
                <w:szCs w:val="28"/>
                <w:lang w:eastAsia="zh-TW"/>
              </w:rPr>
              <w:t xml:space="preserve"> </w:t>
            </w:r>
            <w:r>
              <w:rPr>
                <w:rFonts w:ascii="標楷體" w:eastAsia="標楷體" w:hAnsi="標楷體"/>
                <w:b/>
                <w:sz w:val="28"/>
                <w:szCs w:val="28"/>
                <w:lang w:eastAsia="zh-TW"/>
              </w:rPr>
              <w:t>家）</w:t>
            </w:r>
          </w:p>
        </w:tc>
      </w:tr>
      <w:tr w:rsidR="00473C79" w14:paraId="7CD51555" w14:textId="77777777">
        <w:tblPrEx>
          <w:tblCellMar>
            <w:top w:w="0" w:type="dxa"/>
            <w:bottom w:w="0" w:type="dxa"/>
          </w:tblCellMar>
        </w:tblPrEx>
        <w:trPr>
          <w:trHeight w:val="525"/>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251835" w14:textId="77777777" w:rsidR="00473C79" w:rsidRDefault="00A4341E">
            <w:pPr>
              <w:pStyle w:val="TableParagraph"/>
              <w:spacing w:line="276" w:lineRule="auto"/>
              <w:ind w:left="30"/>
            </w:pPr>
            <w:r>
              <w:rPr>
                <w:rFonts w:ascii="標楷體" w:eastAsia="標楷體" w:hAnsi="標楷體"/>
                <w:sz w:val="32"/>
              </w:rPr>
              <w:t>編號</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31E7D67" w14:textId="77777777" w:rsidR="00473C79" w:rsidRDefault="00A4341E">
            <w:pPr>
              <w:pStyle w:val="TableParagraph"/>
              <w:spacing w:line="276" w:lineRule="auto"/>
              <w:ind w:left="74" w:right="-44"/>
              <w:jc w:val="both"/>
            </w:pPr>
            <w:r>
              <w:rPr>
                <w:rFonts w:ascii="標楷體" w:eastAsia="標楷體" w:hAnsi="標楷體"/>
                <w:sz w:val="32"/>
              </w:rPr>
              <w:t>醫院名稱</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BD8B38" w14:textId="77777777" w:rsidR="00473C79" w:rsidRDefault="00A4341E">
            <w:pPr>
              <w:pStyle w:val="TableParagraph"/>
              <w:spacing w:line="276" w:lineRule="auto"/>
              <w:ind w:left="124" w:right="29"/>
              <w:jc w:val="center"/>
            </w:pPr>
            <w:r>
              <w:rPr>
                <w:rFonts w:ascii="標楷體" w:eastAsia="標楷體" w:hAnsi="標楷體"/>
                <w:sz w:val="32"/>
              </w:rPr>
              <w:t>負責醫師</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992C306" w14:textId="77777777" w:rsidR="00473C79" w:rsidRDefault="00A4341E">
            <w:pPr>
              <w:pStyle w:val="TableParagraph"/>
              <w:spacing w:line="276" w:lineRule="auto"/>
              <w:ind w:left="13" w:right="-29" w:hanging="8"/>
              <w:jc w:val="both"/>
            </w:pPr>
            <w:r>
              <w:rPr>
                <w:rFonts w:ascii="標楷體" w:eastAsia="標楷體" w:hAnsi="標楷體"/>
                <w:sz w:val="32"/>
              </w:rPr>
              <w:t>聯絡人</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E50BBA9" w14:textId="77777777" w:rsidR="00473C79" w:rsidRDefault="00A4341E">
            <w:pPr>
              <w:pStyle w:val="TableParagraph"/>
              <w:spacing w:line="276" w:lineRule="auto"/>
              <w:ind w:left="3"/>
            </w:pPr>
            <w:r>
              <w:rPr>
                <w:rFonts w:ascii="標楷體" w:eastAsia="標楷體" w:hAnsi="標楷體"/>
                <w:sz w:val="32"/>
              </w:rPr>
              <w:t>電話及傳真</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3C0D3F" w14:textId="77777777" w:rsidR="00473C79" w:rsidRDefault="00A4341E">
            <w:pPr>
              <w:pStyle w:val="TableParagraph"/>
              <w:spacing w:line="276" w:lineRule="auto"/>
              <w:ind w:left="12"/>
              <w:jc w:val="both"/>
            </w:pPr>
            <w:r>
              <w:rPr>
                <w:rFonts w:ascii="標楷體" w:eastAsia="標楷體" w:hAnsi="標楷體"/>
                <w:sz w:val="32"/>
              </w:rPr>
              <w:t>責任區域</w:t>
            </w:r>
          </w:p>
        </w:tc>
      </w:tr>
      <w:tr w:rsidR="00473C79" w14:paraId="1C273E12" w14:textId="77777777">
        <w:tblPrEx>
          <w:tblCellMar>
            <w:top w:w="0" w:type="dxa"/>
            <w:bottom w:w="0" w:type="dxa"/>
          </w:tblCellMar>
        </w:tblPrEx>
        <w:trPr>
          <w:trHeight w:val="2170"/>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5A049DA" w14:textId="77777777" w:rsidR="00473C79" w:rsidRDefault="00473C79">
            <w:pPr>
              <w:pStyle w:val="TableParagraph"/>
              <w:spacing w:before="17" w:line="276" w:lineRule="auto"/>
              <w:rPr>
                <w:rFonts w:ascii="標楷體" w:eastAsia="標楷體" w:hAnsi="標楷體"/>
                <w:sz w:val="27"/>
                <w:lang w:eastAsia="zh-TW"/>
              </w:rPr>
            </w:pPr>
          </w:p>
          <w:p w14:paraId="413E004B" w14:textId="77777777" w:rsidR="00473C79" w:rsidRDefault="00A4341E">
            <w:pPr>
              <w:pStyle w:val="TableParagraph"/>
              <w:spacing w:line="276" w:lineRule="auto"/>
              <w:ind w:left="61"/>
              <w:rPr>
                <w:rFonts w:ascii="標楷體" w:eastAsia="標楷體" w:hAnsi="標楷體"/>
                <w:sz w:val="28"/>
              </w:rPr>
            </w:pPr>
            <w:r>
              <w:rPr>
                <w:rFonts w:ascii="標楷體" w:eastAsia="標楷體" w:hAnsi="標楷體"/>
                <w:sz w:val="28"/>
              </w:rPr>
              <w:t>（</w:t>
            </w:r>
            <w:r>
              <w:rPr>
                <w:rFonts w:ascii="標楷體" w:eastAsia="標楷體" w:hAnsi="標楷體"/>
                <w:sz w:val="28"/>
              </w:rPr>
              <w:t>1</w:t>
            </w:r>
            <w:r>
              <w:rPr>
                <w:rFonts w:ascii="標楷體" w:eastAsia="標楷體" w:hAnsi="標楷體"/>
                <w:sz w:val="28"/>
              </w:rPr>
              <w:t>）</w:t>
            </w:r>
          </w:p>
          <w:p w14:paraId="029E1DC2" w14:textId="77777777" w:rsidR="00473C79" w:rsidRDefault="00A4341E">
            <w:pPr>
              <w:pStyle w:val="TableParagraph"/>
              <w:spacing w:before="17" w:line="276" w:lineRule="auto"/>
            </w:pPr>
            <w:r>
              <w:rPr>
                <w:rFonts w:ascii="標楷體" w:eastAsia="標楷體" w:hAnsi="標楷體"/>
                <w:sz w:val="28"/>
              </w:rPr>
              <w:t>RH-01</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E84D28" w14:textId="77777777" w:rsidR="00473C79" w:rsidRDefault="00473C79">
            <w:pPr>
              <w:pStyle w:val="TableParagraph"/>
              <w:spacing w:before="18" w:line="276" w:lineRule="auto"/>
              <w:rPr>
                <w:rFonts w:ascii="標楷體" w:eastAsia="標楷體" w:hAnsi="標楷體"/>
                <w:sz w:val="25"/>
                <w:lang w:eastAsia="zh-TW"/>
              </w:rPr>
            </w:pPr>
          </w:p>
          <w:p w14:paraId="18E4BB6C" w14:textId="77777777" w:rsidR="00473C79" w:rsidRDefault="00A4341E">
            <w:pPr>
              <w:pStyle w:val="TableParagraph"/>
              <w:spacing w:before="18" w:line="276" w:lineRule="auto"/>
            </w:pPr>
            <w:r>
              <w:rPr>
                <w:rFonts w:ascii="標楷體" w:eastAsia="標楷體" w:hAnsi="標楷體"/>
                <w:w w:val="95"/>
                <w:sz w:val="28"/>
                <w:lang w:eastAsia="zh-TW"/>
              </w:rPr>
              <w:t>台灣大學醫學院附設醫</w:t>
            </w:r>
            <w:r>
              <w:rPr>
                <w:rFonts w:ascii="標楷體" w:eastAsia="標楷體" w:hAnsi="標楷體"/>
                <w:sz w:val="28"/>
                <w:lang w:eastAsia="zh-TW"/>
              </w:rPr>
              <w:t>院</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F6D813" w14:textId="77777777" w:rsidR="00473C79" w:rsidRDefault="00473C79">
            <w:pPr>
              <w:pStyle w:val="TableParagraph"/>
              <w:spacing w:before="8" w:line="276" w:lineRule="auto"/>
              <w:rPr>
                <w:rFonts w:ascii="標楷體" w:eastAsia="標楷體" w:hAnsi="標楷體"/>
                <w:sz w:val="35"/>
                <w:lang w:eastAsia="zh-TW"/>
              </w:rPr>
            </w:pPr>
          </w:p>
          <w:p w14:paraId="2DCBFDD3" w14:textId="77777777" w:rsidR="00473C79" w:rsidRDefault="00A4341E">
            <w:pPr>
              <w:pStyle w:val="TableParagraph"/>
              <w:spacing w:before="8" w:line="276" w:lineRule="auto"/>
            </w:pPr>
            <w:r>
              <w:rPr>
                <w:rFonts w:ascii="標楷體" w:eastAsia="標楷體" w:hAnsi="標楷體"/>
                <w:sz w:val="28"/>
                <w:lang w:eastAsia="zh-TW"/>
              </w:rPr>
              <w:t>簡穎秀</w:t>
            </w:r>
            <w:r>
              <w:rPr>
                <w:rFonts w:ascii="標楷體" w:eastAsia="標楷體" w:hAnsi="標楷體"/>
                <w:sz w:val="28"/>
              </w:rPr>
              <w:t>醫師</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5D54A3B" w14:textId="77777777" w:rsidR="00473C79" w:rsidRDefault="00473C79">
            <w:pPr>
              <w:pStyle w:val="TableParagraph"/>
              <w:spacing w:before="5" w:line="276" w:lineRule="auto"/>
              <w:jc w:val="both"/>
              <w:rPr>
                <w:rFonts w:ascii="標楷體" w:eastAsia="標楷體" w:hAnsi="標楷體"/>
                <w:sz w:val="17"/>
                <w:lang w:eastAsia="zh-TW"/>
              </w:rPr>
            </w:pPr>
          </w:p>
          <w:p w14:paraId="628D6899" w14:textId="77777777" w:rsidR="00473C79" w:rsidRDefault="00A4341E">
            <w:r>
              <w:rPr>
                <w:rFonts w:ascii="標楷體" w:eastAsia="標楷體" w:hAnsi="標楷體"/>
                <w:sz w:val="28"/>
                <w:szCs w:val="28"/>
              </w:rPr>
              <w:t>吳淑姿、曾士</w:t>
            </w:r>
            <w:r>
              <w:rPr>
                <w:rFonts w:ascii="標楷體" w:eastAsia="標楷體" w:hAnsi="標楷體"/>
                <w:spacing w:val="-3"/>
                <w:sz w:val="28"/>
                <w:szCs w:val="28"/>
              </w:rPr>
              <w:t>娟、邱麗燕、林</w:t>
            </w:r>
            <w:r>
              <w:rPr>
                <w:rFonts w:ascii="標楷體" w:eastAsia="標楷體" w:hAnsi="標楷體"/>
                <w:spacing w:val="-5"/>
                <w:sz w:val="28"/>
                <w:szCs w:val="28"/>
              </w:rPr>
              <w:t>靖潔、胡閔慧小姐</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5F2AFC0" w14:textId="77777777" w:rsidR="00473C79" w:rsidRDefault="00A4341E">
            <w:pPr>
              <w:pStyle w:val="TableParagraph"/>
              <w:spacing w:before="65" w:line="276" w:lineRule="auto"/>
              <w:ind w:left="-2"/>
              <w:rPr>
                <w:rFonts w:ascii="標楷體" w:eastAsia="標楷體" w:hAnsi="標楷體"/>
                <w:sz w:val="28"/>
              </w:rPr>
            </w:pPr>
            <w:r>
              <w:rPr>
                <w:rFonts w:ascii="標楷體" w:eastAsia="標楷體" w:hAnsi="標楷體"/>
                <w:sz w:val="28"/>
              </w:rPr>
              <w:t>電話︰</w:t>
            </w:r>
          </w:p>
          <w:p w14:paraId="2A4D4C24" w14:textId="77777777" w:rsidR="00473C79" w:rsidRDefault="00A4341E">
            <w:pPr>
              <w:pStyle w:val="TableParagraph"/>
              <w:spacing w:line="276" w:lineRule="auto"/>
              <w:ind w:left="5"/>
            </w:pPr>
            <w:r>
              <w:rPr>
                <w:rFonts w:ascii="標楷體" w:eastAsia="標楷體" w:hAnsi="標楷體"/>
                <w:sz w:val="28"/>
              </w:rPr>
              <w:t>02-23123456#71929</w:t>
            </w:r>
            <w:r>
              <w:rPr>
                <w:rFonts w:ascii="標楷體" w:eastAsia="標楷體" w:hAnsi="標楷體"/>
                <w:sz w:val="28"/>
              </w:rPr>
              <w:t>或</w:t>
            </w:r>
            <w:r>
              <w:rPr>
                <w:rFonts w:ascii="標楷體" w:eastAsia="標楷體" w:hAnsi="標楷體"/>
                <w:sz w:val="28"/>
              </w:rPr>
              <w:t>719</w:t>
            </w:r>
            <w:r>
              <w:rPr>
                <w:rFonts w:ascii="標楷體" w:eastAsia="標楷體" w:hAnsi="標楷體"/>
                <w:sz w:val="28"/>
                <w:lang w:eastAsia="zh-TW"/>
              </w:rPr>
              <w:t>66</w:t>
            </w:r>
          </w:p>
          <w:p w14:paraId="726ED06D" w14:textId="77777777" w:rsidR="00473C79" w:rsidRDefault="00A4341E">
            <w:pPr>
              <w:pStyle w:val="TableParagraph"/>
              <w:spacing w:line="276" w:lineRule="auto"/>
              <w:ind w:left="3"/>
              <w:rPr>
                <w:rFonts w:ascii="標楷體" w:eastAsia="標楷體" w:hAnsi="標楷體"/>
                <w:sz w:val="28"/>
              </w:rPr>
            </w:pPr>
            <w:r>
              <w:rPr>
                <w:rFonts w:ascii="標楷體" w:eastAsia="標楷體" w:hAnsi="標楷體"/>
                <w:sz w:val="28"/>
              </w:rPr>
              <w:t>傳真︰</w:t>
            </w:r>
          </w:p>
          <w:p w14:paraId="203ECD27" w14:textId="77777777" w:rsidR="00473C79" w:rsidRDefault="00A4341E">
            <w:pPr>
              <w:pStyle w:val="TableParagraph"/>
              <w:spacing w:before="65" w:line="276" w:lineRule="auto"/>
              <w:ind w:left="-2"/>
              <w:rPr>
                <w:rFonts w:ascii="標楷體" w:eastAsia="標楷體" w:hAnsi="標楷體"/>
                <w:sz w:val="28"/>
              </w:rPr>
            </w:pPr>
            <w:r>
              <w:rPr>
                <w:rFonts w:ascii="標楷體" w:eastAsia="標楷體" w:hAnsi="標楷體"/>
                <w:sz w:val="28"/>
              </w:rPr>
              <w:t>02-23810373</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45105D8" w14:textId="77777777" w:rsidR="00473C79" w:rsidRDefault="00A4341E">
            <w:pPr>
              <w:pStyle w:val="TableParagraph"/>
              <w:spacing w:before="2" w:line="276" w:lineRule="auto"/>
              <w:ind w:left="12" w:right="-44" w:hanging="34"/>
              <w:jc w:val="both"/>
              <w:rPr>
                <w:rFonts w:ascii="標楷體" w:eastAsia="標楷體" w:hAnsi="標楷體"/>
                <w:sz w:val="28"/>
                <w:lang w:eastAsia="zh-TW"/>
              </w:rPr>
            </w:pPr>
            <w:r>
              <w:rPr>
                <w:rFonts w:ascii="標楷體" w:eastAsia="標楷體" w:hAnsi="標楷體"/>
                <w:sz w:val="28"/>
                <w:lang w:eastAsia="zh-TW"/>
              </w:rPr>
              <w:t>台灣地區</w:t>
            </w:r>
          </w:p>
          <w:p w14:paraId="5359FD8B" w14:textId="77777777" w:rsidR="00473C79" w:rsidRDefault="00A4341E">
            <w:pPr>
              <w:pStyle w:val="TableParagraph"/>
              <w:spacing w:before="2" w:line="276" w:lineRule="auto"/>
              <w:ind w:left="12" w:right="-44" w:hanging="34"/>
              <w:jc w:val="both"/>
              <w:rPr>
                <w:rFonts w:ascii="標楷體" w:eastAsia="標楷體" w:hAnsi="標楷體"/>
                <w:sz w:val="28"/>
                <w:lang w:eastAsia="zh-TW"/>
              </w:rPr>
            </w:pPr>
            <w:r>
              <w:rPr>
                <w:rFonts w:ascii="標楷體" w:eastAsia="標楷體" w:hAnsi="標楷體"/>
                <w:sz w:val="28"/>
                <w:lang w:eastAsia="zh-TW"/>
              </w:rPr>
              <w:t>(</w:t>
            </w:r>
            <w:r>
              <w:rPr>
                <w:rFonts w:ascii="標楷體" w:eastAsia="標楷體" w:hAnsi="標楷體"/>
                <w:sz w:val="28"/>
                <w:lang w:eastAsia="zh-TW"/>
              </w:rPr>
              <w:t>台大篩</w:t>
            </w:r>
          </w:p>
          <w:p w14:paraId="3E60A1AD" w14:textId="77777777" w:rsidR="00473C79" w:rsidRDefault="00A4341E">
            <w:pPr>
              <w:pStyle w:val="TableParagraph"/>
              <w:spacing w:before="2" w:line="276" w:lineRule="auto"/>
              <w:ind w:left="12" w:right="-44" w:hanging="34"/>
              <w:jc w:val="both"/>
              <w:rPr>
                <w:rFonts w:ascii="標楷體" w:eastAsia="標楷體" w:hAnsi="標楷體"/>
                <w:sz w:val="28"/>
                <w:lang w:eastAsia="zh-TW"/>
              </w:rPr>
            </w:pPr>
            <w:r>
              <w:rPr>
                <w:rFonts w:ascii="標楷體" w:eastAsia="標楷體" w:hAnsi="標楷體"/>
                <w:sz w:val="28"/>
                <w:lang w:eastAsia="zh-TW"/>
              </w:rPr>
              <w:t>檢陽性個案</w:t>
            </w:r>
            <w:r>
              <w:rPr>
                <w:rFonts w:ascii="標楷體" w:eastAsia="標楷體" w:hAnsi="標楷體"/>
                <w:sz w:val="28"/>
                <w:lang w:eastAsia="zh-TW"/>
              </w:rPr>
              <w:t>)</w:t>
            </w:r>
          </w:p>
        </w:tc>
      </w:tr>
      <w:tr w:rsidR="00473C79" w14:paraId="77F6026C" w14:textId="77777777">
        <w:tblPrEx>
          <w:tblCellMar>
            <w:top w:w="0" w:type="dxa"/>
            <w:bottom w:w="0" w:type="dxa"/>
          </w:tblCellMar>
        </w:tblPrEx>
        <w:trPr>
          <w:trHeight w:val="1772"/>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84F24F" w14:textId="77777777" w:rsidR="00473C79" w:rsidRDefault="00473C79">
            <w:pPr>
              <w:pStyle w:val="TableParagraph"/>
              <w:spacing w:line="276" w:lineRule="auto"/>
              <w:rPr>
                <w:rFonts w:ascii="標楷體" w:eastAsia="標楷體" w:hAnsi="標楷體"/>
                <w:sz w:val="28"/>
                <w:lang w:eastAsia="zh-TW"/>
              </w:rPr>
            </w:pPr>
          </w:p>
          <w:p w14:paraId="0F509C44" w14:textId="77777777" w:rsidR="00473C79" w:rsidRDefault="00A4341E">
            <w:pPr>
              <w:pStyle w:val="TableParagraph"/>
              <w:spacing w:line="276" w:lineRule="auto"/>
              <w:rPr>
                <w:rFonts w:ascii="標楷體" w:eastAsia="標楷體" w:hAnsi="標楷體"/>
                <w:sz w:val="28"/>
              </w:rPr>
            </w:pPr>
            <w:r>
              <w:rPr>
                <w:rFonts w:ascii="標楷體" w:eastAsia="標楷體" w:hAnsi="標楷體"/>
                <w:sz w:val="28"/>
              </w:rPr>
              <w:t>（</w:t>
            </w:r>
            <w:r>
              <w:rPr>
                <w:rFonts w:ascii="標楷體" w:eastAsia="標楷體" w:hAnsi="標楷體"/>
                <w:sz w:val="28"/>
              </w:rPr>
              <w:t>2</w:t>
            </w:r>
            <w:r>
              <w:rPr>
                <w:rFonts w:ascii="標楷體" w:eastAsia="標楷體" w:hAnsi="標楷體"/>
                <w:sz w:val="28"/>
              </w:rPr>
              <w:t>）</w:t>
            </w:r>
          </w:p>
          <w:p w14:paraId="22878ED5" w14:textId="77777777" w:rsidR="00473C79" w:rsidRDefault="00A4341E">
            <w:pPr>
              <w:pStyle w:val="TableParagraph"/>
              <w:spacing w:before="17" w:line="276" w:lineRule="auto"/>
            </w:pPr>
            <w:r>
              <w:rPr>
                <w:rFonts w:ascii="標楷體" w:eastAsia="標楷體" w:hAnsi="標楷體"/>
                <w:sz w:val="28"/>
              </w:rPr>
              <w:t>RH-02</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7F48B6" w14:textId="77777777" w:rsidR="00473C79" w:rsidRDefault="00473C79">
            <w:pPr>
              <w:pStyle w:val="TableParagraph"/>
              <w:spacing w:before="18" w:line="276" w:lineRule="auto"/>
              <w:rPr>
                <w:rFonts w:ascii="標楷體" w:eastAsia="標楷體" w:hAnsi="標楷體"/>
                <w:spacing w:val="30"/>
                <w:w w:val="95"/>
                <w:sz w:val="28"/>
                <w:lang w:eastAsia="zh-TW"/>
              </w:rPr>
            </w:pPr>
          </w:p>
          <w:p w14:paraId="3F1544F6" w14:textId="77777777" w:rsidR="00473C79" w:rsidRDefault="00A4341E">
            <w:r>
              <w:rPr>
                <w:rFonts w:ascii="標楷體" w:eastAsia="標楷體" w:hAnsi="標楷體"/>
                <w:w w:val="95"/>
                <w:sz w:val="28"/>
                <w:szCs w:val="28"/>
              </w:rPr>
              <w:t>台北榮民總</w:t>
            </w:r>
            <w:r>
              <w:rPr>
                <w:rFonts w:ascii="標楷體" w:eastAsia="標楷體" w:hAnsi="標楷體"/>
                <w:sz w:val="28"/>
                <w:szCs w:val="28"/>
              </w:rPr>
              <w:t>醫院</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E0358DA" w14:textId="77777777" w:rsidR="00473C79" w:rsidRDefault="00473C79">
            <w:pPr>
              <w:pStyle w:val="TableParagraph"/>
              <w:spacing w:before="8" w:line="276" w:lineRule="auto"/>
              <w:rPr>
                <w:rFonts w:ascii="標楷體" w:eastAsia="標楷體" w:hAnsi="標楷體"/>
                <w:sz w:val="28"/>
                <w:lang w:eastAsia="zh-TW"/>
              </w:rPr>
            </w:pPr>
          </w:p>
          <w:p w14:paraId="5174619C" w14:textId="77777777" w:rsidR="00473C79" w:rsidRDefault="00A4341E">
            <w:pPr>
              <w:pStyle w:val="TableParagraph"/>
              <w:spacing w:before="8" w:line="276" w:lineRule="auto"/>
            </w:pPr>
            <w:r>
              <w:rPr>
                <w:rFonts w:ascii="標楷體" w:eastAsia="標楷體" w:hAnsi="標楷體"/>
                <w:sz w:val="28"/>
              </w:rPr>
              <w:t>牛道明醫師</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D18346" w14:textId="77777777" w:rsidR="00473C79" w:rsidRDefault="00473C79">
            <w:pPr>
              <w:pStyle w:val="TableParagraph"/>
              <w:spacing w:before="5" w:line="276" w:lineRule="auto"/>
              <w:rPr>
                <w:rFonts w:ascii="標楷體" w:eastAsia="標楷體" w:hAnsi="標楷體"/>
                <w:sz w:val="15"/>
                <w:lang w:eastAsia="zh-TW"/>
              </w:rPr>
            </w:pPr>
          </w:p>
          <w:p w14:paraId="18A5F9F6" w14:textId="77777777" w:rsidR="00473C79" w:rsidRDefault="00A4341E">
            <w:pPr>
              <w:pStyle w:val="TableParagraph"/>
              <w:spacing w:before="5" w:line="276" w:lineRule="auto"/>
            </w:pPr>
            <w:r>
              <w:rPr>
                <w:rFonts w:ascii="標楷體" w:eastAsia="標楷體" w:hAnsi="標楷體"/>
                <w:sz w:val="28"/>
                <w:lang w:eastAsia="zh-TW"/>
              </w:rPr>
              <w:t>郭俐君</w:t>
            </w:r>
            <w:r>
              <w:rPr>
                <w:rFonts w:ascii="標楷體" w:eastAsia="標楷體" w:hAnsi="標楷體"/>
                <w:sz w:val="28"/>
              </w:rPr>
              <w:t>小姐</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2730AA4" w14:textId="77777777" w:rsidR="00473C79" w:rsidRDefault="00A4341E">
            <w:pPr>
              <w:pStyle w:val="TableParagraph"/>
              <w:spacing w:line="276" w:lineRule="auto"/>
              <w:ind w:left="10"/>
              <w:rPr>
                <w:rFonts w:ascii="標楷體" w:eastAsia="標楷體" w:hAnsi="標楷體"/>
                <w:sz w:val="28"/>
              </w:rPr>
            </w:pPr>
            <w:r>
              <w:rPr>
                <w:rFonts w:ascii="標楷體" w:eastAsia="標楷體" w:hAnsi="標楷體"/>
                <w:sz w:val="28"/>
              </w:rPr>
              <w:t>電話︰</w:t>
            </w:r>
          </w:p>
          <w:p w14:paraId="026BF8DE" w14:textId="77777777" w:rsidR="00473C79" w:rsidRDefault="00A4341E">
            <w:pPr>
              <w:pStyle w:val="TableParagraph"/>
              <w:spacing w:line="276" w:lineRule="auto"/>
              <w:ind w:left="10"/>
              <w:rPr>
                <w:rFonts w:ascii="標楷體" w:eastAsia="標楷體" w:hAnsi="標楷體"/>
                <w:sz w:val="28"/>
              </w:rPr>
            </w:pPr>
            <w:r>
              <w:rPr>
                <w:rFonts w:ascii="標楷體" w:eastAsia="標楷體" w:hAnsi="標楷體"/>
                <w:sz w:val="28"/>
              </w:rPr>
              <w:t>02-2872121#8483</w:t>
            </w:r>
          </w:p>
          <w:p w14:paraId="03371479" w14:textId="77777777" w:rsidR="00473C79" w:rsidRDefault="00A4341E">
            <w:pPr>
              <w:pStyle w:val="TableParagraph"/>
              <w:spacing w:line="276" w:lineRule="auto"/>
              <w:ind w:left="10"/>
              <w:rPr>
                <w:rFonts w:ascii="標楷體" w:eastAsia="標楷體" w:hAnsi="標楷體"/>
                <w:sz w:val="28"/>
              </w:rPr>
            </w:pPr>
            <w:r>
              <w:rPr>
                <w:rFonts w:ascii="標楷體" w:eastAsia="標楷體" w:hAnsi="標楷體"/>
                <w:sz w:val="28"/>
              </w:rPr>
              <w:t>傳真︰</w:t>
            </w:r>
          </w:p>
          <w:p w14:paraId="731925CC" w14:textId="77777777" w:rsidR="00473C79" w:rsidRDefault="00A4341E">
            <w:pPr>
              <w:pStyle w:val="TableParagraph"/>
              <w:spacing w:before="65" w:line="276" w:lineRule="auto"/>
              <w:ind w:left="-2"/>
            </w:pPr>
            <w:r>
              <w:rPr>
                <w:rFonts w:ascii="標楷體" w:eastAsia="標楷體" w:hAnsi="標楷體"/>
                <w:sz w:val="28"/>
              </w:rPr>
              <w:t>02-28767181</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CBEAA8" w14:textId="77777777" w:rsidR="00473C79" w:rsidRDefault="00A4341E">
            <w:pPr>
              <w:pStyle w:val="TableParagraph"/>
              <w:spacing w:before="2" w:line="276" w:lineRule="auto"/>
              <w:ind w:left="12" w:right="-44" w:hanging="34"/>
              <w:jc w:val="both"/>
            </w:pPr>
            <w:r>
              <w:rPr>
                <w:rFonts w:ascii="標楷體" w:eastAsia="標楷體" w:hAnsi="標楷體"/>
                <w:sz w:val="28"/>
                <w:lang w:eastAsia="zh-TW"/>
              </w:rPr>
              <w:t>台灣地區</w:t>
            </w:r>
            <w:r>
              <w:rPr>
                <w:rFonts w:ascii="標楷體" w:eastAsia="標楷體" w:hAnsi="標楷體"/>
                <w:sz w:val="28"/>
                <w:lang w:eastAsia="zh-TW"/>
              </w:rPr>
              <w:t>(</w:t>
            </w:r>
            <w:r>
              <w:rPr>
                <w:rFonts w:ascii="標楷體" w:eastAsia="標楷體" w:hAnsi="標楷體"/>
                <w:sz w:val="28"/>
                <w:lang w:eastAsia="zh-TW"/>
              </w:rPr>
              <w:t>病理及基金會篩檢陽性個案</w:t>
            </w:r>
            <w:r>
              <w:rPr>
                <w:rFonts w:ascii="標楷體" w:eastAsia="標楷體" w:hAnsi="標楷體"/>
                <w:sz w:val="28"/>
                <w:lang w:eastAsia="zh-TW"/>
              </w:rPr>
              <w:t>)</w:t>
            </w:r>
          </w:p>
        </w:tc>
      </w:tr>
      <w:tr w:rsidR="00473C79" w14:paraId="6BFB38F2" w14:textId="77777777">
        <w:tblPrEx>
          <w:tblCellMar>
            <w:top w:w="0" w:type="dxa"/>
            <w:bottom w:w="0" w:type="dxa"/>
          </w:tblCellMar>
        </w:tblPrEx>
        <w:trPr>
          <w:trHeight w:val="2557"/>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C7EFCF" w14:textId="77777777" w:rsidR="00473C79" w:rsidRDefault="00473C79">
            <w:pPr>
              <w:pStyle w:val="TableParagraph"/>
              <w:spacing w:line="276" w:lineRule="auto"/>
              <w:rPr>
                <w:rFonts w:ascii="標楷體" w:eastAsia="標楷體" w:hAnsi="標楷體"/>
                <w:sz w:val="28"/>
                <w:lang w:eastAsia="zh-TW"/>
              </w:rPr>
            </w:pPr>
          </w:p>
          <w:p w14:paraId="1847945F" w14:textId="77777777" w:rsidR="00473C79" w:rsidRDefault="00A4341E">
            <w:pPr>
              <w:pStyle w:val="TableParagraph"/>
              <w:spacing w:line="276" w:lineRule="auto"/>
              <w:rPr>
                <w:rFonts w:ascii="標楷體" w:eastAsia="標楷體" w:hAnsi="標楷體"/>
                <w:sz w:val="28"/>
              </w:rPr>
            </w:pPr>
            <w:r>
              <w:rPr>
                <w:rFonts w:ascii="標楷體" w:eastAsia="標楷體" w:hAnsi="標楷體"/>
                <w:sz w:val="28"/>
              </w:rPr>
              <w:t>（</w:t>
            </w:r>
            <w:r>
              <w:rPr>
                <w:rFonts w:ascii="標楷體" w:eastAsia="標楷體" w:hAnsi="標楷體"/>
                <w:sz w:val="28"/>
              </w:rPr>
              <w:t>3</w:t>
            </w:r>
            <w:r>
              <w:rPr>
                <w:rFonts w:ascii="標楷體" w:eastAsia="標楷體" w:hAnsi="標楷體"/>
                <w:sz w:val="28"/>
              </w:rPr>
              <w:t>）</w:t>
            </w:r>
          </w:p>
          <w:p w14:paraId="0D13AE85" w14:textId="77777777" w:rsidR="00473C79" w:rsidRDefault="00A4341E">
            <w:pPr>
              <w:pStyle w:val="TableParagraph"/>
              <w:spacing w:line="276" w:lineRule="auto"/>
              <w:ind w:left="30"/>
              <w:rPr>
                <w:rFonts w:ascii="標楷體" w:eastAsia="標楷體" w:hAnsi="標楷體"/>
                <w:sz w:val="28"/>
              </w:rPr>
            </w:pPr>
            <w:r>
              <w:rPr>
                <w:rFonts w:ascii="標楷體" w:eastAsia="標楷體" w:hAnsi="標楷體"/>
                <w:sz w:val="28"/>
              </w:rPr>
              <w:t>RH-06</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1AEC06" w14:textId="77777777" w:rsidR="00473C79" w:rsidRDefault="00473C79">
            <w:pPr>
              <w:pStyle w:val="TableParagraph"/>
              <w:spacing w:line="276" w:lineRule="auto"/>
              <w:ind w:right="-44"/>
              <w:rPr>
                <w:rFonts w:ascii="標楷體" w:eastAsia="標楷體" w:hAnsi="標楷體"/>
                <w:spacing w:val="30"/>
                <w:w w:val="95"/>
                <w:sz w:val="28"/>
                <w:lang w:eastAsia="zh-TW"/>
              </w:rPr>
            </w:pPr>
          </w:p>
          <w:p w14:paraId="6EDD757F" w14:textId="77777777" w:rsidR="00473C79" w:rsidRDefault="00A4341E">
            <w:pPr>
              <w:pStyle w:val="TableParagraph"/>
              <w:spacing w:line="276" w:lineRule="auto"/>
              <w:ind w:right="-44"/>
            </w:pPr>
            <w:r>
              <w:rPr>
                <w:rFonts w:ascii="標楷體" w:eastAsia="標楷體" w:hAnsi="標楷體"/>
                <w:spacing w:val="30"/>
                <w:w w:val="95"/>
                <w:sz w:val="28"/>
              </w:rPr>
              <w:t>台中榮民總</w:t>
            </w:r>
            <w:r>
              <w:rPr>
                <w:rFonts w:ascii="標楷體" w:eastAsia="標楷體" w:hAnsi="標楷體"/>
                <w:sz w:val="28"/>
              </w:rPr>
              <w:t>醫院</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F188BD" w14:textId="77777777" w:rsidR="00473C79" w:rsidRDefault="00473C79">
            <w:pPr>
              <w:pStyle w:val="TableParagraph"/>
              <w:spacing w:line="276" w:lineRule="auto"/>
              <w:ind w:right="29"/>
              <w:rPr>
                <w:rFonts w:ascii="標楷體" w:eastAsia="標楷體" w:hAnsi="標楷體"/>
                <w:sz w:val="28"/>
                <w:lang w:eastAsia="zh-TW"/>
              </w:rPr>
            </w:pPr>
          </w:p>
          <w:p w14:paraId="0D17A164" w14:textId="77777777" w:rsidR="00473C79" w:rsidRDefault="00A4341E">
            <w:pPr>
              <w:pStyle w:val="TableParagraph"/>
              <w:spacing w:line="276" w:lineRule="auto"/>
              <w:ind w:right="29"/>
              <w:rPr>
                <w:rFonts w:ascii="標楷體" w:eastAsia="標楷體" w:hAnsi="標楷體"/>
                <w:sz w:val="28"/>
                <w:lang w:eastAsia="zh-TW"/>
              </w:rPr>
            </w:pPr>
            <w:r>
              <w:rPr>
                <w:rFonts w:ascii="標楷體" w:eastAsia="標楷體" w:hAnsi="標楷體"/>
                <w:sz w:val="28"/>
                <w:lang w:eastAsia="zh-TW"/>
              </w:rPr>
              <w:t>柯瑜媛醫師許嘉琪醫師</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E972DED" w14:textId="77777777" w:rsidR="00473C79" w:rsidRDefault="00473C79">
            <w:pPr>
              <w:pStyle w:val="TableParagraph"/>
              <w:spacing w:line="276" w:lineRule="auto"/>
              <w:rPr>
                <w:rFonts w:ascii="標楷體" w:eastAsia="標楷體" w:hAnsi="標楷體"/>
                <w:sz w:val="28"/>
                <w:lang w:eastAsia="zh-TW"/>
              </w:rPr>
            </w:pPr>
          </w:p>
          <w:p w14:paraId="68C9CA91" w14:textId="77777777" w:rsidR="00473C79" w:rsidRDefault="00A4341E">
            <w:pPr>
              <w:pStyle w:val="TableParagraph"/>
              <w:spacing w:line="276" w:lineRule="auto"/>
              <w:rPr>
                <w:rFonts w:ascii="標楷體" w:eastAsia="標楷體" w:hAnsi="標楷體"/>
                <w:sz w:val="28"/>
              </w:rPr>
            </w:pPr>
            <w:r>
              <w:rPr>
                <w:rFonts w:ascii="標楷體" w:eastAsia="標楷體" w:hAnsi="標楷體"/>
                <w:sz w:val="28"/>
              </w:rPr>
              <w:t>簡淑小姐</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06D04FA" w14:textId="77777777" w:rsidR="00473C79" w:rsidRDefault="00A4341E">
            <w:pPr>
              <w:widowControl/>
              <w:rPr>
                <w:rFonts w:ascii="標楷體" w:eastAsia="標楷體" w:hAnsi="標楷體"/>
                <w:sz w:val="28"/>
              </w:rPr>
            </w:pPr>
            <w:r>
              <w:rPr>
                <w:rFonts w:ascii="標楷體" w:eastAsia="標楷體" w:hAnsi="標楷體"/>
                <w:sz w:val="28"/>
              </w:rPr>
              <w:t>電話︰</w:t>
            </w:r>
            <w:r>
              <w:rPr>
                <w:rFonts w:ascii="標楷體" w:eastAsia="標楷體" w:hAnsi="標楷體"/>
                <w:sz w:val="28"/>
              </w:rPr>
              <w:t>04-23592525#5938</w:t>
            </w:r>
          </w:p>
          <w:p w14:paraId="1164BEAB" w14:textId="77777777" w:rsidR="00473C79" w:rsidRDefault="00A4341E">
            <w:pPr>
              <w:widowControl/>
              <w:ind w:left="3" w:hanging="8"/>
              <w:rPr>
                <w:rFonts w:ascii="標楷體" w:eastAsia="標楷體" w:hAnsi="標楷體"/>
                <w:sz w:val="28"/>
              </w:rPr>
            </w:pPr>
            <w:r>
              <w:rPr>
                <w:rFonts w:ascii="標楷體" w:eastAsia="標楷體" w:hAnsi="標楷體"/>
                <w:sz w:val="28"/>
              </w:rPr>
              <w:t>傳真︰</w:t>
            </w:r>
            <w:r>
              <w:rPr>
                <w:rFonts w:ascii="標楷體" w:eastAsia="標楷體" w:hAnsi="標楷體"/>
                <w:sz w:val="28"/>
              </w:rPr>
              <w:t>04-23741359</w:t>
            </w:r>
          </w:p>
          <w:p w14:paraId="60F36369" w14:textId="77777777" w:rsidR="00473C79" w:rsidRDefault="00A4341E">
            <w:pPr>
              <w:pStyle w:val="TableParagraph"/>
              <w:spacing w:line="276" w:lineRule="auto"/>
              <w:ind w:left="10"/>
              <w:rPr>
                <w:rFonts w:ascii="標楷體" w:eastAsia="標楷體" w:hAnsi="標楷體"/>
                <w:sz w:val="28"/>
              </w:rPr>
            </w:pPr>
            <w:r>
              <w:rPr>
                <w:rFonts w:ascii="標楷體" w:eastAsia="標楷體" w:hAnsi="標楷體"/>
                <w:sz w:val="28"/>
              </w:rPr>
              <w:t>※</w:t>
            </w:r>
            <w:r>
              <w:rPr>
                <w:rFonts w:ascii="標楷體" w:eastAsia="標楷體" w:hAnsi="標楷體"/>
                <w:sz w:val="28"/>
              </w:rPr>
              <w:t>請儘量使用電子郵件信箱︰</w:t>
            </w:r>
            <w:r>
              <w:rPr>
                <w:rFonts w:ascii="標楷體" w:eastAsia="標楷體" w:hAnsi="標楷體"/>
                <w:sz w:val="28"/>
              </w:rPr>
              <w:t>gene-c@vghtc.gov.tw</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439A34F" w14:textId="77777777" w:rsidR="00473C79" w:rsidRDefault="00473C79">
            <w:pPr>
              <w:pStyle w:val="TableParagraph"/>
              <w:spacing w:before="17" w:line="276" w:lineRule="auto"/>
              <w:rPr>
                <w:rFonts w:eastAsia="標楷體" w:hint="eastAsia"/>
                <w:sz w:val="28"/>
                <w:lang w:eastAsia="zh-TW"/>
              </w:rPr>
            </w:pPr>
          </w:p>
          <w:p w14:paraId="623B0AAE" w14:textId="77777777" w:rsidR="00473C79" w:rsidRDefault="00A4341E">
            <w:pPr>
              <w:pStyle w:val="TableParagraph"/>
              <w:spacing w:before="17" w:line="276" w:lineRule="auto"/>
            </w:pPr>
            <w:r>
              <w:rPr>
                <w:rFonts w:eastAsia="標楷體"/>
                <w:sz w:val="28"/>
              </w:rPr>
              <w:t>臺灣地區</w:t>
            </w:r>
          </w:p>
          <w:p w14:paraId="0E158E27" w14:textId="77777777" w:rsidR="00473C79" w:rsidRDefault="00473C79">
            <w:pPr>
              <w:pStyle w:val="TableParagraph"/>
              <w:spacing w:before="2" w:line="276" w:lineRule="auto"/>
              <w:ind w:left="12" w:right="-44" w:hanging="34"/>
              <w:jc w:val="both"/>
              <w:rPr>
                <w:rFonts w:ascii="標楷體" w:eastAsia="標楷體" w:hAnsi="標楷體"/>
                <w:sz w:val="28"/>
                <w:lang w:eastAsia="zh-TW"/>
              </w:rPr>
            </w:pPr>
          </w:p>
        </w:tc>
      </w:tr>
      <w:tr w:rsidR="00473C79" w14:paraId="70A31E83" w14:textId="77777777">
        <w:tblPrEx>
          <w:tblCellMar>
            <w:top w:w="0" w:type="dxa"/>
            <w:bottom w:w="0" w:type="dxa"/>
          </w:tblCellMar>
        </w:tblPrEx>
        <w:trPr>
          <w:trHeight w:val="1418"/>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C48065" w14:textId="77777777" w:rsidR="00473C79" w:rsidRDefault="00473C79">
            <w:pPr>
              <w:pStyle w:val="TableParagraph"/>
              <w:spacing w:line="276" w:lineRule="auto"/>
              <w:ind w:left="30"/>
              <w:rPr>
                <w:rFonts w:ascii="標楷體" w:eastAsia="標楷體" w:hAnsi="標楷體"/>
                <w:sz w:val="28"/>
                <w:lang w:eastAsia="zh-TW"/>
              </w:rPr>
            </w:pPr>
          </w:p>
          <w:p w14:paraId="507E6C7F" w14:textId="77777777" w:rsidR="00473C79" w:rsidRDefault="00A4341E">
            <w:pPr>
              <w:pStyle w:val="TableParagraph"/>
              <w:spacing w:line="276" w:lineRule="auto"/>
              <w:ind w:left="30"/>
              <w:rPr>
                <w:rFonts w:ascii="標楷體" w:eastAsia="標楷體" w:hAnsi="標楷體"/>
                <w:sz w:val="28"/>
                <w:lang w:eastAsia="zh-TW"/>
              </w:rPr>
            </w:pPr>
            <w:r>
              <w:rPr>
                <w:rFonts w:ascii="標楷體" w:eastAsia="標楷體" w:hAnsi="標楷體"/>
                <w:sz w:val="28"/>
                <w:lang w:eastAsia="zh-TW"/>
              </w:rPr>
              <w:t>(4)</w:t>
            </w:r>
          </w:p>
          <w:p w14:paraId="1D151AC2" w14:textId="77777777" w:rsidR="00473C79" w:rsidRDefault="00A4341E">
            <w:pPr>
              <w:pStyle w:val="TableParagraph"/>
              <w:spacing w:line="276" w:lineRule="auto"/>
              <w:ind w:left="30"/>
            </w:pPr>
            <w:r>
              <w:rPr>
                <w:rFonts w:ascii="標楷體" w:eastAsia="標楷體" w:hAnsi="標楷體"/>
                <w:sz w:val="28"/>
                <w:lang w:eastAsia="zh-TW"/>
              </w:rPr>
              <w:t>RH-23</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B0370D" w14:textId="77777777" w:rsidR="00473C79" w:rsidRDefault="00473C79">
            <w:pPr>
              <w:pStyle w:val="TableParagraph"/>
              <w:spacing w:line="276" w:lineRule="auto"/>
              <w:ind w:left="74" w:right="-44"/>
              <w:rPr>
                <w:rFonts w:ascii="標楷體" w:eastAsia="標楷體" w:hAnsi="標楷體"/>
                <w:spacing w:val="30"/>
                <w:sz w:val="28"/>
                <w:lang w:eastAsia="zh-TW"/>
              </w:rPr>
            </w:pPr>
          </w:p>
          <w:p w14:paraId="7C3CDEDC" w14:textId="77777777" w:rsidR="00473C79" w:rsidRDefault="00A4341E">
            <w:pPr>
              <w:pStyle w:val="TableParagraph"/>
              <w:spacing w:line="276" w:lineRule="auto"/>
              <w:ind w:left="74" w:right="-44"/>
            </w:pPr>
            <w:r>
              <w:rPr>
                <w:rFonts w:ascii="標楷體" w:eastAsia="標楷體" w:hAnsi="標楷體"/>
                <w:spacing w:val="30"/>
                <w:sz w:val="28"/>
              </w:rPr>
              <w:t>高雄榮民總</w:t>
            </w:r>
            <w:r>
              <w:rPr>
                <w:rFonts w:ascii="標楷體" w:eastAsia="標楷體" w:hAnsi="標楷體"/>
                <w:sz w:val="28"/>
              </w:rPr>
              <w:t>醫院</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63EA8C4" w14:textId="77777777" w:rsidR="00473C79" w:rsidRDefault="00473C79">
            <w:pPr>
              <w:pStyle w:val="TableParagraph"/>
              <w:spacing w:line="276" w:lineRule="auto"/>
              <w:ind w:left="143" w:right="47" w:firstLine="1"/>
              <w:rPr>
                <w:rFonts w:ascii="標楷體" w:eastAsia="標楷體" w:hAnsi="標楷體"/>
                <w:w w:val="95"/>
                <w:sz w:val="28"/>
                <w:lang w:eastAsia="zh-TW"/>
              </w:rPr>
            </w:pPr>
          </w:p>
          <w:p w14:paraId="6CDD3101" w14:textId="77777777" w:rsidR="00473C79" w:rsidRDefault="00A4341E">
            <w:pPr>
              <w:pStyle w:val="TableParagraph"/>
              <w:spacing w:line="276" w:lineRule="auto"/>
              <w:ind w:left="143" w:right="47" w:firstLine="1"/>
            </w:pPr>
            <w:r>
              <w:rPr>
                <w:rFonts w:ascii="標楷體" w:eastAsia="標楷體" w:hAnsi="標楷體"/>
                <w:w w:val="95"/>
                <w:sz w:val="28"/>
              </w:rPr>
              <w:t>邱寶琴醫師</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CADF057" w14:textId="77777777" w:rsidR="00473C79" w:rsidRDefault="00473C79">
            <w:pPr>
              <w:pStyle w:val="TableParagraph"/>
              <w:spacing w:line="276" w:lineRule="auto"/>
              <w:ind w:left="6"/>
              <w:rPr>
                <w:rFonts w:ascii="標楷體" w:eastAsia="標楷體" w:hAnsi="標楷體"/>
                <w:w w:val="95"/>
                <w:sz w:val="28"/>
                <w:lang w:eastAsia="zh-TW"/>
              </w:rPr>
            </w:pPr>
          </w:p>
          <w:p w14:paraId="37EA38E9" w14:textId="77777777" w:rsidR="00473C79" w:rsidRDefault="00A4341E">
            <w:pPr>
              <w:pStyle w:val="TableParagraph"/>
              <w:spacing w:line="276" w:lineRule="auto"/>
              <w:ind w:left="6"/>
            </w:pPr>
            <w:r>
              <w:rPr>
                <w:rFonts w:ascii="標楷體" w:eastAsia="標楷體" w:hAnsi="標楷體"/>
                <w:w w:val="95"/>
                <w:sz w:val="28"/>
                <w:lang w:eastAsia="zh-TW"/>
              </w:rPr>
              <w:t>蕭雅慧小姐〈兒</w:t>
            </w:r>
            <w:r>
              <w:rPr>
                <w:rFonts w:ascii="標楷體" w:eastAsia="標楷體" w:hAnsi="標楷體"/>
                <w:sz w:val="28"/>
                <w:lang w:eastAsia="zh-TW"/>
              </w:rPr>
              <w:t>童醫學部〉</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960D80" w14:textId="77777777" w:rsidR="00473C79" w:rsidRDefault="00A4341E">
            <w:pPr>
              <w:pStyle w:val="TableParagraph"/>
              <w:spacing w:line="276" w:lineRule="auto"/>
              <w:ind w:left="10"/>
              <w:rPr>
                <w:rFonts w:ascii="標楷體" w:eastAsia="標楷體" w:hAnsi="標楷體"/>
                <w:sz w:val="28"/>
              </w:rPr>
            </w:pPr>
            <w:r>
              <w:rPr>
                <w:rFonts w:ascii="標楷體" w:eastAsia="標楷體" w:hAnsi="標楷體"/>
                <w:sz w:val="28"/>
              </w:rPr>
              <w:t>電話︰</w:t>
            </w:r>
          </w:p>
          <w:p w14:paraId="2A90AC96" w14:textId="77777777" w:rsidR="00473C79" w:rsidRDefault="00A4341E">
            <w:pPr>
              <w:pStyle w:val="TableParagraph"/>
              <w:spacing w:line="276" w:lineRule="auto"/>
              <w:ind w:left="10"/>
            </w:pPr>
            <w:r>
              <w:rPr>
                <w:rFonts w:ascii="標楷體" w:eastAsia="標楷體" w:hAnsi="標楷體"/>
                <w:sz w:val="28"/>
              </w:rPr>
              <w:t>07-3422121#50</w:t>
            </w:r>
            <w:r>
              <w:rPr>
                <w:rFonts w:ascii="標楷體" w:eastAsia="標楷體" w:hAnsi="標楷體"/>
                <w:sz w:val="28"/>
                <w:lang w:eastAsia="zh-TW"/>
              </w:rPr>
              <w:t>23</w:t>
            </w:r>
          </w:p>
          <w:p w14:paraId="0B39BC1B" w14:textId="77777777" w:rsidR="00473C79" w:rsidRDefault="00A4341E">
            <w:pPr>
              <w:pStyle w:val="TableParagraph"/>
              <w:spacing w:line="276" w:lineRule="auto"/>
              <w:ind w:left="13"/>
              <w:rPr>
                <w:rFonts w:ascii="標楷體" w:eastAsia="標楷體" w:hAnsi="標楷體"/>
                <w:sz w:val="28"/>
              </w:rPr>
            </w:pPr>
            <w:r>
              <w:rPr>
                <w:rFonts w:ascii="標楷體" w:eastAsia="標楷體" w:hAnsi="標楷體"/>
                <w:sz w:val="28"/>
              </w:rPr>
              <w:t>傳真︰</w:t>
            </w:r>
            <w:r>
              <w:rPr>
                <w:rFonts w:ascii="標楷體" w:eastAsia="標楷體" w:hAnsi="標楷體"/>
                <w:sz w:val="28"/>
              </w:rPr>
              <w:t>07-3468245</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F20178" w14:textId="77777777" w:rsidR="00473C79" w:rsidRDefault="00473C79">
            <w:pPr>
              <w:pStyle w:val="TableParagraph"/>
              <w:spacing w:line="276" w:lineRule="auto"/>
              <w:ind w:left="111"/>
              <w:rPr>
                <w:rFonts w:eastAsia="標楷體" w:hint="eastAsia"/>
                <w:sz w:val="28"/>
                <w:lang w:eastAsia="zh-TW"/>
              </w:rPr>
            </w:pPr>
          </w:p>
          <w:p w14:paraId="1F2F3223" w14:textId="77777777" w:rsidR="00473C79" w:rsidRDefault="00A4341E">
            <w:pPr>
              <w:pStyle w:val="TableParagraph"/>
              <w:spacing w:line="276" w:lineRule="auto"/>
            </w:pPr>
            <w:r>
              <w:rPr>
                <w:rFonts w:eastAsia="標楷體"/>
                <w:sz w:val="28"/>
              </w:rPr>
              <w:t>臺灣地區</w:t>
            </w:r>
          </w:p>
        </w:tc>
      </w:tr>
      <w:tr w:rsidR="00473C79" w14:paraId="2D2DAB8F" w14:textId="77777777">
        <w:tblPrEx>
          <w:tblCellMar>
            <w:top w:w="0" w:type="dxa"/>
            <w:bottom w:w="0" w:type="dxa"/>
          </w:tblCellMar>
        </w:tblPrEx>
        <w:trPr>
          <w:trHeight w:val="1261"/>
        </w:trPr>
        <w:tc>
          <w:tcPr>
            <w:tcW w:w="9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CD67177" w14:textId="77777777" w:rsidR="00473C79" w:rsidRDefault="00473C79">
            <w:pPr>
              <w:pStyle w:val="TableParagraph"/>
              <w:spacing w:line="276" w:lineRule="auto"/>
              <w:ind w:left="30"/>
              <w:rPr>
                <w:rFonts w:ascii="標楷體" w:eastAsia="標楷體" w:hAnsi="標楷體"/>
                <w:sz w:val="28"/>
                <w:lang w:eastAsia="zh-TW"/>
              </w:rPr>
            </w:pPr>
          </w:p>
          <w:p w14:paraId="09CBAF09" w14:textId="77777777" w:rsidR="00473C79" w:rsidRDefault="00A4341E">
            <w:pPr>
              <w:pStyle w:val="TableParagraph"/>
              <w:spacing w:line="276" w:lineRule="auto"/>
              <w:ind w:left="30"/>
              <w:rPr>
                <w:rFonts w:ascii="標楷體" w:eastAsia="標楷體" w:hAnsi="標楷體"/>
                <w:sz w:val="28"/>
                <w:lang w:eastAsia="zh-TW"/>
              </w:rPr>
            </w:pPr>
            <w:r>
              <w:rPr>
                <w:rFonts w:ascii="標楷體" w:eastAsia="標楷體" w:hAnsi="標楷體"/>
                <w:sz w:val="28"/>
                <w:lang w:eastAsia="zh-TW"/>
              </w:rPr>
              <w:t>（</w:t>
            </w:r>
            <w:r>
              <w:rPr>
                <w:rFonts w:ascii="標楷體" w:eastAsia="標楷體" w:hAnsi="標楷體"/>
                <w:sz w:val="28"/>
                <w:lang w:eastAsia="zh-TW"/>
              </w:rPr>
              <w:t>5</w:t>
            </w:r>
            <w:r>
              <w:rPr>
                <w:rFonts w:ascii="標楷體" w:eastAsia="標楷體" w:hAnsi="標楷體"/>
                <w:sz w:val="28"/>
                <w:lang w:eastAsia="zh-TW"/>
              </w:rPr>
              <w:t>）</w:t>
            </w:r>
          </w:p>
          <w:p w14:paraId="6606A6B6" w14:textId="77777777" w:rsidR="00473C79" w:rsidRDefault="00A4341E">
            <w:pPr>
              <w:pStyle w:val="TableParagraph"/>
              <w:spacing w:line="276" w:lineRule="auto"/>
              <w:ind w:left="30"/>
              <w:rPr>
                <w:rFonts w:ascii="標楷體" w:eastAsia="標楷體" w:hAnsi="標楷體"/>
                <w:sz w:val="28"/>
                <w:lang w:eastAsia="zh-TW"/>
              </w:rPr>
            </w:pPr>
            <w:r>
              <w:rPr>
                <w:rFonts w:ascii="標楷體" w:eastAsia="標楷體" w:hAnsi="標楷體"/>
                <w:sz w:val="28"/>
                <w:lang w:eastAsia="zh-TW"/>
              </w:rPr>
              <w:t>RH-20</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368808" w14:textId="77777777" w:rsidR="00473C79" w:rsidRDefault="00473C79">
            <w:pPr>
              <w:pStyle w:val="TableParagraph"/>
              <w:spacing w:before="1" w:line="276" w:lineRule="auto"/>
              <w:ind w:left="74" w:right="-44"/>
              <w:jc w:val="both"/>
              <w:rPr>
                <w:rFonts w:ascii="標楷體" w:eastAsia="標楷體" w:hAnsi="標楷體"/>
                <w:spacing w:val="30"/>
                <w:sz w:val="28"/>
                <w:lang w:eastAsia="zh-TW"/>
              </w:rPr>
            </w:pPr>
          </w:p>
          <w:p w14:paraId="4F0D74AB" w14:textId="77777777" w:rsidR="00473C79" w:rsidRDefault="00A4341E">
            <w:pPr>
              <w:pStyle w:val="TableParagraph"/>
              <w:spacing w:before="1" w:line="276" w:lineRule="auto"/>
              <w:ind w:left="74" w:right="-44"/>
              <w:jc w:val="both"/>
            </w:pPr>
            <w:r>
              <w:rPr>
                <w:rFonts w:ascii="標楷體" w:eastAsia="標楷體" w:hAnsi="標楷體"/>
                <w:spacing w:val="30"/>
                <w:sz w:val="28"/>
              </w:rPr>
              <w:t>慈濟綜合醫院</w:t>
            </w:r>
          </w:p>
        </w:tc>
        <w:tc>
          <w:tcPr>
            <w:tcW w:w="16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241B530" w14:textId="77777777" w:rsidR="00473C79" w:rsidRDefault="00A4341E">
            <w:pPr>
              <w:pStyle w:val="TableParagraph"/>
              <w:spacing w:line="276" w:lineRule="auto"/>
              <w:ind w:left="124" w:right="29"/>
              <w:jc w:val="center"/>
            </w:pPr>
            <w:r>
              <w:rPr>
                <w:rFonts w:eastAsia="標楷體"/>
                <w:sz w:val="28"/>
              </w:rPr>
              <w:t>朱紹盈主任</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3DD0CFF3" w14:textId="77777777" w:rsidR="00473C79" w:rsidRDefault="00A4341E">
            <w:pPr>
              <w:widowControl/>
              <w:rPr>
                <w:rFonts w:eastAsia="標楷體"/>
                <w:sz w:val="28"/>
              </w:rPr>
            </w:pPr>
            <w:r>
              <w:rPr>
                <w:rFonts w:eastAsia="標楷體"/>
                <w:sz w:val="28"/>
              </w:rPr>
              <w:t>翁純瑩小姐</w:t>
            </w:r>
          </w:p>
          <w:p w14:paraId="0EC66B22" w14:textId="77777777" w:rsidR="00473C79" w:rsidRDefault="00A4341E">
            <w:pPr>
              <w:pStyle w:val="TableParagraph"/>
              <w:spacing w:line="276" w:lineRule="auto"/>
              <w:ind w:left="6"/>
            </w:pPr>
            <w:r>
              <w:rPr>
                <w:rFonts w:eastAsia="標楷體"/>
                <w:sz w:val="28"/>
                <w:lang w:eastAsia="zh-TW"/>
              </w:rPr>
              <w:t>簡純青小姐</w:t>
            </w:r>
          </w:p>
        </w:tc>
        <w:tc>
          <w:tcPr>
            <w:tcW w:w="252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D08A043" w14:textId="77777777" w:rsidR="00473C79" w:rsidRDefault="00A4341E">
            <w:pPr>
              <w:widowControl/>
              <w:rPr>
                <w:rFonts w:ascii="標楷體" w:eastAsia="標楷體" w:hAnsi="標楷體"/>
                <w:sz w:val="28"/>
              </w:rPr>
            </w:pPr>
            <w:r>
              <w:rPr>
                <w:rFonts w:ascii="標楷體" w:eastAsia="標楷體" w:hAnsi="標楷體"/>
                <w:sz w:val="28"/>
              </w:rPr>
              <w:t>電話︰</w:t>
            </w:r>
            <w:r>
              <w:rPr>
                <w:rFonts w:ascii="標楷體" w:eastAsia="標楷體" w:hAnsi="標楷體"/>
                <w:sz w:val="28"/>
              </w:rPr>
              <w:t>03-8561825#3780</w:t>
            </w:r>
          </w:p>
          <w:p w14:paraId="7EF90AEB" w14:textId="77777777" w:rsidR="00473C79" w:rsidRDefault="00A4341E">
            <w:pPr>
              <w:widowControl/>
              <w:rPr>
                <w:rFonts w:ascii="標楷體" w:eastAsia="標楷體" w:hAnsi="標楷體"/>
                <w:sz w:val="28"/>
              </w:rPr>
            </w:pPr>
            <w:r>
              <w:rPr>
                <w:rFonts w:ascii="標楷體" w:eastAsia="標楷體" w:hAnsi="標楷體"/>
                <w:sz w:val="28"/>
              </w:rPr>
              <w:t>03-8462916</w:t>
            </w:r>
          </w:p>
          <w:p w14:paraId="3324DED2" w14:textId="77777777" w:rsidR="00473C79" w:rsidRDefault="00A4341E">
            <w:pPr>
              <w:pStyle w:val="TableParagraph"/>
              <w:spacing w:line="276" w:lineRule="auto"/>
              <w:ind w:left="6"/>
              <w:rPr>
                <w:rFonts w:ascii="標楷體" w:eastAsia="標楷體" w:hAnsi="標楷體"/>
                <w:sz w:val="28"/>
              </w:rPr>
            </w:pPr>
            <w:r>
              <w:rPr>
                <w:rFonts w:ascii="標楷體" w:eastAsia="標楷體" w:hAnsi="標楷體"/>
                <w:sz w:val="28"/>
              </w:rPr>
              <w:t>傳真︰</w:t>
            </w:r>
            <w:r>
              <w:rPr>
                <w:rFonts w:ascii="標楷體" w:eastAsia="標楷體" w:hAnsi="標楷體"/>
                <w:sz w:val="28"/>
              </w:rPr>
              <w:t>03-8462916</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84E519" w14:textId="77777777" w:rsidR="00473C79" w:rsidRDefault="00473C79">
            <w:pPr>
              <w:pStyle w:val="TableParagraph"/>
              <w:spacing w:line="276" w:lineRule="auto"/>
              <w:ind w:left="12" w:right="-44" w:hanging="34"/>
              <w:rPr>
                <w:rFonts w:ascii="標楷體" w:eastAsia="標楷體" w:hAnsi="標楷體"/>
                <w:sz w:val="28"/>
                <w:lang w:eastAsia="zh-TW"/>
              </w:rPr>
            </w:pPr>
          </w:p>
          <w:p w14:paraId="0D55BC83" w14:textId="77777777" w:rsidR="00473C79" w:rsidRDefault="00A4341E">
            <w:pPr>
              <w:pStyle w:val="TableParagraph"/>
              <w:spacing w:line="276" w:lineRule="auto"/>
              <w:ind w:left="12" w:right="-44" w:hanging="34"/>
              <w:rPr>
                <w:rFonts w:ascii="標楷體" w:eastAsia="標楷體" w:hAnsi="標楷體"/>
                <w:sz w:val="28"/>
                <w:lang w:eastAsia="zh-TW"/>
              </w:rPr>
            </w:pPr>
            <w:r>
              <w:rPr>
                <w:rFonts w:ascii="標楷體" w:eastAsia="標楷體" w:hAnsi="標楷體"/>
                <w:sz w:val="28"/>
                <w:lang w:eastAsia="zh-TW"/>
              </w:rPr>
              <w:t>花蓮縣、台東縣</w:t>
            </w:r>
          </w:p>
        </w:tc>
      </w:tr>
    </w:tbl>
    <w:p w14:paraId="4C1B48BE" w14:textId="77777777" w:rsidR="00473C79" w:rsidRDefault="00473C79">
      <w:pPr>
        <w:jc w:val="center"/>
        <w:rPr>
          <w:rFonts w:eastAsia="標楷體" w:cs="Arial"/>
          <w:sz w:val="36"/>
          <w:szCs w:val="36"/>
        </w:rPr>
      </w:pPr>
    </w:p>
    <w:sectPr w:rsidR="00473C79">
      <w:headerReference w:type="default" r:id="rId45"/>
      <w:footerReference w:type="default" r:id="rId46"/>
      <w:pgSz w:w="11906" w:h="16838"/>
      <w:pgMar w:top="1440" w:right="1134" w:bottom="1440" w:left="1134"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E1411D" w14:textId="77777777" w:rsidR="00000000" w:rsidRDefault="00A4341E">
      <w:pPr>
        <w:spacing w:line="240" w:lineRule="auto"/>
      </w:pPr>
      <w:r>
        <w:separator/>
      </w:r>
    </w:p>
  </w:endnote>
  <w:endnote w:type="continuationSeparator" w:id="0">
    <w:p w14:paraId="5DF77E7A" w14:textId="77777777" w:rsidR="00000000" w:rsidRDefault="00A434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Noto Sans CJK JP Regular">
    <w:altName w:val="Calibri"/>
    <w:charset w:val="00"/>
    <w:family w:val="swiss"/>
    <w:pitch w:val="variable"/>
  </w:font>
  <w:font w:name="Arial Unicode MS">
    <w:panose1 w:val="020B0604020202020204"/>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84B0A" w14:textId="77777777" w:rsidR="008E496C" w:rsidRDefault="00A4341E">
    <w:pPr>
      <w:pStyle w:val="a4"/>
      <w:jc w:val="center"/>
    </w:pPr>
    <w:r>
      <w:rPr>
        <w:noProof/>
      </w:rPr>
      <mc:AlternateContent>
        <mc:Choice Requires="wps">
          <w:drawing>
            <wp:anchor distT="0" distB="0" distL="114300" distR="114300" simplePos="0" relativeHeight="251659264" behindDoc="0" locked="0" layoutInCell="1" allowOverlap="1" wp14:anchorId="72F36A7F" wp14:editId="7F496EB0">
              <wp:simplePos x="0" y="0"/>
              <wp:positionH relativeFrom="margin">
                <wp:align>center</wp:align>
              </wp:positionH>
              <wp:positionV relativeFrom="paragraph">
                <wp:posOffset>548</wp:posOffset>
              </wp:positionV>
              <wp:extent cx="0" cy="0"/>
              <wp:effectExtent l="0" t="0" r="0" b="0"/>
              <wp:wrapSquare wrapText="bothSides"/>
              <wp:docPr id="1" name="文字方塊 1"/>
              <wp:cNvGraphicFramePr/>
              <a:graphic xmlns:a="http://schemas.openxmlformats.org/drawingml/2006/main">
                <a:graphicData uri="http://schemas.microsoft.com/office/word/2010/wordprocessingShape">
                  <wps:wsp>
                    <wps:cNvSpPr txBox="1"/>
                    <wps:spPr>
                      <a:xfrm>
                        <a:off x="0" y="0"/>
                        <a:ext cx="0" cy="0"/>
                      </a:xfrm>
                      <a:prstGeom prst="rect">
                        <a:avLst/>
                      </a:prstGeom>
                      <a:ln>
                        <a:noFill/>
                        <a:prstDash/>
                      </a:ln>
                    </wps:spPr>
                    <wps:txbx>
                      <w:txbxContent>
                        <w:p w14:paraId="0986A499" w14:textId="77777777" w:rsidR="008E496C" w:rsidRDefault="00A4341E">
                          <w:pPr>
                            <w:pStyle w:val="a4"/>
                          </w:pPr>
                          <w:r>
                            <w:rPr>
                              <w:rStyle w:val="a6"/>
                            </w:rPr>
                            <w:fldChar w:fldCharType="begin"/>
                          </w:r>
                          <w:r>
                            <w:rPr>
                              <w:rStyle w:val="a6"/>
                            </w:rPr>
                            <w:instrText xml:space="preserve"> PAGE </w:instrText>
                          </w:r>
                          <w:r>
                            <w:rPr>
                              <w:rStyle w:val="a6"/>
                            </w:rPr>
                            <w:fldChar w:fldCharType="separate"/>
                          </w:r>
                          <w:r>
                            <w:rPr>
                              <w:rStyle w:val="a6"/>
                            </w:rPr>
                            <w:t>10</w:t>
                          </w:r>
                          <w:r>
                            <w:rPr>
                              <w:rStyle w:val="a6"/>
                            </w:rPr>
                            <w:fldChar w:fldCharType="end"/>
                          </w:r>
                        </w:p>
                      </w:txbxContent>
                    </wps:txbx>
                    <wps:bodyPr wrap="none" lIns="0" tIns="0" rIns="0" bIns="0">
                      <a:spAutoFit/>
                    </wps:bodyPr>
                  </wps:wsp>
                </a:graphicData>
              </a:graphic>
            </wp:anchor>
          </w:drawing>
        </mc:Choice>
        <mc:Fallback>
          <w:pict>
            <v:shapetype w14:anchorId="72F36A7F" id="_x0000_t202" coordsize="21600,21600" o:spt="202" path="m,l,21600r21600,l21600,xe">
              <v:stroke joinstyle="miter"/>
              <v:path gradientshapeok="t" o:connecttype="rect"/>
            </v:shapetype>
            <v:shape id="文字方塊 1" o:spid="_x0000_s1151" type="#_x0000_t202" style="position:absolute;left:0;text-align:left;margin-left:0;margin-top:.05pt;width:0;height:0;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" filled="f" stroked="f">
              <v:textbox style="mso-fit-shape-to-text:t" inset="0,0,0,0">
                <w:txbxContent>
                  <w:p w14:paraId="0986A499" w14:textId="77777777" w:rsidR="008E496C" w:rsidRDefault="00A4341E">
                    <w:pPr>
                      <w:pStyle w:val="a4"/>
                    </w:pPr>
                    <w:r>
                      <w:rPr>
                        <w:rStyle w:val="a6"/>
                      </w:rPr>
                      <w:fldChar w:fldCharType="begin"/>
                    </w:r>
                    <w:r>
                      <w:rPr>
                        <w:rStyle w:val="a6"/>
                      </w:rPr>
                      <w:instrText xml:space="preserve"> PAGE </w:instrText>
                    </w:r>
                    <w:r>
                      <w:rPr>
                        <w:rStyle w:val="a6"/>
                      </w:rPr>
                      <w:fldChar w:fldCharType="separate"/>
                    </w:r>
                    <w:r>
                      <w:rPr>
                        <w:rStyle w:val="a6"/>
                      </w:rPr>
                      <w:t>10</w:t>
                    </w:r>
                    <w:r>
                      <w:rPr>
                        <w:rStyle w:val="a6"/>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BC609" w14:textId="77777777" w:rsidR="008E496C" w:rsidRDefault="00A4341E">
    <w:pPr>
      <w:pStyle w:val="a4"/>
      <w:jc w:val="center"/>
    </w:pPr>
    <w:r>
      <w:rPr>
        <w:rStyle w:val="a6"/>
      </w:rPr>
      <w:fldChar w:fldCharType="begin"/>
    </w:r>
    <w:r>
      <w:rPr>
        <w:rStyle w:val="a6"/>
      </w:rPr>
      <w:instrText xml:space="preserve"> PAGE </w:instrText>
    </w:r>
    <w:r>
      <w:rPr>
        <w:rStyle w:val="a6"/>
      </w:rPr>
      <w:fldChar w:fldCharType="separate"/>
    </w:r>
    <w:r>
      <w:rPr>
        <w:rStyle w:val="a6"/>
      </w:rPr>
      <w:t>21</w:t>
    </w:r>
    <w:r>
      <w:rPr>
        <w:rStyle w:val="a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F5167" w14:textId="77777777" w:rsidR="008E496C" w:rsidRDefault="00A4341E">
    <w:pPr>
      <w:pStyle w:val="a4"/>
      <w:jc w:val="center"/>
    </w:pPr>
    <w:r>
      <w:rPr>
        <w:rStyle w:val="a6"/>
      </w:rPr>
      <w:fldChar w:fldCharType="begin"/>
    </w:r>
    <w:r>
      <w:rPr>
        <w:rStyle w:val="a6"/>
      </w:rPr>
      <w:instrText xml:space="preserve"> PAGE </w:instrText>
    </w:r>
    <w:r>
      <w:rPr>
        <w:rStyle w:val="a6"/>
      </w:rPr>
      <w:fldChar w:fldCharType="separate"/>
    </w:r>
    <w:r>
      <w:rPr>
        <w:rStyle w:val="a6"/>
      </w:rPr>
      <w:t>25</w:t>
    </w:r>
    <w:r>
      <w:rPr>
        <w:rStyle w:val="a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A4C67" w14:textId="77777777" w:rsidR="008E496C" w:rsidRDefault="00A4341E">
    <w:pPr>
      <w:pStyle w:val="a4"/>
      <w:jc w:val="center"/>
    </w:pPr>
    <w:r>
      <w:rPr>
        <w:rStyle w:val="a6"/>
      </w:rPr>
      <w:fldChar w:fldCharType="begin"/>
    </w:r>
    <w:r>
      <w:rPr>
        <w:rStyle w:val="a6"/>
      </w:rPr>
      <w:instrText xml:space="preserve"> PAGE </w:instrText>
    </w:r>
    <w:r>
      <w:rPr>
        <w:rStyle w:val="a6"/>
      </w:rPr>
      <w:fldChar w:fldCharType="separate"/>
    </w:r>
    <w:r>
      <w:rPr>
        <w:rStyle w:val="a6"/>
      </w:rPr>
      <w:t>26</w:t>
    </w:r>
    <w:r>
      <w:rPr>
        <w:rStyle w:val="a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509E8" w14:textId="77777777" w:rsidR="008E496C" w:rsidRDefault="00A4341E">
    <w:pPr>
      <w:pStyle w:val="a4"/>
      <w:jc w:val="center"/>
    </w:pPr>
    <w:r>
      <w:rPr>
        <w:rStyle w:val="a6"/>
      </w:rPr>
      <w:fldChar w:fldCharType="begin"/>
    </w:r>
    <w:r>
      <w:rPr>
        <w:rStyle w:val="a6"/>
      </w:rPr>
      <w:instrText xml:space="preserve"> PAGE </w:instrText>
    </w:r>
    <w:r>
      <w:rPr>
        <w:rStyle w:val="a6"/>
      </w:rPr>
      <w:fldChar w:fldCharType="separate"/>
    </w:r>
    <w:r>
      <w:rPr>
        <w:rStyle w:val="a6"/>
      </w:rPr>
      <w:t>31</w:t>
    </w:r>
    <w:r>
      <w:rPr>
        <w:rStyle w:val="a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24226F" w14:textId="77777777" w:rsidR="008E496C" w:rsidRDefault="00A4341E">
    <w:pPr>
      <w:pStyle w:val="a4"/>
      <w:jc w:val="center"/>
    </w:pPr>
    <w:r>
      <w:rPr>
        <w:rStyle w:val="a6"/>
      </w:rPr>
      <w:fldChar w:fldCharType="begin"/>
    </w:r>
    <w:r>
      <w:rPr>
        <w:rStyle w:val="a6"/>
      </w:rPr>
      <w:instrText xml:space="preserve"> PAGE </w:instrText>
    </w:r>
    <w:r>
      <w:rPr>
        <w:rStyle w:val="a6"/>
      </w:rPr>
      <w:fldChar w:fldCharType="separate"/>
    </w:r>
    <w:r>
      <w:rPr>
        <w:rStyle w:val="a6"/>
      </w:rPr>
      <w:t>39</w:t>
    </w:r>
    <w:r>
      <w:rPr>
        <w:rStyle w:val="a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A4661B" w14:textId="77777777" w:rsidR="008E496C" w:rsidRDefault="00A4341E">
    <w:pPr>
      <w:pStyle w:val="a4"/>
      <w:jc w:val="center"/>
    </w:pPr>
    <w:r>
      <w:rPr>
        <w:rStyle w:val="a6"/>
      </w:rPr>
      <w:fldChar w:fldCharType="begin"/>
    </w:r>
    <w:r>
      <w:rPr>
        <w:rStyle w:val="a6"/>
      </w:rPr>
      <w:instrText xml:space="preserve"> PAGE </w:instrText>
    </w:r>
    <w:r>
      <w:rPr>
        <w:rStyle w:val="a6"/>
      </w:rPr>
      <w:fldChar w:fldCharType="separate"/>
    </w:r>
    <w:r>
      <w:rPr>
        <w:rStyle w:val="a6"/>
      </w:rPr>
      <w:t>47</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67CC39" w14:textId="77777777" w:rsidR="00000000" w:rsidRDefault="00A4341E">
      <w:pPr>
        <w:spacing w:line="240" w:lineRule="auto"/>
      </w:pPr>
      <w:r>
        <w:rPr>
          <w:color w:val="000000"/>
        </w:rPr>
        <w:separator/>
      </w:r>
    </w:p>
  </w:footnote>
  <w:footnote w:type="continuationSeparator" w:id="0">
    <w:p w14:paraId="2D59495F" w14:textId="77777777" w:rsidR="00000000" w:rsidRDefault="00A434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9FAE4" w14:textId="77777777" w:rsidR="008E496C" w:rsidRDefault="00A4341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42211" w14:textId="77777777" w:rsidR="008E496C" w:rsidRDefault="00A4341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A5FA9" w14:textId="77777777" w:rsidR="008E496C" w:rsidRDefault="00A4341E">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8387F" w14:textId="77777777" w:rsidR="008E496C" w:rsidRDefault="00A4341E">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59A05" w14:textId="77777777" w:rsidR="008E496C" w:rsidRDefault="00A4341E">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43C4B" w14:textId="77777777" w:rsidR="008E496C" w:rsidRDefault="00A4341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657E1"/>
    <w:multiLevelType w:val="multilevel"/>
    <w:tmpl w:val="1CCE544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4610D1B"/>
    <w:multiLevelType w:val="multilevel"/>
    <w:tmpl w:val="CD7C9E14"/>
    <w:lvl w:ilvl="0">
      <w:start w:val="1"/>
      <w:numFmt w:val="taiwaneseCountingThousand"/>
      <w:lvlText w:val="（%1）"/>
      <w:lvlJc w:val="left"/>
      <w:pPr>
        <w:ind w:left="945" w:hanging="465"/>
      </w:pPr>
      <w:rPr>
        <w:rFonts w:ascii="Times New Roman" w:eastAsia="標楷體" w:hAnsi="Times New Roman" w:cs="Times New Roman"/>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2E535DB1"/>
    <w:multiLevelType w:val="multilevel"/>
    <w:tmpl w:val="1EFE668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34EF6082"/>
    <w:multiLevelType w:val="multilevel"/>
    <w:tmpl w:val="4E6C118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3A587034"/>
    <w:multiLevelType w:val="multilevel"/>
    <w:tmpl w:val="7362177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3D1171FF"/>
    <w:multiLevelType w:val="multilevel"/>
    <w:tmpl w:val="2460C53C"/>
    <w:lvl w:ilvl="0">
      <w:start w:val="1"/>
      <w:numFmt w:val="ideographLegalTraditional"/>
      <w:lvlText w:val="%1、"/>
      <w:lvlJc w:val="left"/>
      <w:pPr>
        <w:ind w:left="720" w:hanging="720"/>
      </w:pPr>
      <w:rPr>
        <w:rFonts w:ascii="標楷體" w:eastAsia="標楷體" w:hAnsi="標楷體" w:cs="Times New Roman"/>
      </w:rPr>
    </w:lvl>
    <w:lvl w:ilvl="1">
      <w:start w:val="5"/>
      <w:numFmt w:val="japaneseLegal"/>
      <w:lvlText w:val="%2、"/>
      <w:lvlJc w:val="left"/>
      <w:pPr>
        <w:ind w:left="1200" w:hanging="720"/>
      </w:pPr>
    </w:lvl>
    <w:lvl w:ilvl="2">
      <w:start w:val="1"/>
      <w:numFmt w:val="taiwaneseCountingThousand"/>
      <w:lvlText w:val="%3、"/>
      <w:lvlJc w:val="left"/>
      <w:pPr>
        <w:ind w:left="1680" w:hanging="720"/>
      </w:pPr>
    </w:lvl>
    <w:lvl w:ilvl="3">
      <w:start w:val="1"/>
      <w:numFmt w:val="decimal"/>
      <w:lvlText w:val="%4."/>
      <w:lvlJc w:val="left"/>
      <w:pPr>
        <w:ind w:left="1800" w:hanging="36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D1E5A25"/>
    <w:multiLevelType w:val="multilevel"/>
    <w:tmpl w:val="1BBC6B08"/>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412F69EB"/>
    <w:multiLevelType w:val="multilevel"/>
    <w:tmpl w:val="642A2AD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46950A30"/>
    <w:multiLevelType w:val="multilevel"/>
    <w:tmpl w:val="FCCCC5AA"/>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none"/>
      <w:lvlText w:val="%5"/>
      <w:lvlJc w:val="left"/>
    </w:lvl>
    <w:lvl w:ilvl="5">
      <w:start w:val="1"/>
      <w:numFmt w:val="lowerRoman"/>
      <w:lvlText w:val="%6."/>
      <w:lvlJc w:val="right"/>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480A7506"/>
    <w:multiLevelType w:val="multilevel"/>
    <w:tmpl w:val="597A10B2"/>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4EB77F28"/>
    <w:multiLevelType w:val="multilevel"/>
    <w:tmpl w:val="EEA6D760"/>
    <w:lvl w:ilvl="0">
      <w:numFmt w:val="bullet"/>
      <w:lvlText w:val="＊"/>
      <w:lvlJc w:val="left"/>
      <w:pPr>
        <w:ind w:left="480" w:hanging="480"/>
      </w:pPr>
      <w:rPr>
        <w:rFonts w:ascii="標楷體" w:eastAsia="標楷體" w:hAnsi="標楷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1" w15:restartNumberingAfterBreak="0">
    <w:nsid w:val="62DC5997"/>
    <w:multiLevelType w:val="multilevel"/>
    <w:tmpl w:val="9208D46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5CE535F"/>
    <w:multiLevelType w:val="multilevel"/>
    <w:tmpl w:val="7BCA7AE0"/>
    <w:lvl w:ilvl="0">
      <w:start w:val="1"/>
      <w:numFmt w:val="taiwaneseCountingThousand"/>
      <w:lvlText w:val="%1、"/>
      <w:lvlJc w:val="left"/>
      <w:pPr>
        <w:ind w:left="570" w:hanging="570"/>
      </w:pPr>
      <w:rPr>
        <w:lang w:val="en-U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3" w15:restartNumberingAfterBreak="0">
    <w:nsid w:val="687055DB"/>
    <w:multiLevelType w:val="multilevel"/>
    <w:tmpl w:val="E62A6EE6"/>
    <w:lvl w:ilvl="0">
      <w:start w:val="1"/>
      <w:numFmt w:val="decimal"/>
      <w:lvlText w:val="%1."/>
      <w:lvlJc w:val="left"/>
      <w:pPr>
        <w:ind w:left="718" w:hanging="360"/>
      </w:pPr>
    </w:lvl>
    <w:lvl w:ilvl="1">
      <w:start w:val="1"/>
      <w:numFmt w:val="ideographTraditional"/>
      <w:lvlText w:val="%2、"/>
      <w:lvlJc w:val="left"/>
      <w:pPr>
        <w:ind w:left="1318" w:hanging="480"/>
      </w:pPr>
    </w:lvl>
    <w:lvl w:ilvl="2">
      <w:start w:val="1"/>
      <w:numFmt w:val="lowerRoman"/>
      <w:lvlText w:val="%3."/>
      <w:lvlJc w:val="right"/>
      <w:pPr>
        <w:ind w:left="1798" w:hanging="480"/>
      </w:pPr>
    </w:lvl>
    <w:lvl w:ilvl="3">
      <w:start w:val="1"/>
      <w:numFmt w:val="decimal"/>
      <w:lvlText w:val="%4."/>
      <w:lvlJc w:val="left"/>
      <w:pPr>
        <w:ind w:left="2278" w:hanging="480"/>
      </w:pPr>
    </w:lvl>
    <w:lvl w:ilvl="4">
      <w:start w:val="1"/>
      <w:numFmt w:val="ideographTraditional"/>
      <w:lvlText w:val="%5、"/>
      <w:lvlJc w:val="left"/>
      <w:pPr>
        <w:ind w:left="2758" w:hanging="480"/>
      </w:pPr>
    </w:lvl>
    <w:lvl w:ilvl="5">
      <w:start w:val="1"/>
      <w:numFmt w:val="lowerRoman"/>
      <w:lvlText w:val="%6."/>
      <w:lvlJc w:val="right"/>
      <w:pPr>
        <w:ind w:left="3238" w:hanging="480"/>
      </w:pPr>
    </w:lvl>
    <w:lvl w:ilvl="6">
      <w:start w:val="1"/>
      <w:numFmt w:val="decimal"/>
      <w:lvlText w:val="%7."/>
      <w:lvlJc w:val="left"/>
      <w:pPr>
        <w:ind w:left="3718" w:hanging="480"/>
      </w:pPr>
    </w:lvl>
    <w:lvl w:ilvl="7">
      <w:start w:val="1"/>
      <w:numFmt w:val="ideographTraditional"/>
      <w:lvlText w:val="%8、"/>
      <w:lvlJc w:val="left"/>
      <w:pPr>
        <w:ind w:left="4198" w:hanging="480"/>
      </w:pPr>
    </w:lvl>
    <w:lvl w:ilvl="8">
      <w:start w:val="1"/>
      <w:numFmt w:val="lowerRoman"/>
      <w:lvlText w:val="%9."/>
      <w:lvlJc w:val="right"/>
      <w:pPr>
        <w:ind w:left="4678" w:hanging="480"/>
      </w:pPr>
    </w:lvl>
  </w:abstractNum>
  <w:abstractNum w:abstractNumId="14" w15:restartNumberingAfterBreak="0">
    <w:nsid w:val="69703317"/>
    <w:multiLevelType w:val="multilevel"/>
    <w:tmpl w:val="78B8D01A"/>
    <w:lvl w:ilvl="0">
      <w:start w:val="1"/>
      <w:numFmt w:val="decimal"/>
      <w:lvlText w:val="%1."/>
      <w:lvlJc w:val="left"/>
      <w:pPr>
        <w:ind w:left="1065" w:hanging="705"/>
      </w:p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15" w15:restartNumberingAfterBreak="0">
    <w:nsid w:val="735667E3"/>
    <w:multiLevelType w:val="multilevel"/>
    <w:tmpl w:val="6C9CF77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7CDB2E0E"/>
    <w:multiLevelType w:val="multilevel"/>
    <w:tmpl w:val="F8A8FF98"/>
    <w:lvl w:ilvl="0">
      <w:start w:val="1"/>
      <w:numFmt w:val="taiwaneseCountingThousand"/>
      <w:lvlText w:val="%1、"/>
      <w:lvlJc w:val="left"/>
      <w:pPr>
        <w:ind w:left="168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5"/>
  </w:num>
  <w:num w:numId="2">
    <w:abstractNumId w:val="2"/>
  </w:num>
  <w:num w:numId="3">
    <w:abstractNumId w:val="11"/>
  </w:num>
  <w:num w:numId="4">
    <w:abstractNumId w:val="13"/>
  </w:num>
  <w:num w:numId="5">
    <w:abstractNumId w:val="14"/>
  </w:num>
  <w:num w:numId="6">
    <w:abstractNumId w:val="1"/>
  </w:num>
  <w:num w:numId="7">
    <w:abstractNumId w:val="15"/>
  </w:num>
  <w:num w:numId="8">
    <w:abstractNumId w:val="9"/>
  </w:num>
  <w:num w:numId="9">
    <w:abstractNumId w:val="4"/>
  </w:num>
  <w:num w:numId="10">
    <w:abstractNumId w:val="0"/>
  </w:num>
  <w:num w:numId="11">
    <w:abstractNumId w:val="6"/>
  </w:num>
  <w:num w:numId="12">
    <w:abstractNumId w:val="3"/>
  </w:num>
  <w:num w:numId="13">
    <w:abstractNumId w:val="12"/>
  </w:num>
  <w:num w:numId="14">
    <w:abstractNumId w:val="7"/>
  </w:num>
  <w:num w:numId="15">
    <w:abstractNumId w:val="8"/>
  </w:num>
  <w:num w:numId="16">
    <w:abstractNumId w:val="1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473C79"/>
    <w:rsid w:val="00473C79"/>
    <w:rsid w:val="00A434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4:docId w14:val="3F7FDF17"/>
  <w15:docId w15:val="{9EB867C0-4C9B-4D60-86D1-4B5BD2F08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spacing w:line="360" w:lineRule="atLeast"/>
    </w:pPr>
    <w:rPr>
      <w:rFonts w:ascii="細明體" w:eastAsia="細明體" w:hAnsi="細明體"/>
      <w:sz w:val="24"/>
    </w:rPr>
  </w:style>
  <w:style w:type="paragraph" w:styleId="1">
    <w:name w:val="heading 1"/>
    <w:basedOn w:val="a"/>
    <w:next w:val="a"/>
    <w:uiPriority w:val="9"/>
    <w:qFormat/>
    <w:pPr>
      <w:keepNext/>
      <w:jc w:val="center"/>
      <w:outlineLvl w:val="0"/>
    </w:pPr>
    <w:rPr>
      <w:rFonts w:eastAsia="標楷體"/>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after="100"/>
    </w:pPr>
    <w:rPr>
      <w:rFonts w:ascii="新細明體" w:hAnsi="新細明體"/>
    </w:rPr>
  </w:style>
  <w:style w:type="paragraph" w:styleId="a3">
    <w:name w:val="header"/>
    <w:basedOn w:val="a"/>
    <w:pPr>
      <w:tabs>
        <w:tab w:val="center" w:pos="4153"/>
        <w:tab w:val="right" w:pos="8306"/>
      </w:tabs>
      <w:snapToGrid w:val="0"/>
    </w:pPr>
    <w:rPr>
      <w:sz w:val="20"/>
    </w:rPr>
  </w:style>
  <w:style w:type="paragraph" w:styleId="a4">
    <w:name w:val="footer"/>
    <w:basedOn w:val="a"/>
    <w:pPr>
      <w:tabs>
        <w:tab w:val="center" w:pos="4153"/>
        <w:tab w:val="right" w:pos="8306"/>
      </w:tabs>
      <w:snapToGrid w:val="0"/>
    </w:pPr>
    <w:rPr>
      <w:sz w:val="20"/>
    </w:rPr>
  </w:style>
  <w:style w:type="paragraph" w:styleId="a5">
    <w:name w:val="Body Text Indent"/>
    <w:basedOn w:val="a"/>
    <w:pPr>
      <w:spacing w:line="360" w:lineRule="exact"/>
      <w:ind w:left="560" w:hanging="560"/>
    </w:pPr>
    <w:rPr>
      <w:rFonts w:eastAsia="標楷體"/>
      <w:sz w:val="28"/>
    </w:rPr>
  </w:style>
  <w:style w:type="character" w:styleId="a6">
    <w:name w:val="page number"/>
    <w:basedOn w:val="a0"/>
  </w:style>
  <w:style w:type="paragraph" w:styleId="a7">
    <w:name w:val="Body Text"/>
    <w:basedOn w:val="a"/>
    <w:pPr>
      <w:spacing w:after="120"/>
    </w:pPr>
  </w:style>
  <w:style w:type="paragraph" w:styleId="2">
    <w:name w:val="Body Text 2"/>
    <w:basedOn w:val="a"/>
    <w:pPr>
      <w:spacing w:after="120" w:line="480" w:lineRule="auto"/>
    </w:pPr>
  </w:style>
  <w:style w:type="paragraph" w:styleId="a8">
    <w:name w:val="Balloon Text"/>
    <w:basedOn w:val="a"/>
    <w:rPr>
      <w:rFonts w:ascii="Arial" w:hAnsi="Arial"/>
      <w:sz w:val="18"/>
      <w:szCs w:val="18"/>
    </w:rPr>
  </w:style>
  <w:style w:type="character" w:styleId="a9">
    <w:name w:val="annotation reference"/>
    <w:rPr>
      <w:sz w:val="18"/>
      <w:szCs w:val="18"/>
    </w:rPr>
  </w:style>
  <w:style w:type="paragraph" w:styleId="aa">
    <w:name w:val="annotation text"/>
    <w:basedOn w:val="a"/>
  </w:style>
  <w:style w:type="paragraph" w:styleId="ab">
    <w:name w:val="annotation subject"/>
    <w:basedOn w:val="aa"/>
    <w:next w:val="aa"/>
    <w:rPr>
      <w:b/>
      <w:bCs/>
    </w:rPr>
  </w:style>
  <w:style w:type="character" w:styleId="ac">
    <w:name w:val="Hyperlink"/>
    <w:rPr>
      <w:color w:val="0000FF"/>
      <w:u w:val="single"/>
    </w:rPr>
  </w:style>
  <w:style w:type="paragraph" w:styleId="ad">
    <w:name w:val="Note Heading"/>
    <w:basedOn w:val="a"/>
    <w:next w:val="a"/>
    <w:pPr>
      <w:jc w:val="center"/>
    </w:pPr>
    <w:rPr>
      <w:rFonts w:eastAsia="標楷體" w:cs="Arial"/>
    </w:rPr>
  </w:style>
  <w:style w:type="paragraph" w:styleId="ae">
    <w:name w:val="Closing"/>
    <w:basedOn w:val="a"/>
    <w:pPr>
      <w:ind w:left="100"/>
    </w:pPr>
    <w:rPr>
      <w:rFonts w:eastAsia="標楷體" w:cs="Arial"/>
    </w:rPr>
  </w:style>
  <w:style w:type="character" w:customStyle="1" w:styleId="p4">
    <w:name w:val="p4"/>
    <w:basedOn w:val="a0"/>
  </w:style>
  <w:style w:type="paragraph" w:styleId="af">
    <w:name w:val="Date"/>
    <w:basedOn w:val="a"/>
    <w:next w:val="a"/>
    <w:pPr>
      <w:jc w:val="right"/>
    </w:pPr>
  </w:style>
  <w:style w:type="character" w:styleId="af0">
    <w:name w:val="Emphasis"/>
    <w:rPr>
      <w:i/>
      <w:iCs/>
    </w:rPr>
  </w:style>
  <w:style w:type="paragraph" w:customStyle="1" w:styleId="TableParagraph">
    <w:name w:val="Table Paragraph"/>
    <w:basedOn w:val="a"/>
    <w:pPr>
      <w:autoSpaceDE w:val="0"/>
    </w:pPr>
    <w:rPr>
      <w:rFonts w:ascii="Noto Sans CJK JP Regular" w:eastAsia="Noto Sans CJK JP Regular" w:hAnsi="Noto Sans CJK JP Regular" w:cs="Noto Sans CJK JP Regular"/>
      <w:sz w:val="22"/>
      <w:szCs w:val="22"/>
      <w:lang w:eastAsia="en-US"/>
    </w:rPr>
  </w:style>
  <w:style w:type="character" w:styleId="af1">
    <w:name w:val="Strong"/>
    <w:rPr>
      <w:b/>
      <w:bCs/>
    </w:rPr>
  </w:style>
  <w:style w:type="paragraph" w:styleId="af2">
    <w:name w:val="Revision"/>
    <w:pPr>
      <w:suppressAutoHyphens/>
    </w:pPr>
    <w:rPr>
      <w:kern w:val="3"/>
      <w:sz w:val="24"/>
      <w:szCs w:val="24"/>
    </w:rPr>
  </w:style>
  <w:style w:type="character" w:customStyle="1" w:styleId="af3">
    <w:name w:val="本文 字元"/>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0.jpeg"/><Relationship Id="rId26" Type="http://schemas.openxmlformats.org/officeDocument/2006/relationships/oleObject" Target="embeddings/oleObject5.bin"/><Relationship Id="rId39" Type="http://schemas.openxmlformats.org/officeDocument/2006/relationships/header" Target="header4.xml"/><Relationship Id="rId21" Type="http://schemas.openxmlformats.org/officeDocument/2006/relationships/image" Target="media/image12.png"/><Relationship Id="rId34" Type="http://schemas.openxmlformats.org/officeDocument/2006/relationships/footer" Target="footer2.xml"/><Relationship Id="rId42" Type="http://schemas.openxmlformats.org/officeDocument/2006/relationships/hyperlink" Target="http://www.tipn.org.tw" TargetMode="External"/><Relationship Id="rId47"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4.jpeg"/><Relationship Id="rId32" Type="http://schemas.openxmlformats.org/officeDocument/2006/relationships/footer" Target="footer1.xml"/><Relationship Id="rId37" Type="http://schemas.openxmlformats.org/officeDocument/2006/relationships/header" Target="header3.xml"/><Relationship Id="rId40" Type="http://schemas.openxmlformats.org/officeDocument/2006/relationships/footer" Target="footer5.xml"/><Relationship Id="rId45"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3.jpeg"/><Relationship Id="rId28" Type="http://schemas.openxmlformats.org/officeDocument/2006/relationships/oleObject" Target="embeddings/oleObject6.bin"/><Relationship Id="rId36"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image" Target="media/image11.png"/><Relationship Id="rId31" Type="http://schemas.openxmlformats.org/officeDocument/2006/relationships/oleObject" Target="embeddings/oleObject7.bin"/><Relationship Id="rId44"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oleObject" Target="embeddings/oleObject1.bin"/><Relationship Id="rId22" Type="http://schemas.openxmlformats.org/officeDocument/2006/relationships/oleObject" Target="embeddings/oleObject4.bin"/><Relationship Id="rId27" Type="http://schemas.openxmlformats.org/officeDocument/2006/relationships/image" Target="media/image16.jpeg"/><Relationship Id="rId30" Type="http://schemas.openxmlformats.org/officeDocument/2006/relationships/image" Target="media/image18.png"/><Relationship Id="rId35" Type="http://schemas.openxmlformats.org/officeDocument/2006/relationships/header" Target="header2.xml"/><Relationship Id="rId43" Type="http://schemas.openxmlformats.org/officeDocument/2006/relationships/header" Target="header5.xml"/><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9.jpeg"/><Relationship Id="rId25" Type="http://schemas.openxmlformats.org/officeDocument/2006/relationships/image" Target="media/image15.png"/><Relationship Id="rId33" Type="http://schemas.openxmlformats.org/officeDocument/2006/relationships/header" Target="header1.xml"/><Relationship Id="rId38" Type="http://schemas.openxmlformats.org/officeDocument/2006/relationships/footer" Target="footer4.xml"/><Relationship Id="rId46" Type="http://schemas.openxmlformats.org/officeDocument/2006/relationships/footer" Target="footer7.xml"/><Relationship Id="rId20" Type="http://schemas.openxmlformats.org/officeDocument/2006/relationships/oleObject" Target="embeddings/oleObject3.bin"/><Relationship Id="rId41" Type="http://schemas.openxmlformats.org/officeDocument/2006/relationships/hyperlink" Target="https://www.ntuh.gov.tw/gene/lab/nbsc/SitePages/&#39318;&#38913;.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4380</Words>
  <Characters>24972</Characters>
  <Application>Microsoft Office Word</Application>
  <DocSecurity>0</DocSecurity>
  <Lines>208</Lines>
  <Paragraphs>58</Paragraphs>
  <ScaleCrop>false</ScaleCrop>
  <Company/>
  <LinksUpToDate>false</LinksUpToDate>
  <CharactersWithSpaces>29294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新生兒篩檢(採集機構)作業手冊-9702版本</dc:title>
  <dc:subject>新生兒篩檢(採集機構)作業手冊-9702版本</dc:subject>
  <dc:creator>BHP</dc:creator>
  <cp:keywords>新生兒篩檢、採集機構作業</cp:keywords>
  <cp:lastModifiedBy>里勻 王</cp:lastModifiedBy>
  <cp:revision>2</cp:revision>
  <cp:lastPrinted>2019-06-17T01:12:00Z</cp:lastPrinted>
  <dcterms:created xsi:type="dcterms:W3CDTF">2020-02-14T01:48:00Z</dcterms:created>
  <dcterms:modified xsi:type="dcterms:W3CDTF">2020-02-14T01:48:00Z</dcterms:modified>
</cp:coreProperties>
</file>